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88536" w14:textId="4A501209" w:rsidR="008B24E9" w:rsidRPr="0045487F" w:rsidRDefault="00913ED7" w:rsidP="008B24E9">
      <w:pPr>
        <w:rPr>
          <w:rFonts w:asciiTheme="majorHAnsi" w:hAnsiTheme="majorHAnsi" w:cs="Times New Roman"/>
          <w:sz w:val="24"/>
          <w:szCs w:val="24"/>
          <w:lang w:val="sk-SK"/>
        </w:rPr>
      </w:pPr>
      <w:r w:rsidRPr="00AF5207">
        <w:rPr>
          <w:noProof/>
          <w:lang w:val="sk-SK"/>
        </w:rPr>
        <w:drawing>
          <wp:anchor distT="0" distB="0" distL="114300" distR="114300" simplePos="0" relativeHeight="251680768" behindDoc="0" locked="0" layoutInCell="1" allowOverlap="1" wp14:anchorId="113B5205" wp14:editId="763FE972">
            <wp:simplePos x="0" y="0"/>
            <wp:positionH relativeFrom="margin">
              <wp:posOffset>3966210</wp:posOffset>
            </wp:positionH>
            <wp:positionV relativeFrom="paragraph">
              <wp:posOffset>0</wp:posOffset>
            </wp:positionV>
            <wp:extent cx="1731326" cy="532836"/>
            <wp:effectExtent l="0" t="0" r="2540" b="635"/>
            <wp:wrapNone/>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1326" cy="532836"/>
                    </a:xfrm>
                    <a:prstGeom prst="rect">
                      <a:avLst/>
                    </a:prstGeom>
                    <a:noFill/>
                    <a:ln>
                      <a:noFill/>
                    </a:ln>
                  </pic:spPr>
                </pic:pic>
              </a:graphicData>
            </a:graphic>
          </wp:anchor>
        </w:drawing>
      </w:r>
      <w:r w:rsidRPr="00AF5207">
        <w:rPr>
          <w:noProof/>
          <w:lang w:val="sk-SK"/>
        </w:rPr>
        <w:drawing>
          <wp:anchor distT="0" distB="0" distL="114300" distR="114300" simplePos="0" relativeHeight="251682816" behindDoc="0" locked="0" layoutInCell="1" allowOverlap="1" wp14:anchorId="7B1654F8" wp14:editId="63E388CD">
            <wp:simplePos x="0" y="0"/>
            <wp:positionH relativeFrom="margin">
              <wp:posOffset>1930400</wp:posOffset>
            </wp:positionH>
            <wp:positionV relativeFrom="paragraph">
              <wp:posOffset>6350</wp:posOffset>
            </wp:positionV>
            <wp:extent cx="1695007" cy="533400"/>
            <wp:effectExtent l="0" t="0" r="635" b="0"/>
            <wp:wrapNone/>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brázok 28"/>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2434" cy="5357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5207">
        <w:rPr>
          <w:noProof/>
          <w:lang w:val="sk-SK"/>
        </w:rPr>
        <w:drawing>
          <wp:anchor distT="0" distB="0" distL="114300" distR="114300" simplePos="0" relativeHeight="251676672" behindDoc="0" locked="0" layoutInCell="1" allowOverlap="1" wp14:anchorId="42738EAF" wp14:editId="38147494">
            <wp:simplePos x="0" y="0"/>
            <wp:positionH relativeFrom="margin">
              <wp:align>left</wp:align>
            </wp:positionH>
            <wp:positionV relativeFrom="paragraph">
              <wp:posOffset>6985</wp:posOffset>
            </wp:positionV>
            <wp:extent cx="1493879" cy="660617"/>
            <wp:effectExtent l="0" t="0" r="0" b="6350"/>
            <wp:wrapNone/>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brázok 29"/>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3879" cy="660617"/>
                    </a:xfrm>
                    <a:prstGeom prst="rect">
                      <a:avLst/>
                    </a:prstGeom>
                    <a:noFill/>
                    <a:ln>
                      <a:noFill/>
                    </a:ln>
                  </pic:spPr>
                </pic:pic>
              </a:graphicData>
            </a:graphic>
          </wp:anchor>
        </w:drawing>
      </w:r>
    </w:p>
    <w:p w14:paraId="639B27EE" w14:textId="2E11F6C1" w:rsidR="008B24E9" w:rsidRPr="0045487F" w:rsidRDefault="008B24E9" w:rsidP="008B24E9">
      <w:pPr>
        <w:jc w:val="center"/>
        <w:rPr>
          <w:rFonts w:asciiTheme="majorHAnsi" w:hAnsiTheme="majorHAnsi" w:cs="Times New Roman"/>
          <w:b/>
          <w:bCs/>
          <w:sz w:val="24"/>
          <w:szCs w:val="24"/>
          <w:lang w:val="sk-SK"/>
        </w:rPr>
      </w:pPr>
    </w:p>
    <w:p w14:paraId="5257C1F5" w14:textId="7F2A7D88" w:rsidR="008B24E9" w:rsidRPr="0045487F" w:rsidRDefault="00913ED7" w:rsidP="008B24E9">
      <w:pPr>
        <w:jc w:val="center"/>
        <w:rPr>
          <w:rFonts w:asciiTheme="majorHAnsi" w:hAnsiTheme="majorHAnsi" w:cs="Times New Roman"/>
          <w:b/>
          <w:bCs/>
          <w:sz w:val="24"/>
          <w:szCs w:val="24"/>
          <w:lang w:val="sk-SK"/>
        </w:rPr>
      </w:pPr>
      <w:r w:rsidRPr="00AF5207">
        <w:rPr>
          <w:noProof/>
          <w:lang w:val="sk-SK"/>
        </w:rPr>
        <w:drawing>
          <wp:anchor distT="0" distB="0" distL="114300" distR="114300" simplePos="0" relativeHeight="251674624" behindDoc="0" locked="0" layoutInCell="1" allowOverlap="1" wp14:anchorId="4BABCAE6" wp14:editId="56AF6A20">
            <wp:simplePos x="0" y="0"/>
            <wp:positionH relativeFrom="column">
              <wp:posOffset>3862096</wp:posOffset>
            </wp:positionH>
            <wp:positionV relativeFrom="paragraph">
              <wp:posOffset>316586</wp:posOffset>
            </wp:positionV>
            <wp:extent cx="2026311" cy="730610"/>
            <wp:effectExtent l="0" t="0" r="0" b="0"/>
            <wp:wrapNone/>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ok 5"/>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026311" cy="730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F5207">
        <w:rPr>
          <w:noProof/>
          <w:lang w:val="sk-SK"/>
        </w:rPr>
        <w:drawing>
          <wp:anchor distT="0" distB="0" distL="114300" distR="114300" simplePos="0" relativeHeight="251670528" behindDoc="0" locked="0" layoutInCell="1" allowOverlap="1" wp14:anchorId="390976F1" wp14:editId="1C1ED660">
            <wp:simplePos x="0" y="0"/>
            <wp:positionH relativeFrom="column">
              <wp:posOffset>1866265</wp:posOffset>
            </wp:positionH>
            <wp:positionV relativeFrom="paragraph">
              <wp:posOffset>392430</wp:posOffset>
            </wp:positionV>
            <wp:extent cx="1896745" cy="679450"/>
            <wp:effectExtent l="0" t="0" r="8255" b="6350"/>
            <wp:wrapTopAndBottom/>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ok 1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6745" cy="679450"/>
                    </a:xfrm>
                    <a:prstGeom prst="rect">
                      <a:avLst/>
                    </a:prstGeom>
                  </pic:spPr>
                </pic:pic>
              </a:graphicData>
            </a:graphic>
            <wp14:sizeRelH relativeFrom="margin">
              <wp14:pctWidth>0</wp14:pctWidth>
            </wp14:sizeRelH>
            <wp14:sizeRelV relativeFrom="margin">
              <wp14:pctHeight>0</wp14:pctHeight>
            </wp14:sizeRelV>
          </wp:anchor>
        </w:drawing>
      </w:r>
      <w:r w:rsidRPr="00AF5207">
        <w:rPr>
          <w:noProof/>
          <w:lang w:val="sk-SK"/>
        </w:rPr>
        <w:drawing>
          <wp:anchor distT="0" distB="0" distL="114300" distR="114300" simplePos="0" relativeHeight="251683840" behindDoc="0" locked="0" layoutInCell="1" allowOverlap="1" wp14:anchorId="11D96323" wp14:editId="63F52D2B">
            <wp:simplePos x="0" y="0"/>
            <wp:positionH relativeFrom="margin">
              <wp:align>left</wp:align>
            </wp:positionH>
            <wp:positionV relativeFrom="paragraph">
              <wp:posOffset>487680</wp:posOffset>
            </wp:positionV>
            <wp:extent cx="1670050" cy="408071"/>
            <wp:effectExtent l="0" t="0" r="6350" b="0"/>
            <wp:wrapNone/>
            <wp:docPr id="35" name="Obrázok 35" descr="Zobraziť zdrojový obrá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braziť zdrojový obrázo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0050" cy="4080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B8AE72" w14:textId="7D6292B8" w:rsidR="008B24E9" w:rsidRPr="0045487F" w:rsidRDefault="00913ED7" w:rsidP="008B24E9">
      <w:pPr>
        <w:jc w:val="center"/>
        <w:rPr>
          <w:rFonts w:asciiTheme="majorHAnsi" w:hAnsiTheme="majorHAnsi" w:cs="Times New Roman"/>
          <w:b/>
          <w:bCs/>
          <w:sz w:val="24"/>
          <w:szCs w:val="24"/>
          <w:lang w:val="sk-SK"/>
        </w:rPr>
      </w:pPr>
      <w:r w:rsidRPr="00AF5207">
        <w:rPr>
          <w:noProof/>
          <w:lang w:val="sk-SK"/>
        </w:rPr>
        <w:drawing>
          <wp:anchor distT="0" distB="0" distL="114300" distR="114300" simplePos="0" relativeHeight="251684864" behindDoc="0" locked="0" layoutInCell="1" allowOverlap="1" wp14:anchorId="19E4AB85" wp14:editId="21DFC68D">
            <wp:simplePos x="0" y="0"/>
            <wp:positionH relativeFrom="margin">
              <wp:posOffset>-152400</wp:posOffset>
            </wp:positionH>
            <wp:positionV relativeFrom="paragraph">
              <wp:posOffset>776030</wp:posOffset>
            </wp:positionV>
            <wp:extent cx="3051395" cy="831850"/>
            <wp:effectExtent l="0" t="0" r="0" b="6350"/>
            <wp:wrapNone/>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51395" cy="831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09081B" w14:textId="45D04875" w:rsidR="008B24E9" w:rsidRPr="0045487F" w:rsidRDefault="008B24E9" w:rsidP="008B24E9">
      <w:pPr>
        <w:jc w:val="center"/>
        <w:rPr>
          <w:rFonts w:asciiTheme="majorHAnsi" w:hAnsiTheme="majorHAnsi" w:cs="Times New Roman"/>
          <w:b/>
          <w:bCs/>
          <w:sz w:val="24"/>
          <w:szCs w:val="24"/>
          <w:lang w:val="sk-SK"/>
        </w:rPr>
      </w:pPr>
    </w:p>
    <w:p w14:paraId="4088D298" w14:textId="2DE1C539" w:rsidR="008B24E9" w:rsidRPr="0045487F" w:rsidRDefault="008B24E9" w:rsidP="008B24E9">
      <w:pPr>
        <w:jc w:val="center"/>
        <w:rPr>
          <w:rFonts w:asciiTheme="majorHAnsi" w:hAnsiTheme="majorHAnsi" w:cs="Times New Roman"/>
          <w:b/>
          <w:bCs/>
          <w:sz w:val="24"/>
          <w:szCs w:val="24"/>
          <w:lang w:val="sk-SK"/>
        </w:rPr>
      </w:pPr>
    </w:p>
    <w:p w14:paraId="5C03E271" w14:textId="51F26D47" w:rsidR="008B24E9" w:rsidRPr="0045487F" w:rsidRDefault="008B24E9" w:rsidP="008B24E9">
      <w:pPr>
        <w:jc w:val="center"/>
        <w:rPr>
          <w:rFonts w:asciiTheme="majorHAnsi" w:hAnsiTheme="majorHAnsi" w:cs="Times New Roman"/>
          <w:b/>
          <w:bCs/>
          <w:sz w:val="24"/>
          <w:szCs w:val="24"/>
          <w:lang w:val="sk-SK"/>
        </w:rPr>
      </w:pPr>
    </w:p>
    <w:p w14:paraId="1C12DEFF" w14:textId="04AEC139" w:rsidR="008B24E9" w:rsidRPr="0045487F" w:rsidRDefault="008B24E9" w:rsidP="008B24E9">
      <w:pPr>
        <w:jc w:val="center"/>
        <w:rPr>
          <w:rFonts w:asciiTheme="majorHAnsi" w:hAnsiTheme="majorHAnsi" w:cs="Times New Roman"/>
          <w:b/>
          <w:bCs/>
          <w:sz w:val="24"/>
          <w:szCs w:val="24"/>
          <w:lang w:val="sk-SK"/>
        </w:rPr>
      </w:pPr>
    </w:p>
    <w:p w14:paraId="27F98394" w14:textId="589A993B" w:rsidR="008B24E9" w:rsidRPr="0045487F" w:rsidRDefault="008B24E9" w:rsidP="008B24E9">
      <w:pPr>
        <w:jc w:val="center"/>
        <w:rPr>
          <w:rFonts w:asciiTheme="majorHAnsi" w:hAnsiTheme="majorHAnsi" w:cs="Times New Roman"/>
          <w:b/>
          <w:bCs/>
          <w:sz w:val="24"/>
          <w:szCs w:val="24"/>
          <w:lang w:val="sk-SK"/>
        </w:rPr>
      </w:pPr>
    </w:p>
    <w:p w14:paraId="3AAB0234" w14:textId="77777777" w:rsidR="008B24E9" w:rsidRPr="0045487F" w:rsidRDefault="008B24E9" w:rsidP="00E900F8">
      <w:pPr>
        <w:jc w:val="center"/>
        <w:rPr>
          <w:rFonts w:asciiTheme="majorHAnsi" w:hAnsiTheme="majorHAnsi" w:cs="Times New Roman"/>
          <w:b/>
          <w:bCs/>
          <w:sz w:val="24"/>
          <w:szCs w:val="24"/>
          <w:lang w:val="sk-SK"/>
        </w:rPr>
      </w:pPr>
    </w:p>
    <w:p w14:paraId="5F7E7C7B" w14:textId="77777777" w:rsidR="00E900F8" w:rsidRPr="0045487F" w:rsidRDefault="00E900F8" w:rsidP="008B24E9">
      <w:pPr>
        <w:rPr>
          <w:rFonts w:asciiTheme="majorHAnsi" w:hAnsiTheme="majorHAnsi" w:cs="Times New Roman"/>
          <w:b/>
          <w:bCs/>
          <w:sz w:val="24"/>
          <w:szCs w:val="24"/>
          <w:lang w:val="sk-SK"/>
        </w:rPr>
      </w:pPr>
    </w:p>
    <w:p w14:paraId="22C425C7" w14:textId="77777777" w:rsidR="008B24E9" w:rsidRPr="0045487F" w:rsidRDefault="008B24E9" w:rsidP="008B24E9">
      <w:pPr>
        <w:rPr>
          <w:rFonts w:asciiTheme="majorHAnsi" w:hAnsiTheme="majorHAnsi" w:cs="Times New Roman"/>
          <w:b/>
          <w:bCs/>
          <w:sz w:val="24"/>
          <w:szCs w:val="24"/>
          <w:lang w:val="sk-SK"/>
        </w:rPr>
      </w:pPr>
    </w:p>
    <w:p w14:paraId="4167C16A" w14:textId="146401DB" w:rsidR="00406A32" w:rsidRPr="0045487F" w:rsidRDefault="00921372" w:rsidP="00406A32">
      <w:pPr>
        <w:jc w:val="center"/>
        <w:rPr>
          <w:rFonts w:ascii="Calibri Light" w:hAnsi="Calibri Light"/>
          <w:sz w:val="28"/>
          <w:lang w:val="sk-SK"/>
        </w:rPr>
      </w:pPr>
      <w:r w:rsidRPr="0045487F">
        <w:rPr>
          <w:rFonts w:ascii="Calibri Light" w:hAnsi="Calibri Light"/>
          <w:sz w:val="28"/>
          <w:lang w:val="sk-SK"/>
        </w:rPr>
        <w:t xml:space="preserve">Výzva </w:t>
      </w:r>
      <w:r w:rsidR="00B10DF8" w:rsidRPr="0045487F">
        <w:rPr>
          <w:rFonts w:ascii="Calibri Light" w:hAnsi="Calibri Light"/>
          <w:sz w:val="28"/>
          <w:lang w:val="sk-SK"/>
        </w:rPr>
        <w:t xml:space="preserve">pre </w:t>
      </w:r>
      <w:r w:rsidR="004D2403">
        <w:rPr>
          <w:rFonts w:ascii="Calibri Light" w:hAnsi="Calibri Light"/>
          <w:sz w:val="28"/>
          <w:lang w:val="sk-SK"/>
        </w:rPr>
        <w:t>f</w:t>
      </w:r>
      <w:r w:rsidR="00B10DF8" w:rsidRPr="0045487F">
        <w:rPr>
          <w:rFonts w:ascii="Calibri Light" w:hAnsi="Calibri Light"/>
          <w:sz w:val="28"/>
          <w:lang w:val="sk-SK"/>
        </w:rPr>
        <w:t xml:space="preserve">inančné inštitúcie </w:t>
      </w:r>
      <w:r w:rsidR="009C385D" w:rsidRPr="0045487F">
        <w:rPr>
          <w:rFonts w:ascii="Calibri Light" w:hAnsi="Calibri Light"/>
          <w:sz w:val="28"/>
          <w:lang w:val="sk-SK"/>
        </w:rPr>
        <w:t xml:space="preserve">na </w:t>
      </w:r>
      <w:r w:rsidR="004D2403">
        <w:rPr>
          <w:rFonts w:ascii="Calibri Light" w:hAnsi="Calibri Light"/>
          <w:sz w:val="28"/>
          <w:lang w:val="sk-SK"/>
        </w:rPr>
        <w:t>v</w:t>
      </w:r>
      <w:r w:rsidR="009C385D" w:rsidRPr="0045487F">
        <w:rPr>
          <w:rFonts w:ascii="Calibri Light" w:hAnsi="Calibri Light"/>
          <w:sz w:val="28"/>
          <w:lang w:val="sk-SK"/>
        </w:rPr>
        <w:t xml:space="preserve">yjadrenie záujmu o </w:t>
      </w:r>
      <w:r w:rsidR="00B10DF8" w:rsidRPr="0045487F">
        <w:rPr>
          <w:rFonts w:ascii="Calibri Light" w:hAnsi="Calibri Light"/>
          <w:sz w:val="28"/>
          <w:lang w:val="sk-SK"/>
        </w:rPr>
        <w:t>zapojen</w:t>
      </w:r>
      <w:r w:rsidR="009C385D" w:rsidRPr="0045487F">
        <w:rPr>
          <w:rFonts w:ascii="Calibri Light" w:hAnsi="Calibri Light"/>
          <w:sz w:val="28"/>
          <w:lang w:val="sk-SK"/>
        </w:rPr>
        <w:t>i</w:t>
      </w:r>
      <w:r w:rsidR="00B10DF8" w:rsidRPr="0045487F">
        <w:rPr>
          <w:rFonts w:ascii="Calibri Light" w:hAnsi="Calibri Light"/>
          <w:sz w:val="28"/>
          <w:lang w:val="sk-SK"/>
        </w:rPr>
        <w:t xml:space="preserve">e </w:t>
      </w:r>
      <w:r w:rsidR="00406A32" w:rsidRPr="0045487F">
        <w:rPr>
          <w:rFonts w:ascii="Calibri Light" w:hAnsi="Calibri Light"/>
          <w:sz w:val="28"/>
          <w:lang w:val="sk-SK"/>
        </w:rPr>
        <w:t xml:space="preserve">sa </w:t>
      </w:r>
      <w:r w:rsidR="00B10DF8" w:rsidRPr="0045487F">
        <w:rPr>
          <w:rFonts w:ascii="Calibri Light" w:hAnsi="Calibri Light"/>
          <w:sz w:val="28"/>
          <w:lang w:val="sk-SK"/>
        </w:rPr>
        <w:t xml:space="preserve">do finančného nástroja </w:t>
      </w:r>
      <w:r w:rsidR="00BA7317" w:rsidRPr="0045487F">
        <w:rPr>
          <w:rFonts w:ascii="Calibri Light" w:hAnsi="Calibri Light"/>
          <w:sz w:val="28"/>
          <w:lang w:val="sk-SK"/>
        </w:rPr>
        <w:t>„</w:t>
      </w:r>
      <w:r w:rsidR="00406A32" w:rsidRPr="0045487F">
        <w:rPr>
          <w:rFonts w:ascii="Calibri Light" w:hAnsi="Calibri Light"/>
          <w:sz w:val="28"/>
          <w:lang w:val="sk-SK"/>
        </w:rPr>
        <w:t xml:space="preserve">SIH </w:t>
      </w:r>
      <w:r w:rsidR="009C385D" w:rsidRPr="0045487F">
        <w:rPr>
          <w:rFonts w:ascii="Calibri Light" w:hAnsi="Calibri Light"/>
          <w:sz w:val="28"/>
          <w:lang w:val="sk-SK"/>
        </w:rPr>
        <w:t>a</w:t>
      </w:r>
      <w:r w:rsidR="00406A32" w:rsidRPr="0045487F">
        <w:rPr>
          <w:rFonts w:ascii="Calibri Light" w:hAnsi="Calibri Light"/>
          <w:sz w:val="28"/>
          <w:lang w:val="sk-SK"/>
        </w:rPr>
        <w:t xml:space="preserve">ntikorona </w:t>
      </w:r>
      <w:r w:rsidR="00BA7317" w:rsidRPr="0045487F">
        <w:rPr>
          <w:rFonts w:ascii="Calibri Light" w:hAnsi="Calibri Light"/>
          <w:sz w:val="28"/>
          <w:lang w:val="sk-SK"/>
        </w:rPr>
        <w:t>záruka</w:t>
      </w:r>
      <w:r w:rsidR="00FA340A" w:rsidRPr="0045487F">
        <w:rPr>
          <w:rFonts w:ascii="Calibri Light" w:hAnsi="Calibri Light"/>
          <w:sz w:val="28"/>
          <w:lang w:val="sk-SK"/>
        </w:rPr>
        <w:t xml:space="preserve"> 2</w:t>
      </w:r>
      <w:r w:rsidR="00BA7317" w:rsidRPr="0045487F">
        <w:rPr>
          <w:rFonts w:ascii="Calibri Light" w:hAnsi="Calibri Light"/>
          <w:sz w:val="28"/>
          <w:lang w:val="sk-SK"/>
        </w:rPr>
        <w:t>“</w:t>
      </w:r>
      <w:r w:rsidR="00406A32" w:rsidRPr="0045487F">
        <w:rPr>
          <w:rFonts w:ascii="Calibri Light" w:hAnsi="Calibri Light"/>
          <w:sz w:val="28"/>
          <w:lang w:val="sk-SK"/>
        </w:rPr>
        <w:t xml:space="preserve"> </w:t>
      </w:r>
    </w:p>
    <w:p w14:paraId="33339610" w14:textId="623C4DF2" w:rsidR="00EC709E" w:rsidRPr="0045487F" w:rsidRDefault="00EC709E" w:rsidP="00913ED7">
      <w:pPr>
        <w:jc w:val="center"/>
        <w:rPr>
          <w:rFonts w:ascii="Calibri Light" w:hAnsi="Calibri Light"/>
          <w:sz w:val="24"/>
          <w:szCs w:val="20"/>
          <w:lang w:val="sk-SK"/>
        </w:rPr>
      </w:pPr>
      <w:r w:rsidRPr="0045487F">
        <w:rPr>
          <w:rFonts w:ascii="Calibri Light" w:hAnsi="Calibri Light"/>
          <w:sz w:val="24"/>
          <w:szCs w:val="20"/>
          <w:lang w:val="sk-SK"/>
        </w:rPr>
        <w:t>(Záručný nástroj na zmiernenie obmedzení spôsobených chorobou COVID-</w:t>
      </w:r>
      <w:r w:rsidR="00913ED7" w:rsidRPr="0045487F">
        <w:rPr>
          <w:rFonts w:ascii="Calibri Light" w:hAnsi="Calibri Light"/>
          <w:sz w:val="24"/>
          <w:szCs w:val="20"/>
          <w:lang w:val="sk-SK"/>
        </w:rPr>
        <w:t>1</w:t>
      </w:r>
      <w:r w:rsidRPr="0045487F">
        <w:rPr>
          <w:rFonts w:ascii="Calibri Light" w:hAnsi="Calibri Light"/>
          <w:sz w:val="24"/>
          <w:szCs w:val="20"/>
          <w:lang w:val="sk-SK"/>
        </w:rPr>
        <w:t>9)</w:t>
      </w:r>
    </w:p>
    <w:p w14:paraId="5EC22F2A" w14:textId="77777777" w:rsidR="009673D6" w:rsidRPr="0045487F" w:rsidRDefault="009673D6" w:rsidP="00E900F8">
      <w:pPr>
        <w:jc w:val="center"/>
        <w:rPr>
          <w:rFonts w:asciiTheme="majorHAnsi" w:hAnsiTheme="majorHAnsi" w:cs="Times New Roman"/>
          <w:b/>
          <w:bCs/>
          <w:sz w:val="24"/>
          <w:szCs w:val="24"/>
          <w:lang w:val="sk-SK"/>
        </w:rPr>
      </w:pPr>
    </w:p>
    <w:p w14:paraId="5A984BBA" w14:textId="77777777" w:rsidR="00E900F8" w:rsidRPr="0045487F" w:rsidRDefault="00E900F8" w:rsidP="00E900F8">
      <w:pPr>
        <w:jc w:val="center"/>
        <w:rPr>
          <w:rFonts w:asciiTheme="majorHAnsi" w:hAnsiTheme="majorHAnsi" w:cs="Times New Roman"/>
          <w:b/>
          <w:bCs/>
          <w:sz w:val="24"/>
          <w:szCs w:val="24"/>
          <w:lang w:val="sk-SK"/>
        </w:rPr>
      </w:pPr>
    </w:p>
    <w:p w14:paraId="1F9E06DF" w14:textId="77777777" w:rsidR="00E900F8" w:rsidRPr="0045487F" w:rsidRDefault="00E900F8" w:rsidP="00E900F8">
      <w:pPr>
        <w:jc w:val="center"/>
        <w:rPr>
          <w:rFonts w:asciiTheme="majorHAnsi" w:hAnsiTheme="majorHAnsi" w:cs="Times New Roman"/>
          <w:b/>
          <w:bCs/>
          <w:sz w:val="24"/>
          <w:szCs w:val="24"/>
          <w:lang w:val="sk-SK"/>
        </w:rPr>
      </w:pPr>
    </w:p>
    <w:p w14:paraId="0C7A6CDC" w14:textId="77777777" w:rsidR="00E900F8" w:rsidRPr="0045487F" w:rsidRDefault="00E900F8" w:rsidP="005645F2">
      <w:pPr>
        <w:spacing w:after="240" w:line="360" w:lineRule="auto"/>
        <w:rPr>
          <w:rFonts w:asciiTheme="majorHAnsi" w:hAnsiTheme="majorHAnsi"/>
          <w:b/>
          <w:sz w:val="24"/>
          <w:lang w:val="sk-SK"/>
        </w:rPr>
        <w:sectPr w:rsidR="00E900F8" w:rsidRPr="0045487F" w:rsidSect="00697A29">
          <w:footerReference w:type="default" r:id="rId15"/>
          <w:pgSz w:w="11906" w:h="16838"/>
          <w:pgMar w:top="1440" w:right="1440" w:bottom="1276" w:left="1440" w:header="708" w:footer="708" w:gutter="0"/>
          <w:cols w:space="708"/>
          <w:docGrid w:linePitch="360"/>
        </w:sectPr>
      </w:pPr>
    </w:p>
    <w:p w14:paraId="4FAEF136" w14:textId="77777777" w:rsidR="00BE4C8D" w:rsidRPr="0045487F" w:rsidRDefault="00807F21" w:rsidP="001860D4">
      <w:pPr>
        <w:pStyle w:val="Odsekzoznamu"/>
        <w:numPr>
          <w:ilvl w:val="3"/>
          <w:numId w:val="1"/>
        </w:numPr>
        <w:spacing w:after="240" w:line="360" w:lineRule="auto"/>
        <w:ind w:left="426" w:hanging="425"/>
        <w:rPr>
          <w:rFonts w:asciiTheme="majorHAnsi" w:hAnsiTheme="majorHAnsi"/>
          <w:b/>
          <w:sz w:val="24"/>
          <w:lang w:val="sk-SK"/>
        </w:rPr>
      </w:pPr>
      <w:r w:rsidRPr="0045487F">
        <w:rPr>
          <w:rFonts w:asciiTheme="majorHAnsi" w:hAnsiTheme="majorHAnsi"/>
          <w:b/>
          <w:sz w:val="24"/>
          <w:lang w:val="sk-SK"/>
        </w:rPr>
        <w:lastRenderedPageBreak/>
        <w:t>Úvod</w:t>
      </w:r>
    </w:p>
    <w:p w14:paraId="3B07F0E0" w14:textId="50B92ADF" w:rsidR="003835A4" w:rsidRPr="0045487F" w:rsidRDefault="00B065A9" w:rsidP="003835A4">
      <w:pPr>
        <w:spacing w:after="0"/>
        <w:jc w:val="both"/>
        <w:rPr>
          <w:rFonts w:asciiTheme="majorHAnsi" w:hAnsiTheme="majorHAnsi"/>
          <w:sz w:val="20"/>
          <w:szCs w:val="20"/>
          <w:lang w:val="sk-SK"/>
        </w:rPr>
      </w:pPr>
      <w:r w:rsidRPr="0045487F">
        <w:rPr>
          <w:rFonts w:asciiTheme="majorHAnsi" w:hAnsiTheme="majorHAnsi"/>
          <w:sz w:val="20"/>
          <w:szCs w:val="20"/>
          <w:lang w:val="sk-SK"/>
        </w:rPr>
        <w:t>V nadväznosti na program SIH antikorona záruka 1, spúšťa spoločnosť Slovak Investment Holding, a. s. (</w:t>
      </w:r>
      <w:r w:rsidR="006D1751" w:rsidRPr="0045487F">
        <w:rPr>
          <w:rFonts w:asciiTheme="majorHAnsi" w:hAnsiTheme="majorHAnsi"/>
          <w:sz w:val="20"/>
          <w:szCs w:val="20"/>
          <w:lang w:val="sk-SK"/>
        </w:rPr>
        <w:t>„</w:t>
      </w:r>
      <w:r w:rsidRPr="0045487F">
        <w:rPr>
          <w:rFonts w:asciiTheme="majorHAnsi" w:hAnsiTheme="majorHAnsi"/>
          <w:sz w:val="20"/>
          <w:szCs w:val="20"/>
          <w:lang w:val="sk-SK"/>
        </w:rPr>
        <w:t>SIH</w:t>
      </w:r>
      <w:r w:rsidR="006D1751" w:rsidRPr="0045487F">
        <w:rPr>
          <w:rFonts w:asciiTheme="majorHAnsi" w:hAnsiTheme="majorHAnsi"/>
          <w:sz w:val="20"/>
          <w:szCs w:val="20"/>
          <w:lang w:val="sk-SK"/>
        </w:rPr>
        <w:t>“</w:t>
      </w:r>
      <w:r w:rsidRPr="0045487F">
        <w:rPr>
          <w:rFonts w:asciiTheme="majorHAnsi" w:hAnsiTheme="majorHAnsi"/>
          <w:sz w:val="20"/>
          <w:szCs w:val="20"/>
          <w:lang w:val="sk-SK"/>
        </w:rPr>
        <w:t xml:space="preserve">) ďalší program finančnej pomoci pre slovenské podniky, ktorý sa bude riadiť podľa schváleného Dočasného rámca štátnej pomoci na preklenutie obdobia súčasných zdravotno-bezpečnostných opatrení proti šíreniu </w:t>
      </w:r>
      <w:proofErr w:type="spellStart"/>
      <w:r w:rsidRPr="0045487F">
        <w:rPr>
          <w:rFonts w:asciiTheme="majorHAnsi" w:hAnsiTheme="majorHAnsi"/>
          <w:sz w:val="20"/>
          <w:szCs w:val="20"/>
          <w:lang w:val="sk-SK"/>
        </w:rPr>
        <w:t>koronavírusu</w:t>
      </w:r>
      <w:proofErr w:type="spellEnd"/>
      <w:r w:rsidRPr="0045487F">
        <w:rPr>
          <w:rFonts w:asciiTheme="majorHAnsi" w:hAnsiTheme="majorHAnsi"/>
          <w:sz w:val="20"/>
          <w:szCs w:val="20"/>
          <w:lang w:val="sk-SK"/>
        </w:rPr>
        <w:t>.</w:t>
      </w:r>
      <w:r w:rsidR="009A5841" w:rsidRPr="0045487F">
        <w:rPr>
          <w:rFonts w:asciiTheme="majorHAnsi" w:hAnsiTheme="majorHAnsi"/>
          <w:sz w:val="20"/>
          <w:szCs w:val="20"/>
          <w:lang w:val="sk-SK"/>
        </w:rPr>
        <w:t xml:space="preserve"> </w:t>
      </w:r>
      <w:r w:rsidRPr="0045487F">
        <w:rPr>
          <w:rFonts w:asciiTheme="majorHAnsi" w:hAnsiTheme="majorHAnsi"/>
          <w:sz w:val="20"/>
          <w:szCs w:val="20"/>
          <w:lang w:val="sk-SK"/>
        </w:rPr>
        <w:t>Program pozostáva zo záruk vystavených v prospech Finančných inštitúcií („FI“) za účelom poskytovania zvýhodnených preklenovacích úverov podnikom. Cieľom tohto programu je pomôcť podnikom vysporiadať sa s finančnými ťažkosťami spôsobenými súčasnou situáciou a napriek krízovej situácii udržať pracovné miesta</w:t>
      </w:r>
      <w:r w:rsidR="003835A4" w:rsidRPr="0045487F">
        <w:rPr>
          <w:rFonts w:asciiTheme="majorHAnsi" w:hAnsiTheme="majorHAnsi"/>
          <w:sz w:val="20"/>
          <w:szCs w:val="20"/>
          <w:lang w:val="sk-SK"/>
        </w:rPr>
        <w:t xml:space="preserve">. </w:t>
      </w:r>
    </w:p>
    <w:p w14:paraId="3AB08FD3" w14:textId="77777777" w:rsidR="003835A4" w:rsidRPr="0045487F" w:rsidRDefault="003835A4" w:rsidP="003835A4">
      <w:pPr>
        <w:spacing w:after="0"/>
        <w:jc w:val="both"/>
        <w:rPr>
          <w:rFonts w:asciiTheme="majorHAnsi" w:hAnsiTheme="majorHAnsi"/>
          <w:sz w:val="20"/>
          <w:szCs w:val="20"/>
          <w:lang w:val="sk-SK"/>
        </w:rPr>
      </w:pPr>
    </w:p>
    <w:p w14:paraId="2101C378" w14:textId="53DF7038" w:rsidR="0059435A" w:rsidRPr="0045487F" w:rsidRDefault="0059435A" w:rsidP="0059435A">
      <w:pPr>
        <w:spacing w:after="0"/>
        <w:jc w:val="both"/>
        <w:rPr>
          <w:rFonts w:asciiTheme="majorHAnsi" w:hAnsiTheme="majorHAnsi"/>
          <w:sz w:val="20"/>
          <w:szCs w:val="20"/>
          <w:lang w:val="sk-SK"/>
        </w:rPr>
      </w:pPr>
      <w:r w:rsidRPr="0045487F">
        <w:rPr>
          <w:rFonts w:asciiTheme="majorHAnsi" w:hAnsiTheme="majorHAnsi"/>
          <w:sz w:val="20"/>
          <w:szCs w:val="20"/>
          <w:lang w:val="sk-SK"/>
        </w:rPr>
        <w:t>Pomoc podnikom bude poskytovaná prostredníctvom FI zo zdrojov Operačného programu Integrovaná infraštruktúra („</w:t>
      </w:r>
      <w:r w:rsidR="009A38FB" w:rsidRPr="0045487F">
        <w:rPr>
          <w:rFonts w:asciiTheme="majorHAnsi" w:hAnsiTheme="majorHAnsi"/>
          <w:sz w:val="20"/>
          <w:szCs w:val="20"/>
          <w:lang w:val="sk-SK"/>
        </w:rPr>
        <w:t>OP</w:t>
      </w:r>
      <w:r w:rsidR="009A38FB">
        <w:rPr>
          <w:rFonts w:asciiTheme="majorHAnsi" w:hAnsiTheme="majorHAnsi"/>
          <w:sz w:val="20"/>
          <w:szCs w:val="20"/>
          <w:lang w:val="sk-SK"/>
        </w:rPr>
        <w:t> </w:t>
      </w:r>
      <w:r w:rsidRPr="0045487F">
        <w:rPr>
          <w:rFonts w:asciiTheme="majorHAnsi" w:hAnsiTheme="majorHAnsi"/>
          <w:sz w:val="20"/>
          <w:szCs w:val="20"/>
          <w:lang w:val="sk-SK"/>
        </w:rPr>
        <w:t xml:space="preserve">II“) a zo zdrojov štátnych finančných aktív („ŠFA“) prostredníctvom fondu National Development Fund II., </w:t>
      </w:r>
      <w:proofErr w:type="spellStart"/>
      <w:r w:rsidRPr="0045487F">
        <w:rPr>
          <w:rFonts w:asciiTheme="majorHAnsi" w:hAnsiTheme="majorHAnsi"/>
          <w:sz w:val="20"/>
          <w:szCs w:val="20"/>
          <w:lang w:val="sk-SK"/>
        </w:rPr>
        <w:t>a.s</w:t>
      </w:r>
      <w:proofErr w:type="spellEnd"/>
      <w:r w:rsidRPr="0045487F">
        <w:rPr>
          <w:rFonts w:asciiTheme="majorHAnsi" w:hAnsiTheme="majorHAnsi"/>
          <w:sz w:val="20"/>
          <w:szCs w:val="20"/>
          <w:lang w:val="sk-SK"/>
        </w:rPr>
        <w:t xml:space="preserve">. („NDF II.“) a National Development Fund I., </w:t>
      </w:r>
      <w:proofErr w:type="spellStart"/>
      <w:r w:rsidRPr="0045487F">
        <w:rPr>
          <w:rFonts w:asciiTheme="majorHAnsi" w:hAnsiTheme="majorHAnsi"/>
          <w:sz w:val="20"/>
          <w:szCs w:val="20"/>
          <w:lang w:val="sk-SK"/>
        </w:rPr>
        <w:t>s.r.o</w:t>
      </w:r>
      <w:proofErr w:type="spellEnd"/>
      <w:r w:rsidRPr="0045487F">
        <w:rPr>
          <w:rFonts w:asciiTheme="majorHAnsi" w:hAnsiTheme="majorHAnsi"/>
          <w:sz w:val="20"/>
          <w:szCs w:val="20"/>
          <w:lang w:val="sk-SK"/>
        </w:rPr>
        <w:t>. („NDF I.“). Záručným nástrojom na seba SIH, prostredníctvom fondov NDF I</w:t>
      </w:r>
      <w:r w:rsidR="00DD75CD" w:rsidRPr="0045487F">
        <w:rPr>
          <w:rFonts w:asciiTheme="majorHAnsi" w:hAnsiTheme="majorHAnsi"/>
          <w:sz w:val="20"/>
          <w:szCs w:val="20"/>
          <w:lang w:val="sk-SK"/>
        </w:rPr>
        <w:t>I</w:t>
      </w:r>
      <w:r w:rsidRPr="0045487F">
        <w:rPr>
          <w:rFonts w:asciiTheme="majorHAnsi" w:hAnsiTheme="majorHAnsi"/>
          <w:sz w:val="20"/>
          <w:szCs w:val="20"/>
          <w:lang w:val="sk-SK"/>
        </w:rPr>
        <w:t xml:space="preserve">. a NDF I., preberie od </w:t>
      </w:r>
      <w:r w:rsidR="006D1751" w:rsidRPr="0045487F">
        <w:rPr>
          <w:rFonts w:asciiTheme="majorHAnsi" w:hAnsiTheme="majorHAnsi"/>
          <w:sz w:val="20"/>
          <w:szCs w:val="20"/>
          <w:lang w:val="sk-SK"/>
        </w:rPr>
        <w:t>FI</w:t>
      </w:r>
      <w:r w:rsidRPr="0045487F">
        <w:rPr>
          <w:rFonts w:asciiTheme="majorHAnsi" w:hAnsiTheme="majorHAnsi"/>
          <w:sz w:val="20"/>
          <w:szCs w:val="20"/>
          <w:lang w:val="sk-SK"/>
        </w:rPr>
        <w:t xml:space="preserve"> 90 % časti úverového rizika z nových úverov poskytnutých podnikom. Tento </w:t>
      </w:r>
      <w:r w:rsidR="006D1751" w:rsidRPr="0045487F">
        <w:rPr>
          <w:rFonts w:asciiTheme="majorHAnsi" w:hAnsiTheme="majorHAnsi"/>
          <w:sz w:val="20"/>
          <w:szCs w:val="20"/>
          <w:lang w:val="sk-SK"/>
        </w:rPr>
        <w:t>F</w:t>
      </w:r>
      <w:r w:rsidRPr="0045487F">
        <w:rPr>
          <w:rFonts w:asciiTheme="majorHAnsi" w:hAnsiTheme="majorHAnsi"/>
          <w:sz w:val="20"/>
          <w:szCs w:val="20"/>
          <w:lang w:val="sk-SK"/>
        </w:rPr>
        <w:t xml:space="preserve">inančný nástroj taktiež čiastočne mobilizuje súkromný kapitál vo forme vlastných zdrojov zúčastňujúcich sa FI. Všetky zvýhodnenia vyplývajúce z </w:t>
      </w:r>
      <w:r w:rsidR="006D1751" w:rsidRPr="0045487F">
        <w:rPr>
          <w:rFonts w:asciiTheme="majorHAnsi" w:hAnsiTheme="majorHAnsi"/>
          <w:sz w:val="20"/>
          <w:szCs w:val="20"/>
          <w:lang w:val="sk-SK"/>
        </w:rPr>
        <w:t>Fi</w:t>
      </w:r>
      <w:r w:rsidRPr="0045487F">
        <w:rPr>
          <w:rFonts w:asciiTheme="majorHAnsi" w:hAnsiTheme="majorHAnsi"/>
          <w:sz w:val="20"/>
          <w:szCs w:val="20"/>
          <w:lang w:val="sk-SK"/>
        </w:rPr>
        <w:t>nančného nástroja (najmä zníženie úrokovej sadzby) sa musia v plnej miere postúpiť podnikom.</w:t>
      </w:r>
    </w:p>
    <w:p w14:paraId="3B456725" w14:textId="77777777" w:rsidR="0059435A" w:rsidRPr="0045487F" w:rsidRDefault="0059435A" w:rsidP="0059435A">
      <w:pPr>
        <w:spacing w:after="0"/>
        <w:jc w:val="both"/>
        <w:rPr>
          <w:rFonts w:asciiTheme="majorHAnsi" w:hAnsiTheme="majorHAnsi"/>
          <w:sz w:val="20"/>
          <w:szCs w:val="20"/>
          <w:lang w:val="sk-SK"/>
        </w:rPr>
      </w:pPr>
    </w:p>
    <w:p w14:paraId="27AB1DC2" w14:textId="56DB4F7F" w:rsidR="003835A4" w:rsidRPr="0045487F" w:rsidRDefault="0059435A" w:rsidP="003835A4">
      <w:pPr>
        <w:spacing w:after="0"/>
        <w:jc w:val="both"/>
        <w:rPr>
          <w:rFonts w:asciiTheme="majorHAnsi" w:hAnsiTheme="majorHAnsi"/>
          <w:sz w:val="20"/>
          <w:szCs w:val="20"/>
          <w:lang w:val="sk-SK"/>
        </w:rPr>
      </w:pPr>
      <w:r w:rsidRPr="0045487F">
        <w:rPr>
          <w:rFonts w:asciiTheme="majorHAnsi" w:hAnsiTheme="majorHAnsi"/>
          <w:sz w:val="20"/>
          <w:szCs w:val="20"/>
          <w:lang w:val="sk-SK"/>
        </w:rPr>
        <w:t>SIH je</w:t>
      </w:r>
      <w:r w:rsidR="0093090B">
        <w:rPr>
          <w:rFonts w:asciiTheme="majorHAnsi" w:hAnsiTheme="majorHAnsi"/>
          <w:sz w:val="20"/>
          <w:szCs w:val="20"/>
          <w:lang w:val="sk-SK"/>
        </w:rPr>
        <w:t>,</w:t>
      </w:r>
      <w:r w:rsidRPr="0045487F">
        <w:rPr>
          <w:rFonts w:asciiTheme="majorHAnsi" w:hAnsiTheme="majorHAnsi"/>
          <w:sz w:val="20"/>
          <w:szCs w:val="20"/>
          <w:lang w:val="sk-SK"/>
        </w:rPr>
        <w:t xml:space="preserve"> ako správca fondu NDF II. a NDF I.</w:t>
      </w:r>
      <w:r w:rsidR="0093090B">
        <w:rPr>
          <w:rFonts w:asciiTheme="majorHAnsi" w:hAnsiTheme="majorHAnsi"/>
          <w:sz w:val="20"/>
          <w:szCs w:val="20"/>
          <w:lang w:val="sk-SK"/>
        </w:rPr>
        <w:t>,</w:t>
      </w:r>
      <w:r w:rsidRPr="0045487F">
        <w:rPr>
          <w:rFonts w:asciiTheme="majorHAnsi" w:hAnsiTheme="majorHAnsi"/>
          <w:sz w:val="20"/>
          <w:szCs w:val="20"/>
          <w:lang w:val="sk-SK"/>
        </w:rPr>
        <w:t xml:space="preserve"> zodpovedný za vyhlásenie tejto Výzvy, overenie oprávnenosti Záujemcov ako aj za uzavretie Dohôd</w:t>
      </w:r>
      <w:r w:rsidRPr="0045487F">
        <w:rPr>
          <w:rFonts w:asciiTheme="majorHAnsi" w:hAnsiTheme="majorHAnsi"/>
          <w:i/>
          <w:iCs/>
          <w:sz w:val="20"/>
          <w:szCs w:val="20"/>
          <w:lang w:val="sk-SK"/>
        </w:rPr>
        <w:t xml:space="preserve"> </w:t>
      </w:r>
      <w:r w:rsidRPr="0045487F">
        <w:rPr>
          <w:rFonts w:asciiTheme="majorHAnsi" w:hAnsiTheme="majorHAnsi"/>
          <w:sz w:val="20"/>
          <w:szCs w:val="20"/>
          <w:lang w:val="sk-SK"/>
        </w:rPr>
        <w:t xml:space="preserve">s úspešnými Záujemcami. </w:t>
      </w:r>
      <w:r w:rsidR="00BE1023" w:rsidRPr="0045487F">
        <w:rPr>
          <w:rFonts w:asciiTheme="majorHAnsi" w:hAnsiTheme="majorHAnsi"/>
          <w:sz w:val="20"/>
          <w:szCs w:val="20"/>
          <w:lang w:val="sk-SK"/>
        </w:rPr>
        <w:t xml:space="preserve">O využitie </w:t>
      </w:r>
      <w:r w:rsidR="00AF2C18" w:rsidRPr="0045487F">
        <w:rPr>
          <w:rFonts w:asciiTheme="majorHAnsi" w:hAnsiTheme="majorHAnsi"/>
          <w:sz w:val="20"/>
          <w:szCs w:val="20"/>
          <w:lang w:val="sk-SK"/>
        </w:rPr>
        <w:t>F</w:t>
      </w:r>
      <w:r w:rsidR="003835A4" w:rsidRPr="0045487F">
        <w:rPr>
          <w:rFonts w:asciiTheme="majorHAnsi" w:hAnsiTheme="majorHAnsi"/>
          <w:sz w:val="20"/>
          <w:szCs w:val="20"/>
          <w:lang w:val="sk-SK"/>
        </w:rPr>
        <w:t>inančn</w:t>
      </w:r>
      <w:r w:rsidR="00BE1023" w:rsidRPr="0045487F">
        <w:rPr>
          <w:rFonts w:asciiTheme="majorHAnsi" w:hAnsiTheme="majorHAnsi"/>
          <w:sz w:val="20"/>
          <w:szCs w:val="20"/>
          <w:lang w:val="sk-SK"/>
        </w:rPr>
        <w:t>ého</w:t>
      </w:r>
      <w:r w:rsidR="003835A4" w:rsidRPr="0045487F">
        <w:rPr>
          <w:rFonts w:asciiTheme="majorHAnsi" w:hAnsiTheme="majorHAnsi"/>
          <w:sz w:val="20"/>
          <w:szCs w:val="20"/>
          <w:lang w:val="sk-SK"/>
        </w:rPr>
        <w:t xml:space="preserve"> nástroj</w:t>
      </w:r>
      <w:r w:rsidR="00BE1023" w:rsidRPr="0045487F">
        <w:rPr>
          <w:rFonts w:asciiTheme="majorHAnsi" w:hAnsiTheme="majorHAnsi"/>
          <w:sz w:val="20"/>
          <w:szCs w:val="20"/>
          <w:lang w:val="sk-SK"/>
        </w:rPr>
        <w:t>a</w:t>
      </w:r>
      <w:r w:rsidR="003835A4" w:rsidRPr="0045487F">
        <w:rPr>
          <w:rFonts w:asciiTheme="majorHAnsi" w:hAnsiTheme="majorHAnsi"/>
          <w:sz w:val="20"/>
          <w:szCs w:val="20"/>
          <w:lang w:val="sk-SK"/>
        </w:rPr>
        <w:t xml:space="preserve"> budú môcť do vyčerpania dostupných zdrojov požiadať všetky </w:t>
      </w:r>
      <w:r w:rsidR="00D12A8F" w:rsidRPr="0045487F">
        <w:rPr>
          <w:rFonts w:asciiTheme="majorHAnsi" w:hAnsiTheme="majorHAnsi"/>
          <w:sz w:val="20"/>
          <w:szCs w:val="20"/>
          <w:lang w:val="sk-SK"/>
        </w:rPr>
        <w:t>FI</w:t>
      </w:r>
      <w:r w:rsidR="003835A4" w:rsidRPr="0045487F">
        <w:rPr>
          <w:rFonts w:asciiTheme="majorHAnsi" w:hAnsiTheme="majorHAnsi"/>
          <w:sz w:val="20"/>
          <w:szCs w:val="20"/>
          <w:lang w:val="sk-SK"/>
        </w:rPr>
        <w:t xml:space="preserve"> s platnou bankovou licenciou a oprávnením poskytovať úvery v SR v čase implementácie tohto </w:t>
      </w:r>
      <w:r w:rsidR="00D12A8F" w:rsidRPr="0045487F">
        <w:rPr>
          <w:rFonts w:asciiTheme="majorHAnsi" w:hAnsiTheme="majorHAnsi"/>
          <w:sz w:val="20"/>
          <w:szCs w:val="20"/>
          <w:lang w:val="sk-SK"/>
        </w:rPr>
        <w:t xml:space="preserve">Finančného </w:t>
      </w:r>
      <w:r w:rsidR="003835A4" w:rsidRPr="0045487F">
        <w:rPr>
          <w:rFonts w:asciiTheme="majorHAnsi" w:hAnsiTheme="majorHAnsi"/>
          <w:sz w:val="20"/>
          <w:szCs w:val="20"/>
          <w:lang w:val="sk-SK"/>
        </w:rPr>
        <w:t xml:space="preserve">nástroja. </w:t>
      </w:r>
    </w:p>
    <w:p w14:paraId="4C3037DA" w14:textId="77777777" w:rsidR="003835A4" w:rsidRPr="0045487F" w:rsidRDefault="003835A4" w:rsidP="008C6B31">
      <w:pPr>
        <w:spacing w:after="0"/>
        <w:jc w:val="both"/>
        <w:rPr>
          <w:rFonts w:asciiTheme="majorHAnsi" w:hAnsiTheme="majorHAnsi"/>
          <w:sz w:val="20"/>
          <w:szCs w:val="20"/>
          <w:lang w:val="sk-SK"/>
        </w:rPr>
      </w:pPr>
    </w:p>
    <w:p w14:paraId="3A7E7B28" w14:textId="0872AC29" w:rsidR="00807F21" w:rsidRPr="0045487F" w:rsidRDefault="00807F21" w:rsidP="008C6B31">
      <w:pPr>
        <w:spacing w:after="0"/>
        <w:jc w:val="both"/>
        <w:rPr>
          <w:rFonts w:asciiTheme="majorHAnsi" w:hAnsiTheme="majorHAnsi"/>
          <w:sz w:val="20"/>
          <w:szCs w:val="20"/>
          <w:lang w:val="sk-SK"/>
        </w:rPr>
      </w:pPr>
      <w:r w:rsidRPr="0045487F">
        <w:rPr>
          <w:rFonts w:asciiTheme="majorHAnsi" w:hAnsiTheme="majorHAnsi"/>
          <w:sz w:val="20"/>
          <w:szCs w:val="20"/>
          <w:lang w:val="sk-SK"/>
        </w:rPr>
        <w:t xml:space="preserve">Táto Výzva na vyjadrenie záujmu </w:t>
      </w:r>
      <w:r w:rsidR="00014FBA" w:rsidRPr="0045487F">
        <w:rPr>
          <w:rFonts w:asciiTheme="majorHAnsi" w:hAnsiTheme="majorHAnsi"/>
          <w:sz w:val="20"/>
          <w:szCs w:val="20"/>
          <w:lang w:val="sk-SK"/>
        </w:rPr>
        <w:t xml:space="preserve">(„Výzva“) </w:t>
      </w:r>
      <w:r w:rsidRPr="0045487F">
        <w:rPr>
          <w:rFonts w:asciiTheme="majorHAnsi" w:hAnsiTheme="majorHAnsi"/>
          <w:sz w:val="20"/>
          <w:szCs w:val="20"/>
          <w:lang w:val="sk-SK"/>
        </w:rPr>
        <w:t xml:space="preserve">je určená </w:t>
      </w:r>
      <w:r w:rsidR="0074261C" w:rsidRPr="0045487F">
        <w:rPr>
          <w:rFonts w:asciiTheme="majorHAnsi" w:hAnsiTheme="majorHAnsi"/>
          <w:sz w:val="20"/>
          <w:szCs w:val="20"/>
          <w:lang w:val="sk-SK"/>
        </w:rPr>
        <w:t>FI</w:t>
      </w:r>
      <w:r w:rsidRPr="0045487F">
        <w:rPr>
          <w:rFonts w:asciiTheme="majorHAnsi" w:hAnsiTheme="majorHAnsi"/>
          <w:sz w:val="20"/>
          <w:szCs w:val="20"/>
          <w:lang w:val="sk-SK"/>
        </w:rPr>
        <w:t>, ktoré majú záujem</w:t>
      </w:r>
      <w:r w:rsidR="0093562B" w:rsidRPr="0045487F">
        <w:rPr>
          <w:rFonts w:asciiTheme="majorHAnsi" w:hAnsiTheme="majorHAnsi"/>
          <w:sz w:val="20"/>
          <w:szCs w:val="20"/>
          <w:lang w:val="sk-SK"/>
        </w:rPr>
        <w:t xml:space="preserve"> o zapojenie sa do </w:t>
      </w:r>
      <w:r w:rsidR="00613F19">
        <w:rPr>
          <w:rFonts w:asciiTheme="majorHAnsi" w:hAnsiTheme="majorHAnsi"/>
          <w:sz w:val="20"/>
          <w:szCs w:val="20"/>
          <w:lang w:val="sk-SK"/>
        </w:rPr>
        <w:t>Finančného</w:t>
      </w:r>
      <w:r w:rsidR="0093562B" w:rsidRPr="0045487F">
        <w:rPr>
          <w:rFonts w:asciiTheme="majorHAnsi" w:hAnsiTheme="majorHAnsi"/>
          <w:sz w:val="20"/>
          <w:szCs w:val="20"/>
          <w:lang w:val="sk-SK"/>
        </w:rPr>
        <w:t xml:space="preserve"> </w:t>
      </w:r>
      <w:r w:rsidR="009C385D" w:rsidRPr="0045487F">
        <w:rPr>
          <w:rFonts w:asciiTheme="majorHAnsi" w:hAnsiTheme="majorHAnsi"/>
          <w:sz w:val="20"/>
          <w:szCs w:val="20"/>
          <w:lang w:val="sk-SK"/>
        </w:rPr>
        <w:t xml:space="preserve">nástroja </w:t>
      </w:r>
      <w:r w:rsidR="0093562B" w:rsidRPr="0045487F">
        <w:rPr>
          <w:rFonts w:asciiTheme="majorHAnsi" w:hAnsiTheme="majorHAnsi"/>
          <w:sz w:val="20"/>
          <w:szCs w:val="20"/>
          <w:lang w:val="sk-SK"/>
        </w:rPr>
        <w:t xml:space="preserve">SIH určeného na pomoc </w:t>
      </w:r>
      <w:r w:rsidR="0059435A" w:rsidRPr="0045487F">
        <w:rPr>
          <w:rFonts w:asciiTheme="majorHAnsi" w:hAnsiTheme="majorHAnsi"/>
          <w:sz w:val="20"/>
          <w:szCs w:val="20"/>
          <w:lang w:val="sk-SK"/>
        </w:rPr>
        <w:t>podnikom</w:t>
      </w:r>
      <w:r w:rsidR="0093562B" w:rsidRPr="0045487F">
        <w:rPr>
          <w:rFonts w:asciiTheme="majorHAnsi" w:hAnsiTheme="majorHAnsi"/>
          <w:sz w:val="20"/>
          <w:szCs w:val="20"/>
          <w:lang w:val="sk-SK"/>
        </w:rPr>
        <w:t xml:space="preserve"> zasiahnutých COVID-19</w:t>
      </w:r>
      <w:r w:rsidRPr="0045487F">
        <w:rPr>
          <w:rFonts w:asciiTheme="majorHAnsi" w:hAnsiTheme="majorHAnsi"/>
          <w:sz w:val="20"/>
          <w:szCs w:val="20"/>
          <w:lang w:val="sk-SK"/>
        </w:rPr>
        <w:t xml:space="preserve">. </w:t>
      </w:r>
      <w:r w:rsidR="0093562B" w:rsidRPr="0045487F">
        <w:rPr>
          <w:rFonts w:asciiTheme="majorHAnsi" w:hAnsiTheme="majorHAnsi"/>
          <w:sz w:val="20"/>
          <w:szCs w:val="20"/>
          <w:lang w:val="sk-SK"/>
        </w:rPr>
        <w:t>Č</w:t>
      </w:r>
      <w:r w:rsidRPr="0045487F">
        <w:rPr>
          <w:rFonts w:asciiTheme="majorHAnsi" w:hAnsiTheme="majorHAnsi"/>
          <w:sz w:val="20"/>
          <w:szCs w:val="20"/>
          <w:lang w:val="sk-SK"/>
        </w:rPr>
        <w:t xml:space="preserve">innosti </w:t>
      </w:r>
      <w:r w:rsidR="0093562B" w:rsidRPr="0045487F">
        <w:rPr>
          <w:rFonts w:asciiTheme="majorHAnsi" w:hAnsiTheme="majorHAnsi"/>
          <w:sz w:val="20"/>
          <w:szCs w:val="20"/>
          <w:lang w:val="sk-SK"/>
        </w:rPr>
        <w:t xml:space="preserve">súvisiace so </w:t>
      </w:r>
      <w:r w:rsidR="00AF2C18" w:rsidRPr="0045487F">
        <w:rPr>
          <w:rFonts w:asciiTheme="majorHAnsi" w:hAnsiTheme="majorHAnsi"/>
          <w:sz w:val="20"/>
          <w:szCs w:val="20"/>
          <w:lang w:val="sk-SK"/>
        </w:rPr>
        <w:t>Finančným</w:t>
      </w:r>
      <w:r w:rsidR="0093562B" w:rsidRPr="0045487F">
        <w:rPr>
          <w:rFonts w:asciiTheme="majorHAnsi" w:hAnsiTheme="majorHAnsi"/>
          <w:sz w:val="20"/>
          <w:szCs w:val="20"/>
          <w:lang w:val="sk-SK"/>
        </w:rPr>
        <w:t xml:space="preserve"> </w:t>
      </w:r>
      <w:r w:rsidR="009C385D" w:rsidRPr="0045487F">
        <w:rPr>
          <w:rFonts w:asciiTheme="majorHAnsi" w:hAnsiTheme="majorHAnsi"/>
          <w:sz w:val="20"/>
          <w:szCs w:val="20"/>
          <w:lang w:val="sk-SK"/>
        </w:rPr>
        <w:t xml:space="preserve">nástrojom </w:t>
      </w:r>
      <w:r w:rsidRPr="0045487F">
        <w:rPr>
          <w:rFonts w:asciiTheme="majorHAnsi" w:hAnsiTheme="majorHAnsi"/>
          <w:sz w:val="20"/>
          <w:szCs w:val="20"/>
          <w:lang w:val="sk-SK"/>
        </w:rPr>
        <w:t xml:space="preserve">musia byť vykonávané v súlade s </w:t>
      </w:r>
      <w:r w:rsidR="00AF2C18" w:rsidRPr="0045487F">
        <w:rPr>
          <w:rFonts w:asciiTheme="majorHAnsi" w:hAnsiTheme="majorHAnsi"/>
          <w:sz w:val="20"/>
          <w:szCs w:val="20"/>
          <w:lang w:val="sk-SK"/>
        </w:rPr>
        <w:t>Dohodami</w:t>
      </w:r>
      <w:r w:rsidRPr="0045487F">
        <w:rPr>
          <w:rFonts w:asciiTheme="majorHAnsi" w:hAnsiTheme="majorHAnsi"/>
          <w:sz w:val="20"/>
          <w:szCs w:val="20"/>
          <w:lang w:val="sk-SK"/>
        </w:rPr>
        <w:t xml:space="preserve">, ktoré budú uzavreté medzi </w:t>
      </w:r>
      <w:r w:rsidR="0059435A" w:rsidRPr="0045487F">
        <w:rPr>
          <w:rFonts w:asciiTheme="majorHAnsi" w:hAnsiTheme="majorHAnsi"/>
          <w:sz w:val="20"/>
          <w:szCs w:val="20"/>
          <w:lang w:val="sk-SK"/>
        </w:rPr>
        <w:t>NDF II.</w:t>
      </w:r>
      <w:r w:rsidR="00AF2C18" w:rsidRPr="0045487F">
        <w:rPr>
          <w:rFonts w:asciiTheme="majorHAnsi" w:hAnsiTheme="majorHAnsi"/>
          <w:sz w:val="20"/>
          <w:szCs w:val="20"/>
          <w:lang w:val="sk-SK"/>
        </w:rPr>
        <w:t>,</w:t>
      </w:r>
      <w:r w:rsidR="0059435A" w:rsidRPr="0045487F">
        <w:rPr>
          <w:rFonts w:asciiTheme="majorHAnsi" w:hAnsiTheme="majorHAnsi"/>
          <w:sz w:val="20"/>
          <w:szCs w:val="20"/>
          <w:lang w:val="sk-SK"/>
        </w:rPr>
        <w:t xml:space="preserve"> NDF I.</w:t>
      </w:r>
      <w:r w:rsidRPr="0045487F">
        <w:rPr>
          <w:rFonts w:asciiTheme="majorHAnsi" w:hAnsiTheme="majorHAnsi"/>
          <w:sz w:val="20"/>
          <w:szCs w:val="20"/>
          <w:lang w:val="sk-SK"/>
        </w:rPr>
        <w:t xml:space="preserve"> a</w:t>
      </w:r>
      <w:r w:rsidR="00DB7F6E" w:rsidRPr="0045487F">
        <w:rPr>
          <w:rFonts w:asciiTheme="majorHAnsi" w:hAnsiTheme="majorHAnsi"/>
          <w:sz w:val="20"/>
          <w:szCs w:val="20"/>
          <w:lang w:val="sk-SK"/>
        </w:rPr>
        <w:t> </w:t>
      </w:r>
      <w:r w:rsidR="009C385D" w:rsidRPr="0045487F">
        <w:rPr>
          <w:rFonts w:asciiTheme="majorHAnsi" w:hAnsiTheme="majorHAnsi"/>
          <w:sz w:val="20"/>
          <w:szCs w:val="20"/>
          <w:lang w:val="sk-SK"/>
        </w:rPr>
        <w:t>FI</w:t>
      </w:r>
      <w:r w:rsidRPr="0045487F">
        <w:rPr>
          <w:rFonts w:asciiTheme="majorHAnsi" w:hAnsiTheme="majorHAnsi"/>
          <w:sz w:val="20"/>
          <w:szCs w:val="20"/>
          <w:lang w:val="sk-SK"/>
        </w:rPr>
        <w:t xml:space="preserve"> </w:t>
      </w:r>
      <w:r w:rsidR="002445F2" w:rsidRPr="0045487F">
        <w:rPr>
          <w:rFonts w:asciiTheme="majorHAnsi" w:hAnsiTheme="majorHAnsi"/>
          <w:sz w:val="20"/>
          <w:szCs w:val="20"/>
          <w:lang w:val="sk-SK"/>
        </w:rPr>
        <w:t xml:space="preserve">na základe verejného </w:t>
      </w:r>
      <w:r w:rsidR="00C1405A" w:rsidRPr="0045487F">
        <w:rPr>
          <w:rFonts w:asciiTheme="majorHAnsi" w:hAnsiTheme="majorHAnsi"/>
          <w:sz w:val="20"/>
          <w:szCs w:val="20"/>
          <w:lang w:val="sk-SK"/>
        </w:rPr>
        <w:t>Prideľovacie</w:t>
      </w:r>
      <w:r w:rsidR="00745794" w:rsidRPr="0045487F">
        <w:rPr>
          <w:rFonts w:asciiTheme="majorHAnsi" w:hAnsiTheme="majorHAnsi"/>
          <w:sz w:val="20"/>
          <w:szCs w:val="20"/>
          <w:lang w:val="sk-SK"/>
        </w:rPr>
        <w:t>ho</w:t>
      </w:r>
      <w:r w:rsidR="009C385D" w:rsidRPr="0045487F">
        <w:rPr>
          <w:rFonts w:asciiTheme="majorHAnsi" w:hAnsiTheme="majorHAnsi"/>
          <w:sz w:val="20"/>
          <w:szCs w:val="20"/>
          <w:lang w:val="sk-SK"/>
        </w:rPr>
        <w:t xml:space="preserve"> </w:t>
      </w:r>
      <w:r w:rsidR="002445F2" w:rsidRPr="0045487F">
        <w:rPr>
          <w:rFonts w:asciiTheme="majorHAnsi" w:hAnsiTheme="majorHAnsi"/>
          <w:sz w:val="20"/>
          <w:szCs w:val="20"/>
          <w:lang w:val="sk-SK"/>
        </w:rPr>
        <w:t>konania</w:t>
      </w:r>
      <w:r w:rsidR="00DB7F6E" w:rsidRPr="0045487F">
        <w:rPr>
          <w:rFonts w:asciiTheme="majorHAnsi" w:hAnsiTheme="majorHAnsi"/>
          <w:sz w:val="20"/>
          <w:szCs w:val="20"/>
          <w:lang w:val="sk-SK"/>
        </w:rPr>
        <w:t xml:space="preserve"> </w:t>
      </w:r>
      <w:r w:rsidR="002445F2" w:rsidRPr="0045487F">
        <w:rPr>
          <w:rFonts w:asciiTheme="majorHAnsi" w:hAnsiTheme="majorHAnsi"/>
          <w:sz w:val="20"/>
          <w:szCs w:val="20"/>
          <w:lang w:val="sk-SK"/>
        </w:rPr>
        <w:t>vyhláseného touto Výzvou</w:t>
      </w:r>
      <w:r w:rsidRPr="0045487F">
        <w:rPr>
          <w:rFonts w:asciiTheme="majorHAnsi" w:hAnsiTheme="majorHAnsi"/>
          <w:sz w:val="20"/>
          <w:szCs w:val="20"/>
          <w:lang w:val="sk-SK"/>
        </w:rPr>
        <w:t>.</w:t>
      </w:r>
      <w:r w:rsidR="00246E35" w:rsidRPr="0045487F">
        <w:rPr>
          <w:rFonts w:asciiTheme="majorHAnsi" w:hAnsiTheme="majorHAnsi"/>
          <w:sz w:val="20"/>
          <w:szCs w:val="20"/>
          <w:lang w:val="sk-SK"/>
        </w:rPr>
        <w:t xml:space="preserve"> S FI, ktoré sa zapoja do implementácie tohto </w:t>
      </w:r>
      <w:r w:rsidR="00350491">
        <w:rPr>
          <w:rFonts w:asciiTheme="majorHAnsi" w:hAnsiTheme="majorHAnsi"/>
          <w:sz w:val="20"/>
          <w:szCs w:val="20"/>
          <w:lang w:val="sk-SK"/>
        </w:rPr>
        <w:t>F</w:t>
      </w:r>
      <w:r w:rsidR="00246E35" w:rsidRPr="0045487F">
        <w:rPr>
          <w:rFonts w:asciiTheme="majorHAnsi" w:hAnsiTheme="majorHAnsi"/>
          <w:sz w:val="20"/>
          <w:szCs w:val="20"/>
          <w:lang w:val="sk-SK"/>
        </w:rPr>
        <w:t xml:space="preserve">inančného nástroja, budú uzavreté dva zmluvné vzťahy. Prvý bude zastrešovať implementáciu </w:t>
      </w:r>
      <w:r w:rsidR="00AF2C18" w:rsidRPr="0045487F">
        <w:rPr>
          <w:rFonts w:asciiTheme="majorHAnsi" w:hAnsiTheme="majorHAnsi"/>
          <w:sz w:val="20"/>
          <w:szCs w:val="20"/>
          <w:lang w:val="sk-SK"/>
        </w:rPr>
        <w:t>F</w:t>
      </w:r>
      <w:r w:rsidR="00246E35" w:rsidRPr="0045487F">
        <w:rPr>
          <w:rFonts w:asciiTheme="majorHAnsi" w:hAnsiTheme="majorHAnsi"/>
          <w:sz w:val="20"/>
          <w:szCs w:val="20"/>
          <w:lang w:val="sk-SK"/>
        </w:rPr>
        <w:t>inančného nástroja financovaného zo zdrojov EŠIF</w:t>
      </w:r>
      <w:r w:rsidR="00350491" w:rsidRPr="00350491">
        <w:t xml:space="preserve"> </w:t>
      </w:r>
      <w:r w:rsidR="00350491" w:rsidRPr="00350491">
        <w:rPr>
          <w:rFonts w:asciiTheme="majorHAnsi" w:hAnsiTheme="majorHAnsi"/>
          <w:sz w:val="20"/>
          <w:szCs w:val="20"/>
          <w:lang w:val="sk-SK"/>
        </w:rPr>
        <w:t>a zo zdrojov štátneho rozpočtu určených na spolufinancovanie EŠIF</w:t>
      </w:r>
      <w:r w:rsidR="00246E35" w:rsidRPr="0045487F">
        <w:rPr>
          <w:rFonts w:asciiTheme="majorHAnsi" w:hAnsiTheme="majorHAnsi"/>
          <w:sz w:val="20"/>
          <w:szCs w:val="20"/>
          <w:lang w:val="sk-SK"/>
        </w:rPr>
        <w:t xml:space="preserve">, konkrétne z OP II („Dohoda SIHAZ2a“). Zmluvnými stranami v prípade prvej zmluvy budú NDF II. a FI. Druhý zmluvný vzťah bude zastrešovať  implementáciu </w:t>
      </w:r>
      <w:r w:rsidR="00AF2C18" w:rsidRPr="0045487F">
        <w:rPr>
          <w:rFonts w:asciiTheme="majorHAnsi" w:hAnsiTheme="majorHAnsi"/>
          <w:sz w:val="20"/>
          <w:szCs w:val="20"/>
          <w:lang w:val="sk-SK"/>
        </w:rPr>
        <w:t>F</w:t>
      </w:r>
      <w:r w:rsidR="00246E35" w:rsidRPr="0045487F">
        <w:rPr>
          <w:rFonts w:asciiTheme="majorHAnsi" w:hAnsiTheme="majorHAnsi"/>
          <w:sz w:val="20"/>
          <w:szCs w:val="20"/>
          <w:lang w:val="sk-SK"/>
        </w:rPr>
        <w:t>inančného nástroja financovaného zo zdrojov ŠFA („Dohoda SIHAZ2b“).</w:t>
      </w:r>
      <w:r w:rsidR="00C36270" w:rsidRPr="00C36270">
        <w:t xml:space="preserve"> </w:t>
      </w:r>
      <w:r w:rsidR="00C36270" w:rsidRPr="00C36270">
        <w:rPr>
          <w:rFonts w:asciiTheme="majorHAnsi" w:hAnsiTheme="majorHAnsi"/>
          <w:sz w:val="20"/>
          <w:szCs w:val="20"/>
          <w:lang w:val="sk-SK"/>
        </w:rPr>
        <w:t xml:space="preserve">Zmluvnými stranami v </w:t>
      </w:r>
      <w:r w:rsidR="00C36270">
        <w:rPr>
          <w:rFonts w:asciiTheme="majorHAnsi" w:hAnsiTheme="majorHAnsi"/>
          <w:sz w:val="20"/>
          <w:szCs w:val="20"/>
          <w:lang w:val="sk-SK"/>
        </w:rPr>
        <w:t>prípade druhej zmluvy budú NDF I</w:t>
      </w:r>
      <w:r w:rsidR="00C36270" w:rsidRPr="00C36270">
        <w:rPr>
          <w:rFonts w:asciiTheme="majorHAnsi" w:hAnsiTheme="majorHAnsi"/>
          <w:sz w:val="20"/>
          <w:szCs w:val="20"/>
          <w:lang w:val="sk-SK"/>
        </w:rPr>
        <w:t>. a FI.</w:t>
      </w:r>
    </w:p>
    <w:p w14:paraId="21477850" w14:textId="77777777" w:rsidR="002445F2" w:rsidRPr="0045487F" w:rsidRDefault="002445F2" w:rsidP="008C6B31">
      <w:pPr>
        <w:spacing w:after="0"/>
        <w:jc w:val="both"/>
        <w:rPr>
          <w:rFonts w:asciiTheme="majorHAnsi" w:hAnsiTheme="majorHAnsi"/>
          <w:sz w:val="20"/>
          <w:szCs w:val="20"/>
          <w:lang w:val="sk-SK"/>
        </w:rPr>
      </w:pPr>
    </w:p>
    <w:p w14:paraId="28255148" w14:textId="31AEBA5A" w:rsidR="00134469" w:rsidRPr="0045487F" w:rsidRDefault="00C1405A" w:rsidP="008C6B31">
      <w:pPr>
        <w:spacing w:after="0"/>
        <w:jc w:val="both"/>
        <w:rPr>
          <w:rFonts w:asciiTheme="majorHAnsi" w:hAnsiTheme="majorHAnsi"/>
          <w:sz w:val="20"/>
          <w:szCs w:val="20"/>
          <w:lang w:val="sk-SK"/>
        </w:rPr>
      </w:pPr>
      <w:bookmarkStart w:id="0" w:name="_Hlk36302496"/>
      <w:r w:rsidRPr="0045487F">
        <w:rPr>
          <w:rFonts w:asciiTheme="majorHAnsi" w:hAnsiTheme="majorHAnsi"/>
          <w:sz w:val="20"/>
          <w:szCs w:val="20"/>
          <w:lang w:val="sk-SK"/>
        </w:rPr>
        <w:t>Prideľovacie</w:t>
      </w:r>
      <w:r w:rsidR="009C385D" w:rsidRPr="0045487F">
        <w:rPr>
          <w:rFonts w:asciiTheme="majorHAnsi" w:hAnsiTheme="majorHAnsi"/>
          <w:sz w:val="20"/>
          <w:szCs w:val="20"/>
          <w:lang w:val="sk-SK"/>
        </w:rPr>
        <w:t xml:space="preserve"> </w:t>
      </w:r>
      <w:r w:rsidR="00435FA8" w:rsidRPr="0045487F">
        <w:rPr>
          <w:rFonts w:asciiTheme="majorHAnsi" w:hAnsiTheme="majorHAnsi"/>
          <w:sz w:val="20"/>
          <w:szCs w:val="20"/>
          <w:lang w:val="sk-SK"/>
        </w:rPr>
        <w:t>konanie</w:t>
      </w:r>
      <w:r w:rsidR="00973ED3" w:rsidRPr="0045487F">
        <w:rPr>
          <w:rFonts w:asciiTheme="majorHAnsi" w:hAnsiTheme="majorHAnsi"/>
          <w:sz w:val="20"/>
          <w:szCs w:val="20"/>
          <w:lang w:val="sk-SK"/>
        </w:rPr>
        <w:t xml:space="preserve"> sa začína dňom uverejnenia tejto Výzvy na webovom sídle S</w:t>
      </w:r>
      <w:r w:rsidR="00435FA8" w:rsidRPr="0045487F">
        <w:rPr>
          <w:rFonts w:asciiTheme="majorHAnsi" w:hAnsiTheme="majorHAnsi"/>
          <w:sz w:val="20"/>
          <w:szCs w:val="20"/>
          <w:lang w:val="sk-SK"/>
        </w:rPr>
        <w:t>IH (</w:t>
      </w:r>
      <w:hyperlink r:id="rId16" w:history="1">
        <w:r w:rsidR="00435FA8" w:rsidRPr="0045487F">
          <w:rPr>
            <w:rStyle w:val="Hypertextovprepojenie"/>
            <w:rFonts w:asciiTheme="majorHAnsi" w:hAnsiTheme="majorHAnsi"/>
            <w:sz w:val="20"/>
            <w:szCs w:val="20"/>
            <w:lang w:val="sk-SK"/>
          </w:rPr>
          <w:t>www.sih.sk</w:t>
        </w:r>
      </w:hyperlink>
      <w:r w:rsidR="00435FA8" w:rsidRPr="0045487F">
        <w:rPr>
          <w:rFonts w:asciiTheme="majorHAnsi" w:hAnsiTheme="majorHAnsi"/>
          <w:sz w:val="20"/>
          <w:szCs w:val="20"/>
          <w:lang w:val="sk-SK"/>
        </w:rPr>
        <w:t>)</w:t>
      </w:r>
      <w:r w:rsidR="00973ED3" w:rsidRPr="0045487F">
        <w:rPr>
          <w:rFonts w:asciiTheme="majorHAnsi" w:hAnsiTheme="majorHAnsi"/>
          <w:sz w:val="20"/>
          <w:szCs w:val="20"/>
          <w:lang w:val="sk-SK"/>
        </w:rPr>
        <w:t xml:space="preserve">. </w:t>
      </w:r>
      <w:bookmarkEnd w:id="0"/>
      <w:r w:rsidR="00435FA8" w:rsidRPr="0045487F">
        <w:rPr>
          <w:rFonts w:asciiTheme="majorHAnsi" w:hAnsiTheme="majorHAnsi"/>
          <w:sz w:val="20"/>
          <w:szCs w:val="20"/>
          <w:lang w:val="sk-SK"/>
        </w:rPr>
        <w:t xml:space="preserve">Toto </w:t>
      </w:r>
      <w:r w:rsidRPr="0045487F">
        <w:rPr>
          <w:rFonts w:asciiTheme="majorHAnsi" w:hAnsiTheme="majorHAnsi"/>
          <w:sz w:val="20"/>
          <w:szCs w:val="20"/>
          <w:lang w:val="sk-SK"/>
        </w:rPr>
        <w:t>Prideľovacie</w:t>
      </w:r>
      <w:r w:rsidR="009C385D" w:rsidRPr="0045487F">
        <w:rPr>
          <w:rFonts w:asciiTheme="majorHAnsi" w:hAnsiTheme="majorHAnsi"/>
          <w:sz w:val="20"/>
          <w:szCs w:val="20"/>
          <w:lang w:val="sk-SK"/>
        </w:rPr>
        <w:t xml:space="preserve"> </w:t>
      </w:r>
      <w:r w:rsidR="00435FA8" w:rsidRPr="0045487F">
        <w:rPr>
          <w:rFonts w:asciiTheme="majorHAnsi" w:hAnsiTheme="majorHAnsi"/>
          <w:sz w:val="20"/>
          <w:szCs w:val="20"/>
          <w:lang w:val="sk-SK"/>
        </w:rPr>
        <w:t xml:space="preserve">konanie </w:t>
      </w:r>
      <w:r w:rsidR="00973ED3" w:rsidRPr="0045487F">
        <w:rPr>
          <w:rFonts w:asciiTheme="majorHAnsi" w:hAnsiTheme="majorHAnsi"/>
          <w:sz w:val="20"/>
          <w:szCs w:val="20"/>
          <w:lang w:val="sk-SK"/>
        </w:rPr>
        <w:t xml:space="preserve">nie je obchodnou verejnou súťažou podľa § 281 a </w:t>
      </w:r>
      <w:proofErr w:type="spellStart"/>
      <w:r w:rsidR="00973ED3" w:rsidRPr="0045487F">
        <w:rPr>
          <w:rFonts w:asciiTheme="majorHAnsi" w:hAnsiTheme="majorHAnsi"/>
          <w:sz w:val="20"/>
          <w:szCs w:val="20"/>
          <w:lang w:val="sk-SK"/>
        </w:rPr>
        <w:t>nasl</w:t>
      </w:r>
      <w:proofErr w:type="spellEnd"/>
      <w:r w:rsidR="00973ED3" w:rsidRPr="0045487F">
        <w:rPr>
          <w:rFonts w:asciiTheme="majorHAnsi" w:hAnsiTheme="majorHAnsi"/>
          <w:sz w:val="20"/>
          <w:szCs w:val="20"/>
          <w:lang w:val="sk-SK"/>
        </w:rPr>
        <w:t>. zákona číslo 513/1991 Zb. Obchodn</w:t>
      </w:r>
      <w:r w:rsidR="009A374B" w:rsidRPr="0045487F">
        <w:rPr>
          <w:rFonts w:asciiTheme="majorHAnsi" w:hAnsiTheme="majorHAnsi"/>
          <w:sz w:val="20"/>
          <w:szCs w:val="20"/>
          <w:lang w:val="sk-SK"/>
        </w:rPr>
        <w:t xml:space="preserve">ého </w:t>
      </w:r>
      <w:r w:rsidR="00973ED3" w:rsidRPr="0045487F">
        <w:rPr>
          <w:rFonts w:asciiTheme="majorHAnsi" w:hAnsiTheme="majorHAnsi"/>
          <w:sz w:val="20"/>
          <w:szCs w:val="20"/>
          <w:lang w:val="sk-SK"/>
        </w:rPr>
        <w:t>zákonník</w:t>
      </w:r>
      <w:r w:rsidR="009A374B" w:rsidRPr="0045487F">
        <w:rPr>
          <w:rFonts w:asciiTheme="majorHAnsi" w:hAnsiTheme="majorHAnsi"/>
          <w:sz w:val="20"/>
          <w:szCs w:val="20"/>
          <w:lang w:val="sk-SK"/>
        </w:rPr>
        <w:t>a</w:t>
      </w:r>
      <w:r w:rsidR="00973ED3" w:rsidRPr="0045487F">
        <w:rPr>
          <w:rFonts w:asciiTheme="majorHAnsi" w:hAnsiTheme="majorHAnsi"/>
          <w:sz w:val="20"/>
          <w:szCs w:val="20"/>
          <w:lang w:val="sk-SK"/>
        </w:rPr>
        <w:t xml:space="preserve"> v znení neskorších predpisov („</w:t>
      </w:r>
      <w:r w:rsidR="009A5841" w:rsidRPr="0045487F">
        <w:rPr>
          <w:rFonts w:asciiTheme="majorHAnsi" w:hAnsiTheme="majorHAnsi"/>
          <w:sz w:val="20"/>
          <w:szCs w:val="20"/>
          <w:lang w:val="sk-SK"/>
        </w:rPr>
        <w:t xml:space="preserve">Obchodný </w:t>
      </w:r>
      <w:r w:rsidR="00973ED3" w:rsidRPr="0045487F">
        <w:rPr>
          <w:rFonts w:asciiTheme="majorHAnsi" w:hAnsiTheme="majorHAnsi"/>
          <w:sz w:val="20"/>
          <w:szCs w:val="20"/>
          <w:lang w:val="sk-SK"/>
        </w:rPr>
        <w:t>zákonník“)</w:t>
      </w:r>
      <w:r w:rsidR="009A374B" w:rsidRPr="0045487F">
        <w:rPr>
          <w:rFonts w:asciiTheme="majorHAnsi" w:hAnsiTheme="majorHAnsi"/>
          <w:sz w:val="20"/>
          <w:szCs w:val="20"/>
          <w:lang w:val="sk-SK"/>
        </w:rPr>
        <w:t>,</w:t>
      </w:r>
      <w:r w:rsidR="00973ED3" w:rsidRPr="0045487F">
        <w:rPr>
          <w:rFonts w:asciiTheme="majorHAnsi" w:hAnsiTheme="majorHAnsi"/>
          <w:sz w:val="20"/>
          <w:szCs w:val="20"/>
          <w:lang w:val="sk-SK"/>
        </w:rPr>
        <w:t xml:space="preserve"> ani verejným návrhom na uzatvorenie zmluvy podľa § 276 a </w:t>
      </w:r>
      <w:proofErr w:type="spellStart"/>
      <w:r w:rsidR="00973ED3" w:rsidRPr="0045487F">
        <w:rPr>
          <w:rFonts w:asciiTheme="majorHAnsi" w:hAnsiTheme="majorHAnsi"/>
          <w:sz w:val="20"/>
          <w:szCs w:val="20"/>
          <w:lang w:val="sk-SK"/>
        </w:rPr>
        <w:t>nasl</w:t>
      </w:r>
      <w:proofErr w:type="spellEnd"/>
      <w:r w:rsidR="00973ED3" w:rsidRPr="0045487F">
        <w:rPr>
          <w:rFonts w:asciiTheme="majorHAnsi" w:hAnsiTheme="majorHAnsi"/>
          <w:sz w:val="20"/>
          <w:szCs w:val="20"/>
          <w:lang w:val="sk-SK"/>
        </w:rPr>
        <w:t xml:space="preserve">. Obchodného zákonníka. </w:t>
      </w:r>
      <w:r w:rsidRPr="0045487F">
        <w:rPr>
          <w:rFonts w:asciiTheme="majorHAnsi" w:hAnsiTheme="majorHAnsi"/>
          <w:sz w:val="20"/>
          <w:szCs w:val="20"/>
          <w:lang w:val="sk-SK"/>
        </w:rPr>
        <w:t>Prideľovacie</w:t>
      </w:r>
      <w:r w:rsidR="00973ED3" w:rsidRPr="0045487F">
        <w:rPr>
          <w:rFonts w:asciiTheme="majorHAnsi" w:hAnsiTheme="majorHAnsi"/>
          <w:sz w:val="20"/>
          <w:szCs w:val="20"/>
          <w:lang w:val="sk-SK"/>
        </w:rPr>
        <w:t xml:space="preserve"> konanie sa vyhlasuje, trvá, mení či vyhodnocuje výlučne v zmysle, spôsobom a v rozsahu podľa podmienok uvedených nižšie v tejto Výzve, pokiaľ nie je v tejto Výzve výslovne uvedené inak.</w:t>
      </w:r>
      <w:r w:rsidR="006A4DA1" w:rsidRPr="0045487F">
        <w:rPr>
          <w:rFonts w:asciiTheme="majorHAnsi" w:hAnsiTheme="majorHAnsi"/>
          <w:sz w:val="20"/>
          <w:szCs w:val="20"/>
          <w:lang w:val="sk-SK"/>
        </w:rPr>
        <w:t xml:space="preserve"> </w:t>
      </w:r>
    </w:p>
    <w:p w14:paraId="71B3CABE" w14:textId="77777777" w:rsidR="00134469" w:rsidRPr="0045487F" w:rsidRDefault="00134469" w:rsidP="008C6B31">
      <w:pPr>
        <w:spacing w:after="0"/>
        <w:jc w:val="both"/>
        <w:rPr>
          <w:rFonts w:asciiTheme="majorHAnsi" w:hAnsiTheme="majorHAnsi"/>
          <w:sz w:val="20"/>
          <w:szCs w:val="20"/>
          <w:lang w:val="sk-SK"/>
        </w:rPr>
      </w:pPr>
    </w:p>
    <w:p w14:paraId="7D4583C1" w14:textId="43036282" w:rsidR="00807F21" w:rsidRPr="0045487F" w:rsidRDefault="00D10A2C" w:rsidP="008C6B31">
      <w:pPr>
        <w:spacing w:after="0"/>
        <w:jc w:val="both"/>
        <w:rPr>
          <w:rFonts w:asciiTheme="majorHAnsi" w:hAnsiTheme="majorHAnsi"/>
          <w:sz w:val="20"/>
          <w:szCs w:val="20"/>
          <w:lang w:val="sk-SK"/>
        </w:rPr>
      </w:pPr>
      <w:r w:rsidRPr="0045487F">
        <w:rPr>
          <w:rFonts w:asciiTheme="majorHAnsi" w:hAnsiTheme="majorHAnsi"/>
          <w:sz w:val="20"/>
          <w:szCs w:val="20"/>
          <w:lang w:val="sk-SK"/>
        </w:rPr>
        <w:t>Záujemc</w:t>
      </w:r>
      <w:r w:rsidR="00E03A3F" w:rsidRPr="0045487F">
        <w:rPr>
          <w:rFonts w:asciiTheme="majorHAnsi" w:hAnsiTheme="majorHAnsi"/>
          <w:sz w:val="20"/>
          <w:szCs w:val="20"/>
          <w:lang w:val="sk-SK"/>
        </w:rPr>
        <w:t>ovia</w:t>
      </w:r>
      <w:r w:rsidR="00807F21" w:rsidRPr="0045487F">
        <w:rPr>
          <w:rFonts w:asciiTheme="majorHAnsi" w:hAnsiTheme="majorHAnsi"/>
          <w:sz w:val="20"/>
          <w:szCs w:val="20"/>
          <w:lang w:val="sk-SK"/>
        </w:rPr>
        <w:t xml:space="preserve"> vyjadr</w:t>
      </w:r>
      <w:r w:rsidR="006354AD" w:rsidRPr="0045487F">
        <w:rPr>
          <w:rFonts w:asciiTheme="majorHAnsi" w:hAnsiTheme="majorHAnsi"/>
          <w:sz w:val="20"/>
          <w:szCs w:val="20"/>
          <w:lang w:val="sk-SK"/>
        </w:rPr>
        <w:t>ujú</w:t>
      </w:r>
      <w:r w:rsidR="00807F21" w:rsidRPr="0045487F">
        <w:rPr>
          <w:rFonts w:asciiTheme="majorHAnsi" w:hAnsiTheme="majorHAnsi"/>
          <w:sz w:val="20"/>
          <w:szCs w:val="20"/>
          <w:lang w:val="sk-SK"/>
        </w:rPr>
        <w:t xml:space="preserve"> svoj záujem podaním Vyjadrenia záujmu</w:t>
      </w:r>
      <w:r w:rsidR="006A4DA1" w:rsidRPr="0045487F">
        <w:rPr>
          <w:rFonts w:asciiTheme="majorHAnsi" w:hAnsiTheme="majorHAnsi"/>
          <w:sz w:val="20"/>
          <w:szCs w:val="20"/>
          <w:lang w:val="sk-SK"/>
        </w:rPr>
        <w:t>.</w:t>
      </w:r>
    </w:p>
    <w:p w14:paraId="58AB50C3" w14:textId="3F462C6B" w:rsidR="000152AA" w:rsidRPr="0045487F" w:rsidRDefault="000152AA" w:rsidP="008C6B31">
      <w:pPr>
        <w:spacing w:after="0"/>
        <w:jc w:val="both"/>
        <w:rPr>
          <w:rFonts w:asciiTheme="majorHAnsi" w:hAnsiTheme="majorHAnsi"/>
          <w:sz w:val="20"/>
          <w:szCs w:val="20"/>
          <w:lang w:val="sk-SK"/>
        </w:rPr>
      </w:pPr>
    </w:p>
    <w:p w14:paraId="11140348" w14:textId="22689187" w:rsidR="000152AA" w:rsidRPr="0045487F" w:rsidRDefault="000152AA" w:rsidP="000152AA">
      <w:pPr>
        <w:spacing w:after="0"/>
        <w:jc w:val="both"/>
        <w:rPr>
          <w:rFonts w:asciiTheme="majorHAnsi" w:hAnsiTheme="majorHAnsi"/>
          <w:sz w:val="20"/>
          <w:szCs w:val="20"/>
          <w:lang w:val="sk-SK"/>
        </w:rPr>
      </w:pPr>
      <w:r w:rsidRPr="0045487F">
        <w:rPr>
          <w:rFonts w:asciiTheme="majorHAnsi" w:hAnsiTheme="majorHAnsi"/>
          <w:sz w:val="20"/>
          <w:szCs w:val="20"/>
          <w:lang w:val="sk-SK"/>
        </w:rPr>
        <w:t>SIH v rámci prípravy a zverejnenia tejto Výzvy ako aj následného Prideľovacieho konania postupuje v súlade so základnými zásadami, ktorými sú:</w:t>
      </w:r>
    </w:p>
    <w:p w14:paraId="47CE935C" w14:textId="77777777" w:rsidR="000152AA" w:rsidRPr="0045487F" w:rsidRDefault="000152AA" w:rsidP="000152AA">
      <w:pPr>
        <w:spacing w:after="0"/>
        <w:jc w:val="both"/>
        <w:rPr>
          <w:rFonts w:asciiTheme="majorHAnsi" w:hAnsiTheme="majorHAnsi"/>
          <w:sz w:val="20"/>
          <w:szCs w:val="20"/>
          <w:lang w:val="sk-SK"/>
        </w:rPr>
      </w:pPr>
      <w:r w:rsidRPr="0045487F">
        <w:rPr>
          <w:rFonts w:asciiTheme="majorHAnsi" w:hAnsiTheme="majorHAnsi"/>
          <w:sz w:val="20"/>
          <w:szCs w:val="20"/>
          <w:lang w:val="sk-SK"/>
        </w:rPr>
        <w:t>•</w:t>
      </w:r>
      <w:r w:rsidRPr="0045487F">
        <w:rPr>
          <w:rFonts w:asciiTheme="majorHAnsi" w:hAnsiTheme="majorHAnsi"/>
          <w:sz w:val="20"/>
          <w:szCs w:val="20"/>
          <w:lang w:val="sk-SK"/>
        </w:rPr>
        <w:tab/>
        <w:t>otvorenosť,</w:t>
      </w:r>
    </w:p>
    <w:p w14:paraId="5AF815B9" w14:textId="77777777" w:rsidR="000152AA" w:rsidRPr="0045487F" w:rsidRDefault="000152AA" w:rsidP="000152AA">
      <w:pPr>
        <w:spacing w:after="0"/>
        <w:jc w:val="both"/>
        <w:rPr>
          <w:rFonts w:asciiTheme="majorHAnsi" w:hAnsiTheme="majorHAnsi"/>
          <w:sz w:val="20"/>
          <w:szCs w:val="20"/>
          <w:lang w:val="sk-SK"/>
        </w:rPr>
      </w:pPr>
      <w:r w:rsidRPr="0045487F">
        <w:rPr>
          <w:rFonts w:asciiTheme="majorHAnsi" w:hAnsiTheme="majorHAnsi"/>
          <w:sz w:val="20"/>
          <w:szCs w:val="20"/>
          <w:lang w:val="sk-SK"/>
        </w:rPr>
        <w:t>•</w:t>
      </w:r>
      <w:r w:rsidRPr="0045487F">
        <w:rPr>
          <w:rFonts w:asciiTheme="majorHAnsi" w:hAnsiTheme="majorHAnsi"/>
          <w:sz w:val="20"/>
          <w:szCs w:val="20"/>
          <w:lang w:val="sk-SK"/>
        </w:rPr>
        <w:tab/>
        <w:t>transparentnosť,</w:t>
      </w:r>
    </w:p>
    <w:p w14:paraId="7A664A39" w14:textId="77777777" w:rsidR="000152AA" w:rsidRPr="0045487F" w:rsidRDefault="000152AA" w:rsidP="000152AA">
      <w:pPr>
        <w:spacing w:after="0"/>
        <w:jc w:val="both"/>
        <w:rPr>
          <w:rFonts w:asciiTheme="majorHAnsi" w:hAnsiTheme="majorHAnsi"/>
          <w:sz w:val="20"/>
          <w:szCs w:val="20"/>
          <w:lang w:val="sk-SK"/>
        </w:rPr>
      </w:pPr>
      <w:r w:rsidRPr="0045487F">
        <w:rPr>
          <w:rFonts w:asciiTheme="majorHAnsi" w:hAnsiTheme="majorHAnsi"/>
          <w:sz w:val="20"/>
          <w:szCs w:val="20"/>
          <w:lang w:val="sk-SK"/>
        </w:rPr>
        <w:t>•</w:t>
      </w:r>
      <w:r w:rsidRPr="0045487F">
        <w:rPr>
          <w:rFonts w:asciiTheme="majorHAnsi" w:hAnsiTheme="majorHAnsi"/>
          <w:sz w:val="20"/>
          <w:szCs w:val="20"/>
          <w:lang w:val="sk-SK"/>
        </w:rPr>
        <w:tab/>
        <w:t>primeranosť,</w:t>
      </w:r>
    </w:p>
    <w:p w14:paraId="413A5BC0" w14:textId="77777777" w:rsidR="000152AA" w:rsidRPr="0045487F" w:rsidRDefault="000152AA" w:rsidP="000152AA">
      <w:pPr>
        <w:spacing w:after="0"/>
        <w:jc w:val="both"/>
        <w:rPr>
          <w:rFonts w:asciiTheme="majorHAnsi" w:hAnsiTheme="majorHAnsi"/>
          <w:sz w:val="20"/>
          <w:szCs w:val="20"/>
          <w:lang w:val="sk-SK"/>
        </w:rPr>
      </w:pPr>
      <w:r w:rsidRPr="0045487F">
        <w:rPr>
          <w:rFonts w:asciiTheme="majorHAnsi" w:hAnsiTheme="majorHAnsi"/>
          <w:sz w:val="20"/>
          <w:szCs w:val="20"/>
          <w:lang w:val="sk-SK"/>
        </w:rPr>
        <w:t>•</w:t>
      </w:r>
      <w:r w:rsidRPr="0045487F">
        <w:rPr>
          <w:rFonts w:asciiTheme="majorHAnsi" w:hAnsiTheme="majorHAnsi"/>
          <w:sz w:val="20"/>
          <w:szCs w:val="20"/>
          <w:lang w:val="sk-SK"/>
        </w:rPr>
        <w:tab/>
        <w:t>rovnosť zaobchádzania,</w:t>
      </w:r>
    </w:p>
    <w:p w14:paraId="76DEB614" w14:textId="77777777" w:rsidR="000152AA" w:rsidRPr="0045487F" w:rsidRDefault="000152AA" w:rsidP="000152AA">
      <w:pPr>
        <w:spacing w:after="0"/>
        <w:jc w:val="both"/>
        <w:rPr>
          <w:rFonts w:asciiTheme="majorHAnsi" w:hAnsiTheme="majorHAnsi"/>
          <w:sz w:val="20"/>
          <w:szCs w:val="20"/>
          <w:lang w:val="sk-SK"/>
        </w:rPr>
      </w:pPr>
      <w:r w:rsidRPr="0045487F">
        <w:rPr>
          <w:rFonts w:asciiTheme="majorHAnsi" w:hAnsiTheme="majorHAnsi"/>
          <w:sz w:val="20"/>
          <w:szCs w:val="20"/>
          <w:lang w:val="sk-SK"/>
        </w:rPr>
        <w:t>•</w:t>
      </w:r>
      <w:r w:rsidRPr="0045487F">
        <w:rPr>
          <w:rFonts w:asciiTheme="majorHAnsi" w:hAnsiTheme="majorHAnsi"/>
          <w:sz w:val="20"/>
          <w:szCs w:val="20"/>
          <w:lang w:val="sk-SK"/>
        </w:rPr>
        <w:tab/>
        <w:t>nediskriminácia a</w:t>
      </w:r>
    </w:p>
    <w:p w14:paraId="58FC1B98" w14:textId="77777777" w:rsidR="000152AA" w:rsidRPr="0045487F" w:rsidRDefault="000152AA" w:rsidP="000152AA">
      <w:pPr>
        <w:spacing w:after="0"/>
        <w:jc w:val="both"/>
        <w:rPr>
          <w:rFonts w:asciiTheme="majorHAnsi" w:hAnsiTheme="majorHAnsi"/>
          <w:sz w:val="20"/>
          <w:szCs w:val="20"/>
          <w:lang w:val="sk-SK"/>
        </w:rPr>
      </w:pPr>
      <w:r w:rsidRPr="0045487F">
        <w:rPr>
          <w:rFonts w:asciiTheme="majorHAnsi" w:hAnsiTheme="majorHAnsi"/>
          <w:sz w:val="20"/>
          <w:szCs w:val="20"/>
          <w:lang w:val="sk-SK"/>
        </w:rPr>
        <w:t>•</w:t>
      </w:r>
      <w:r w:rsidRPr="0045487F">
        <w:rPr>
          <w:rFonts w:asciiTheme="majorHAnsi" w:hAnsiTheme="majorHAnsi"/>
          <w:sz w:val="20"/>
          <w:szCs w:val="20"/>
          <w:lang w:val="sk-SK"/>
        </w:rPr>
        <w:tab/>
        <w:t>absencia konfliktu záujmov.</w:t>
      </w:r>
    </w:p>
    <w:p w14:paraId="0222EE13" w14:textId="710F50C8" w:rsidR="000152AA" w:rsidRPr="0045487F" w:rsidRDefault="000152AA" w:rsidP="008C6B31">
      <w:pPr>
        <w:spacing w:after="0"/>
        <w:jc w:val="both"/>
        <w:rPr>
          <w:rFonts w:asciiTheme="majorHAnsi" w:hAnsiTheme="majorHAnsi"/>
          <w:sz w:val="20"/>
          <w:szCs w:val="20"/>
          <w:lang w:val="sk-SK"/>
        </w:rPr>
      </w:pPr>
    </w:p>
    <w:p w14:paraId="054908DA" w14:textId="23B9C796" w:rsidR="00896D7D" w:rsidRPr="0045487F" w:rsidRDefault="00896D7D" w:rsidP="008C6B31">
      <w:pPr>
        <w:spacing w:after="0"/>
        <w:jc w:val="both"/>
        <w:rPr>
          <w:rFonts w:asciiTheme="majorHAnsi" w:hAnsiTheme="majorHAnsi"/>
          <w:sz w:val="20"/>
          <w:szCs w:val="20"/>
          <w:lang w:val="sk-SK"/>
        </w:rPr>
      </w:pPr>
      <w:r w:rsidRPr="0045487F">
        <w:rPr>
          <w:rFonts w:asciiTheme="majorHAnsi" w:hAnsiTheme="majorHAnsi"/>
          <w:sz w:val="20"/>
          <w:szCs w:val="20"/>
          <w:lang w:val="sk-SK"/>
        </w:rPr>
        <w:t>V prípade rozporu medzi informáciami uvedenými v tejto Výzve a v</w:t>
      </w:r>
      <w:r w:rsidR="00246E35" w:rsidRPr="0045487F">
        <w:rPr>
          <w:rFonts w:asciiTheme="majorHAnsi" w:hAnsiTheme="majorHAnsi"/>
          <w:sz w:val="20"/>
          <w:szCs w:val="20"/>
          <w:lang w:val="sk-SK"/>
        </w:rPr>
        <w:t> </w:t>
      </w:r>
      <w:r w:rsidRPr="0045487F">
        <w:rPr>
          <w:rFonts w:asciiTheme="majorHAnsi" w:hAnsiTheme="majorHAnsi"/>
          <w:sz w:val="20"/>
          <w:szCs w:val="20"/>
          <w:lang w:val="sk-SK"/>
        </w:rPr>
        <w:t>Dohod</w:t>
      </w:r>
      <w:r w:rsidR="00246E35" w:rsidRPr="0045487F">
        <w:rPr>
          <w:rFonts w:asciiTheme="majorHAnsi" w:hAnsiTheme="majorHAnsi"/>
          <w:sz w:val="20"/>
          <w:szCs w:val="20"/>
          <w:lang w:val="sk-SK"/>
        </w:rPr>
        <w:t>ách</w:t>
      </w:r>
      <w:r w:rsidRPr="0045487F">
        <w:rPr>
          <w:rFonts w:asciiTheme="majorHAnsi" w:hAnsiTheme="majorHAnsi"/>
          <w:sz w:val="20"/>
          <w:szCs w:val="20"/>
          <w:lang w:val="sk-SK"/>
        </w:rPr>
        <w:t xml:space="preserve">, majú prednosť ustanovenia </w:t>
      </w:r>
      <w:r w:rsidR="00246E35" w:rsidRPr="0045487F">
        <w:rPr>
          <w:rFonts w:asciiTheme="majorHAnsi" w:hAnsiTheme="majorHAnsi"/>
          <w:sz w:val="20"/>
          <w:szCs w:val="20"/>
          <w:lang w:val="sk-SK"/>
        </w:rPr>
        <w:t>v Dohodách</w:t>
      </w:r>
      <w:r w:rsidRPr="0045487F">
        <w:rPr>
          <w:rFonts w:asciiTheme="majorHAnsi" w:hAnsiTheme="majorHAnsi"/>
          <w:sz w:val="20"/>
          <w:szCs w:val="20"/>
          <w:lang w:val="sk-SK"/>
        </w:rPr>
        <w:t>.</w:t>
      </w:r>
    </w:p>
    <w:p w14:paraId="6EDC9179" w14:textId="77777777" w:rsidR="00807F21" w:rsidRPr="0045487F" w:rsidRDefault="00807F21" w:rsidP="00791F16">
      <w:pPr>
        <w:spacing w:after="0"/>
        <w:jc w:val="both"/>
        <w:rPr>
          <w:rFonts w:asciiTheme="majorHAnsi" w:hAnsiTheme="majorHAnsi"/>
          <w:sz w:val="20"/>
          <w:szCs w:val="20"/>
          <w:lang w:val="sk-SK"/>
        </w:rPr>
      </w:pPr>
    </w:p>
    <w:p w14:paraId="1EC5D3A8" w14:textId="77777777" w:rsidR="00973519" w:rsidRPr="0045487F" w:rsidRDefault="00973519" w:rsidP="001860D4">
      <w:pPr>
        <w:pStyle w:val="Odsekzoznamu"/>
        <w:numPr>
          <w:ilvl w:val="3"/>
          <w:numId w:val="1"/>
        </w:numPr>
        <w:spacing w:after="240" w:line="360" w:lineRule="auto"/>
        <w:ind w:left="426" w:hanging="425"/>
        <w:rPr>
          <w:rFonts w:asciiTheme="majorHAnsi" w:hAnsiTheme="majorHAnsi"/>
          <w:b/>
          <w:sz w:val="24"/>
          <w:lang w:val="sk-SK"/>
        </w:rPr>
      </w:pPr>
      <w:r w:rsidRPr="0045487F">
        <w:rPr>
          <w:rFonts w:asciiTheme="majorHAnsi" w:hAnsiTheme="majorHAnsi"/>
          <w:b/>
          <w:sz w:val="24"/>
          <w:lang w:val="sk-SK"/>
        </w:rPr>
        <w:lastRenderedPageBreak/>
        <w:t>Definície a</w:t>
      </w:r>
      <w:r w:rsidR="007C40AD" w:rsidRPr="0045487F">
        <w:rPr>
          <w:rFonts w:asciiTheme="majorHAnsi" w:hAnsiTheme="majorHAnsi"/>
          <w:b/>
          <w:sz w:val="24"/>
          <w:lang w:val="sk-SK"/>
        </w:rPr>
        <w:t> </w:t>
      </w:r>
      <w:r w:rsidRPr="0045487F">
        <w:rPr>
          <w:rFonts w:asciiTheme="majorHAnsi" w:hAnsiTheme="majorHAnsi"/>
          <w:b/>
          <w:sz w:val="24"/>
          <w:lang w:val="sk-SK"/>
        </w:rPr>
        <w:t>interpretácia</w:t>
      </w:r>
    </w:p>
    <w:p w14:paraId="2655A1E2" w14:textId="5C1F1A71" w:rsidR="007C40AD" w:rsidRPr="0045487F" w:rsidRDefault="00867CC7" w:rsidP="008C6B31">
      <w:pPr>
        <w:spacing w:after="0"/>
        <w:jc w:val="both"/>
        <w:rPr>
          <w:rFonts w:asciiTheme="majorHAnsi" w:hAnsiTheme="majorHAnsi"/>
          <w:sz w:val="20"/>
          <w:szCs w:val="20"/>
          <w:lang w:val="sk-SK"/>
        </w:rPr>
      </w:pPr>
      <w:r w:rsidRPr="0045487F">
        <w:rPr>
          <w:rFonts w:asciiTheme="majorHAnsi" w:hAnsiTheme="majorHAnsi"/>
          <w:sz w:val="20"/>
          <w:szCs w:val="20"/>
          <w:lang w:val="sk-SK"/>
        </w:rPr>
        <w:t>V tejto Výzve majú termíny a výrazy s veľkými začiatočnými písmenami taký</w:t>
      </w:r>
      <w:r w:rsidR="00C42D6A" w:rsidRPr="0045487F">
        <w:rPr>
          <w:rFonts w:asciiTheme="majorHAnsi" w:hAnsiTheme="majorHAnsi"/>
          <w:sz w:val="20"/>
          <w:szCs w:val="20"/>
          <w:lang w:val="sk-SK"/>
        </w:rPr>
        <w:t xml:space="preserve"> význam</w:t>
      </w:r>
      <w:r w:rsidRPr="0045487F">
        <w:rPr>
          <w:rFonts w:asciiTheme="majorHAnsi" w:hAnsiTheme="majorHAnsi"/>
          <w:sz w:val="20"/>
          <w:szCs w:val="20"/>
          <w:lang w:val="sk-SK"/>
        </w:rPr>
        <w:t>, ako je uveden</w:t>
      </w:r>
      <w:r w:rsidR="00C42D6A" w:rsidRPr="0045487F">
        <w:rPr>
          <w:rFonts w:asciiTheme="majorHAnsi" w:hAnsiTheme="majorHAnsi"/>
          <w:sz w:val="20"/>
          <w:szCs w:val="20"/>
          <w:lang w:val="sk-SK"/>
        </w:rPr>
        <w:t>é</w:t>
      </w:r>
      <w:r w:rsidRPr="0045487F">
        <w:rPr>
          <w:rFonts w:asciiTheme="majorHAnsi" w:hAnsiTheme="majorHAnsi"/>
          <w:sz w:val="20"/>
          <w:szCs w:val="20"/>
          <w:lang w:val="sk-SK"/>
        </w:rPr>
        <w:t xml:space="preserve"> nižšie, pokiaľ nie je uvedené inak, alebo pokiaľ kontext nevyžaduje inú interpretáciu:</w:t>
      </w:r>
    </w:p>
    <w:p w14:paraId="3E302A60" w14:textId="77777777" w:rsidR="007C40AD" w:rsidRPr="0045487F" w:rsidRDefault="007C40AD" w:rsidP="008C6B31">
      <w:pPr>
        <w:spacing w:after="0"/>
        <w:jc w:val="both"/>
        <w:rPr>
          <w:rFonts w:asciiTheme="majorHAnsi" w:hAnsiTheme="majorHAnsi"/>
          <w:sz w:val="20"/>
          <w:szCs w:val="20"/>
          <w:lang w:val="sk-SK"/>
        </w:rPr>
      </w:pPr>
    </w:p>
    <w:tbl>
      <w:tblPr>
        <w:tblW w:w="8928" w:type="dxa"/>
        <w:tblLayout w:type="fixed"/>
        <w:tblLook w:val="01E0" w:firstRow="1" w:lastRow="1" w:firstColumn="1" w:lastColumn="1" w:noHBand="0" w:noVBand="0"/>
      </w:tblPr>
      <w:tblGrid>
        <w:gridCol w:w="2808"/>
        <w:gridCol w:w="6120"/>
      </w:tblGrid>
      <w:tr w:rsidR="00014FBA" w:rsidRPr="0045487F" w14:paraId="56D0F964" w14:textId="77777777" w:rsidTr="00D832A8">
        <w:tc>
          <w:tcPr>
            <w:tcW w:w="2808" w:type="dxa"/>
            <w:shd w:val="clear" w:color="auto" w:fill="auto"/>
          </w:tcPr>
          <w:p w14:paraId="53CED746" w14:textId="3B1ECA32" w:rsidR="00014FBA" w:rsidRPr="0045487F" w:rsidRDefault="00014FBA" w:rsidP="004441F1">
            <w:pPr>
              <w:spacing w:before="20" w:after="120"/>
              <w:rPr>
                <w:rFonts w:asciiTheme="majorHAnsi" w:hAnsiTheme="majorHAnsi" w:cs="Times New Roman"/>
                <w:b/>
                <w:sz w:val="20"/>
                <w:szCs w:val="20"/>
                <w:lang w:val="sk-SK"/>
              </w:rPr>
            </w:pPr>
            <w:r w:rsidRPr="0045487F">
              <w:rPr>
                <w:rFonts w:asciiTheme="majorHAnsi" w:hAnsiTheme="majorHAnsi" w:cs="Times New Roman"/>
                <w:b/>
                <w:sz w:val="20"/>
                <w:szCs w:val="20"/>
                <w:lang w:val="sk-SK"/>
              </w:rPr>
              <w:t>„DNK“</w:t>
            </w:r>
          </w:p>
        </w:tc>
        <w:tc>
          <w:tcPr>
            <w:tcW w:w="6120" w:type="dxa"/>
            <w:shd w:val="clear" w:color="auto" w:fill="auto"/>
          </w:tcPr>
          <w:p w14:paraId="412580F4" w14:textId="7591182C" w:rsidR="00014FBA" w:rsidRPr="0045487F" w:rsidRDefault="00014FBA" w:rsidP="00435FA8">
            <w:pPr>
              <w:spacing w:before="20" w:after="120"/>
              <w:jc w:val="both"/>
              <w:rPr>
                <w:rFonts w:asciiTheme="majorHAnsi" w:hAnsiTheme="majorHAnsi" w:cs="Times New Roman"/>
                <w:color w:val="000000"/>
                <w:sz w:val="20"/>
                <w:szCs w:val="20"/>
                <w:lang w:val="sk-SK"/>
              </w:rPr>
            </w:pPr>
            <w:r w:rsidRPr="0045487F">
              <w:rPr>
                <w:rFonts w:asciiTheme="majorHAnsi" w:hAnsiTheme="majorHAnsi" w:cs="Times New Roman"/>
                <w:color w:val="000000"/>
                <w:sz w:val="20"/>
                <w:szCs w:val="20"/>
                <w:lang w:val="sk-SK"/>
              </w:rPr>
              <w:t>znamená Delegované nariadenie Komisie (EÚ) č. 480/2014 z 3. marca 2014, ktorým sa dopĺňa nariadenie Európskeho parlamentu a Rady (EÚ) č. 1303/2013, ktorým sa stanovujú spoločné ustanovenia o Európskom fonde regionálneho rozvoja, Európskom sociálnom fonde, Kohéznom fonde, Európskom poľnohospodárskom fonde pre rozvoj vidieka a Európskom národnom a rybárskom fonde a ktorým sa stanovujú všeobecné ustanovenia o Európskom fonde regionálneho rozvoja, Európskom sociálnom fonde, Kohéznom fonde a Európskom námornom a rybárskom fonde;</w:t>
            </w:r>
          </w:p>
        </w:tc>
      </w:tr>
      <w:tr w:rsidR="006D1751" w:rsidRPr="0045487F" w14:paraId="4AB78311" w14:textId="77777777" w:rsidTr="00D832A8">
        <w:tc>
          <w:tcPr>
            <w:tcW w:w="2808" w:type="dxa"/>
            <w:shd w:val="clear" w:color="auto" w:fill="auto"/>
          </w:tcPr>
          <w:p w14:paraId="3D190218" w14:textId="30F5E691" w:rsidR="006D1751" w:rsidRPr="0045487F" w:rsidRDefault="006D1751" w:rsidP="004441F1">
            <w:pPr>
              <w:spacing w:before="20" w:after="120"/>
              <w:rPr>
                <w:rFonts w:asciiTheme="majorHAnsi" w:hAnsiTheme="majorHAnsi" w:cs="Times New Roman"/>
                <w:b/>
                <w:sz w:val="20"/>
                <w:szCs w:val="20"/>
                <w:lang w:val="sk-SK"/>
              </w:rPr>
            </w:pPr>
            <w:r w:rsidRPr="0045487F">
              <w:rPr>
                <w:rFonts w:asciiTheme="majorHAnsi" w:hAnsiTheme="majorHAnsi" w:cs="Times New Roman"/>
                <w:b/>
                <w:sz w:val="20"/>
                <w:szCs w:val="20"/>
                <w:lang w:val="sk-SK"/>
              </w:rPr>
              <w:t>„Dočasný rámec“</w:t>
            </w:r>
          </w:p>
        </w:tc>
        <w:tc>
          <w:tcPr>
            <w:tcW w:w="6120" w:type="dxa"/>
            <w:shd w:val="clear" w:color="auto" w:fill="auto"/>
          </w:tcPr>
          <w:p w14:paraId="037215B5" w14:textId="0DC4D6BB" w:rsidR="006D1751" w:rsidRPr="0045487F" w:rsidRDefault="000D73EC" w:rsidP="00435FA8">
            <w:pPr>
              <w:spacing w:before="20" w:after="120"/>
              <w:jc w:val="both"/>
              <w:rPr>
                <w:rFonts w:asciiTheme="majorHAnsi" w:hAnsiTheme="majorHAnsi" w:cs="Times New Roman"/>
                <w:color w:val="000000"/>
                <w:sz w:val="20"/>
                <w:szCs w:val="20"/>
                <w:lang w:val="sk-SK"/>
              </w:rPr>
            </w:pPr>
            <w:r w:rsidRPr="0045487F">
              <w:rPr>
                <w:rFonts w:asciiTheme="majorHAnsi" w:hAnsiTheme="majorHAnsi" w:cs="Times New Roman"/>
                <w:color w:val="000000"/>
                <w:sz w:val="20"/>
                <w:szCs w:val="20"/>
                <w:lang w:val="sk-SK"/>
              </w:rPr>
              <w:t>znamená oznámenie komisie - Dočasný rámec pre opatrenia štátnej pomoci na podporu hospodárstva v súčasnej situácii spôsobenej nákazou COVID-19</w:t>
            </w:r>
            <w:r w:rsidR="00676C56" w:rsidRPr="0045487F">
              <w:rPr>
                <w:rFonts w:asciiTheme="majorHAnsi" w:hAnsiTheme="majorHAnsi" w:cs="Times New Roman"/>
                <w:color w:val="000000"/>
                <w:sz w:val="20"/>
                <w:szCs w:val="20"/>
                <w:lang w:val="sk-SK"/>
              </w:rPr>
              <w:t>, uverejnené v Úradnom vestníku Európskej komisie 2020/C 91 I/01, v aktuálnom znení;</w:t>
            </w:r>
          </w:p>
        </w:tc>
      </w:tr>
      <w:tr w:rsidR="00196AE3" w:rsidRPr="0045487F" w14:paraId="47B5B936" w14:textId="77777777" w:rsidTr="00D832A8">
        <w:tc>
          <w:tcPr>
            <w:tcW w:w="2808" w:type="dxa"/>
            <w:shd w:val="clear" w:color="auto" w:fill="auto"/>
          </w:tcPr>
          <w:p w14:paraId="074FE33D" w14:textId="6AD28857" w:rsidR="00196AE3" w:rsidRPr="0045487F" w:rsidRDefault="00196AE3" w:rsidP="004441F1">
            <w:pPr>
              <w:spacing w:before="20" w:after="120"/>
              <w:rPr>
                <w:rFonts w:asciiTheme="majorHAnsi" w:hAnsiTheme="majorHAnsi" w:cs="Times New Roman"/>
                <w:b/>
                <w:sz w:val="20"/>
                <w:szCs w:val="20"/>
                <w:lang w:val="sk-SK"/>
              </w:rPr>
            </w:pPr>
            <w:r w:rsidRPr="0045487F">
              <w:rPr>
                <w:rFonts w:asciiTheme="majorHAnsi" w:hAnsiTheme="majorHAnsi" w:cs="Times New Roman"/>
                <w:b/>
                <w:sz w:val="20"/>
                <w:szCs w:val="20"/>
                <w:lang w:val="sk-SK"/>
              </w:rPr>
              <w:t>„Dohody“</w:t>
            </w:r>
          </w:p>
        </w:tc>
        <w:tc>
          <w:tcPr>
            <w:tcW w:w="6120" w:type="dxa"/>
            <w:shd w:val="clear" w:color="auto" w:fill="auto"/>
          </w:tcPr>
          <w:p w14:paraId="1ECD5EAC" w14:textId="30A75B63" w:rsidR="00196AE3" w:rsidRPr="0045487F" w:rsidRDefault="00196AE3" w:rsidP="00435FA8">
            <w:pPr>
              <w:spacing w:before="20" w:after="120"/>
              <w:jc w:val="both"/>
              <w:rPr>
                <w:rFonts w:asciiTheme="majorHAnsi" w:hAnsiTheme="majorHAnsi" w:cs="Times New Roman"/>
                <w:color w:val="000000"/>
                <w:sz w:val="20"/>
                <w:szCs w:val="20"/>
                <w:lang w:val="sk-SK"/>
              </w:rPr>
            </w:pPr>
            <w:r w:rsidRPr="0045487F">
              <w:rPr>
                <w:rFonts w:asciiTheme="majorHAnsi" w:hAnsiTheme="majorHAnsi" w:cs="Times New Roman"/>
                <w:color w:val="000000"/>
                <w:sz w:val="20"/>
                <w:szCs w:val="20"/>
                <w:lang w:val="sk-SK"/>
              </w:rPr>
              <w:t>rozumie sa Dohoda SIHAZ2a a SIHAZ2b;</w:t>
            </w:r>
          </w:p>
        </w:tc>
      </w:tr>
      <w:tr w:rsidR="00EA57B2" w:rsidRPr="0045487F" w14:paraId="2134D4E2" w14:textId="77777777" w:rsidTr="00D832A8">
        <w:tc>
          <w:tcPr>
            <w:tcW w:w="2808" w:type="dxa"/>
            <w:shd w:val="clear" w:color="auto" w:fill="auto"/>
          </w:tcPr>
          <w:p w14:paraId="1C6D3F68" w14:textId="0BF219BC" w:rsidR="00EA57B2" w:rsidRPr="0045487F" w:rsidRDefault="00EA57B2" w:rsidP="00EA57B2">
            <w:pPr>
              <w:spacing w:before="20" w:after="120"/>
              <w:rPr>
                <w:rFonts w:asciiTheme="majorHAnsi" w:hAnsiTheme="majorHAnsi" w:cs="Times New Roman"/>
                <w:b/>
                <w:sz w:val="20"/>
                <w:szCs w:val="20"/>
                <w:lang w:val="sk-SK"/>
              </w:rPr>
            </w:pPr>
            <w:r w:rsidRPr="0045487F">
              <w:rPr>
                <w:rFonts w:asciiTheme="majorHAnsi" w:hAnsiTheme="majorHAnsi" w:cs="Times New Roman"/>
                <w:b/>
                <w:sz w:val="20"/>
                <w:szCs w:val="20"/>
                <w:lang w:val="sk-SK"/>
              </w:rPr>
              <w:t xml:space="preserve">„Dohoda </w:t>
            </w:r>
            <w:r w:rsidR="00246E35" w:rsidRPr="0045487F">
              <w:rPr>
                <w:rFonts w:asciiTheme="majorHAnsi" w:hAnsiTheme="majorHAnsi" w:cs="Times New Roman"/>
                <w:b/>
                <w:sz w:val="20"/>
                <w:szCs w:val="20"/>
                <w:lang w:val="sk-SK"/>
              </w:rPr>
              <w:t>SIHAZ2a</w:t>
            </w:r>
            <w:r w:rsidRPr="0045487F">
              <w:rPr>
                <w:rFonts w:asciiTheme="majorHAnsi" w:hAnsiTheme="majorHAnsi" w:cs="Times New Roman"/>
                <w:b/>
                <w:sz w:val="20"/>
                <w:szCs w:val="20"/>
                <w:lang w:val="sk-SK"/>
              </w:rPr>
              <w:t xml:space="preserve">“ </w:t>
            </w:r>
          </w:p>
        </w:tc>
        <w:tc>
          <w:tcPr>
            <w:tcW w:w="6120" w:type="dxa"/>
            <w:shd w:val="clear" w:color="auto" w:fill="auto"/>
          </w:tcPr>
          <w:p w14:paraId="26262A63" w14:textId="622C6787" w:rsidR="00EA57B2" w:rsidRPr="0045487F" w:rsidRDefault="00EA57B2" w:rsidP="00EA57B2">
            <w:pPr>
              <w:spacing w:before="20" w:after="120"/>
              <w:jc w:val="both"/>
              <w:rPr>
                <w:rFonts w:asciiTheme="majorHAnsi" w:hAnsiTheme="majorHAnsi" w:cs="Times New Roman"/>
                <w:color w:val="000000"/>
                <w:sz w:val="20"/>
                <w:szCs w:val="20"/>
                <w:lang w:val="sk-SK"/>
              </w:rPr>
            </w:pPr>
            <w:r w:rsidRPr="0045487F">
              <w:rPr>
                <w:rFonts w:asciiTheme="majorHAnsi" w:hAnsiTheme="majorHAnsi" w:cs="Times New Roman"/>
                <w:color w:val="000000"/>
                <w:sz w:val="20"/>
                <w:szCs w:val="20"/>
                <w:lang w:val="sk-SK"/>
              </w:rPr>
              <w:t>rozumie sa Dohoda o</w:t>
            </w:r>
            <w:r w:rsidR="00246E35" w:rsidRPr="0045487F">
              <w:rPr>
                <w:rFonts w:asciiTheme="majorHAnsi" w:hAnsiTheme="majorHAnsi" w:cs="Times New Roman"/>
                <w:color w:val="000000"/>
                <w:sz w:val="20"/>
                <w:szCs w:val="20"/>
                <w:lang w:val="sk-SK"/>
              </w:rPr>
              <w:t xml:space="preserve"> záručnom nástroji SIH antikorona záruka 2a </w:t>
            </w:r>
            <w:r w:rsidR="00196AE3" w:rsidRPr="0045487F">
              <w:rPr>
                <w:rFonts w:asciiTheme="majorHAnsi" w:hAnsiTheme="majorHAnsi" w:cs="Times New Roman"/>
                <w:color w:val="000000"/>
                <w:sz w:val="20"/>
                <w:szCs w:val="20"/>
                <w:lang w:val="sk-SK"/>
              </w:rPr>
              <w:t xml:space="preserve">- </w:t>
            </w:r>
            <w:r w:rsidR="00246E35" w:rsidRPr="0045487F">
              <w:rPr>
                <w:rFonts w:asciiTheme="majorHAnsi" w:hAnsiTheme="majorHAnsi" w:cs="Times New Roman"/>
                <w:color w:val="000000"/>
                <w:sz w:val="20"/>
                <w:szCs w:val="20"/>
                <w:lang w:val="sk-SK"/>
              </w:rPr>
              <w:t xml:space="preserve">záručný </w:t>
            </w:r>
            <w:r w:rsidR="00246E35" w:rsidRPr="004E6B1A">
              <w:rPr>
                <w:rFonts w:asciiTheme="majorHAnsi" w:hAnsiTheme="majorHAnsi" w:cs="Times New Roman"/>
                <w:color w:val="000000"/>
                <w:sz w:val="20"/>
                <w:szCs w:val="20"/>
                <w:lang w:val="sk-SK"/>
              </w:rPr>
              <w:t>nástroj na podporu naplnenia základnej úrovne potrieb likvidity</w:t>
            </w:r>
            <w:r w:rsidR="00196AE3" w:rsidRPr="004E6B1A">
              <w:rPr>
                <w:rFonts w:asciiTheme="majorHAnsi" w:hAnsiTheme="majorHAnsi" w:cs="Times New Roman"/>
                <w:color w:val="000000"/>
                <w:sz w:val="20"/>
                <w:szCs w:val="20"/>
                <w:lang w:val="sk-SK"/>
              </w:rPr>
              <w:t xml:space="preserve"> zdrojmi EŠIF v súvislosti s nákazou COVID-19, </w:t>
            </w:r>
            <w:r w:rsidRPr="004E6B1A">
              <w:rPr>
                <w:rFonts w:asciiTheme="majorHAnsi" w:hAnsiTheme="majorHAnsi" w:cs="Times New Roman"/>
                <w:color w:val="000000"/>
                <w:sz w:val="20"/>
                <w:szCs w:val="20"/>
                <w:lang w:val="sk-SK"/>
              </w:rPr>
              <w:t>ktorej uzatvorenie je predmetom tejto Výzvy na vyjadrenie</w:t>
            </w:r>
            <w:r w:rsidRPr="0045487F">
              <w:rPr>
                <w:rFonts w:asciiTheme="majorHAnsi" w:hAnsiTheme="majorHAnsi" w:cs="Times New Roman"/>
                <w:color w:val="000000"/>
                <w:sz w:val="20"/>
                <w:szCs w:val="20"/>
                <w:lang w:val="sk-SK"/>
              </w:rPr>
              <w:t xml:space="preserve"> záujmu, a ktorá bude uzatvorená medzi NDF II. a úspešnými </w:t>
            </w:r>
            <w:r w:rsidR="00D10A2C" w:rsidRPr="0045487F">
              <w:rPr>
                <w:rFonts w:asciiTheme="majorHAnsi" w:hAnsiTheme="majorHAnsi" w:cs="Times New Roman"/>
                <w:color w:val="000000"/>
                <w:sz w:val="20"/>
                <w:szCs w:val="20"/>
                <w:lang w:val="sk-SK"/>
              </w:rPr>
              <w:t>Záujemcami</w:t>
            </w:r>
            <w:r w:rsidRPr="0045487F">
              <w:rPr>
                <w:rFonts w:asciiTheme="majorHAnsi" w:hAnsiTheme="majorHAnsi" w:cs="Times New Roman"/>
                <w:color w:val="000000"/>
                <w:sz w:val="20"/>
                <w:szCs w:val="20"/>
                <w:lang w:val="sk-SK"/>
              </w:rPr>
              <w:t>;</w:t>
            </w:r>
          </w:p>
        </w:tc>
      </w:tr>
      <w:tr w:rsidR="00246E35" w:rsidRPr="0045487F" w14:paraId="120575A5" w14:textId="77777777" w:rsidTr="00D832A8">
        <w:tc>
          <w:tcPr>
            <w:tcW w:w="2808" w:type="dxa"/>
            <w:shd w:val="clear" w:color="auto" w:fill="auto"/>
          </w:tcPr>
          <w:p w14:paraId="3D8B4AD9" w14:textId="61D205C8" w:rsidR="00246E35" w:rsidRPr="0045487F" w:rsidRDefault="00246E35" w:rsidP="00EA57B2">
            <w:pPr>
              <w:spacing w:before="20" w:after="120"/>
              <w:rPr>
                <w:rFonts w:asciiTheme="majorHAnsi" w:hAnsiTheme="majorHAnsi" w:cs="Times New Roman"/>
                <w:b/>
                <w:sz w:val="20"/>
                <w:szCs w:val="20"/>
                <w:lang w:val="sk-SK"/>
              </w:rPr>
            </w:pPr>
            <w:r w:rsidRPr="0045487F">
              <w:rPr>
                <w:rFonts w:asciiTheme="majorHAnsi" w:hAnsiTheme="majorHAnsi" w:cs="Times New Roman"/>
                <w:b/>
                <w:sz w:val="20"/>
                <w:szCs w:val="20"/>
                <w:lang w:val="sk-SK"/>
              </w:rPr>
              <w:t>„Dohoda SIHAZ2b“</w:t>
            </w:r>
          </w:p>
        </w:tc>
        <w:tc>
          <w:tcPr>
            <w:tcW w:w="6120" w:type="dxa"/>
            <w:shd w:val="clear" w:color="auto" w:fill="auto"/>
          </w:tcPr>
          <w:p w14:paraId="23C32F97" w14:textId="6929E83E" w:rsidR="00246E35" w:rsidRPr="0045487F" w:rsidRDefault="00196AE3" w:rsidP="00EA57B2">
            <w:pPr>
              <w:spacing w:before="20" w:after="120"/>
              <w:jc w:val="both"/>
              <w:rPr>
                <w:rFonts w:asciiTheme="majorHAnsi" w:hAnsiTheme="majorHAnsi" w:cs="Times New Roman"/>
                <w:color w:val="000000"/>
                <w:sz w:val="20"/>
                <w:szCs w:val="20"/>
                <w:lang w:val="sk-SK"/>
              </w:rPr>
            </w:pPr>
            <w:r w:rsidRPr="0045487F">
              <w:rPr>
                <w:rFonts w:asciiTheme="majorHAnsi" w:hAnsiTheme="majorHAnsi" w:cs="Times New Roman"/>
                <w:color w:val="000000"/>
                <w:sz w:val="20"/>
                <w:szCs w:val="20"/>
                <w:lang w:val="sk-SK"/>
              </w:rPr>
              <w:t>rozumie sa Dohoda o záručnom nástroji SIH antikorona záruka 2b - záručný nástroj na podporu naplnenia základnej úrovne potrieb likvidity štátnymi zdrojmi v súvislosti s nákazou COVID-19, ktorej uzatvorenie je predmetom tejto Výzvy na vyjadrenie záujmu, a ktorá bude uzatvorená medzi NDF I. a úspešnými Záujemcami;</w:t>
            </w:r>
          </w:p>
        </w:tc>
      </w:tr>
      <w:tr w:rsidR="00EA57B2" w:rsidRPr="0045487F" w14:paraId="2C532E01" w14:textId="77777777" w:rsidTr="000C1B21">
        <w:tc>
          <w:tcPr>
            <w:tcW w:w="2808" w:type="dxa"/>
            <w:shd w:val="clear" w:color="auto" w:fill="auto"/>
          </w:tcPr>
          <w:p w14:paraId="5305DF6C" w14:textId="3F2E7529" w:rsidR="00EA57B2" w:rsidRPr="0045487F" w:rsidRDefault="009E0530" w:rsidP="00EA57B2">
            <w:pPr>
              <w:spacing w:before="20" w:after="120"/>
              <w:rPr>
                <w:rFonts w:asciiTheme="majorHAnsi" w:hAnsiTheme="majorHAnsi" w:cs="Times New Roman"/>
                <w:b/>
                <w:sz w:val="20"/>
                <w:szCs w:val="20"/>
                <w:lang w:val="sk-SK"/>
              </w:rPr>
            </w:pPr>
            <w:bookmarkStart w:id="1" w:name="_DV_C108"/>
            <w:r w:rsidRPr="0045487F">
              <w:rPr>
                <w:rFonts w:asciiTheme="majorHAnsi" w:hAnsiTheme="majorHAnsi" w:cs="Times New Roman"/>
                <w:b/>
                <w:sz w:val="20"/>
                <w:szCs w:val="20"/>
                <w:lang w:val="sk-SK"/>
              </w:rPr>
              <w:t>„EŠIF“</w:t>
            </w:r>
            <w:bookmarkEnd w:id="1"/>
          </w:p>
        </w:tc>
        <w:tc>
          <w:tcPr>
            <w:tcW w:w="6120" w:type="dxa"/>
            <w:shd w:val="clear" w:color="auto" w:fill="auto"/>
          </w:tcPr>
          <w:p w14:paraId="23591A50" w14:textId="25A9FD87" w:rsidR="00EA57B2" w:rsidRPr="0045487F" w:rsidRDefault="009E0530" w:rsidP="00EA57B2">
            <w:pPr>
              <w:spacing w:before="20" w:after="120"/>
              <w:jc w:val="both"/>
              <w:rPr>
                <w:rFonts w:asciiTheme="majorHAnsi" w:hAnsiTheme="majorHAnsi" w:cs="Times New Roman"/>
                <w:color w:val="000000"/>
                <w:sz w:val="20"/>
                <w:szCs w:val="20"/>
                <w:lang w:val="sk-SK"/>
              </w:rPr>
            </w:pPr>
            <w:r w:rsidRPr="0045487F">
              <w:rPr>
                <w:rFonts w:asciiTheme="majorHAnsi" w:hAnsiTheme="majorHAnsi" w:cs="Times New Roman"/>
                <w:color w:val="000000"/>
                <w:sz w:val="20"/>
                <w:szCs w:val="20"/>
                <w:lang w:val="sk-SK"/>
              </w:rPr>
              <w:t>znamená Európske štrukturálne a investičné fondy (</w:t>
            </w:r>
            <w:r w:rsidR="009A374B" w:rsidRPr="0045487F">
              <w:rPr>
                <w:rFonts w:asciiTheme="majorHAnsi" w:hAnsiTheme="majorHAnsi" w:cs="Times New Roman"/>
                <w:color w:val="000000"/>
                <w:sz w:val="20"/>
                <w:szCs w:val="20"/>
                <w:lang w:val="sk-SK"/>
              </w:rPr>
              <w:t>„</w:t>
            </w:r>
            <w:r w:rsidRPr="0045487F">
              <w:rPr>
                <w:rFonts w:asciiTheme="majorHAnsi" w:hAnsiTheme="majorHAnsi" w:cs="Times New Roman"/>
                <w:color w:val="000000"/>
                <w:sz w:val="20"/>
                <w:szCs w:val="20"/>
                <w:lang w:val="sk-SK"/>
              </w:rPr>
              <w:t>Kohézny fond, Európsk</w:t>
            </w:r>
            <w:r w:rsidR="009A374B" w:rsidRPr="0045487F">
              <w:rPr>
                <w:rFonts w:asciiTheme="majorHAnsi" w:hAnsiTheme="majorHAnsi" w:cs="Times New Roman"/>
                <w:color w:val="000000"/>
                <w:sz w:val="20"/>
                <w:szCs w:val="20"/>
                <w:lang w:val="sk-SK"/>
              </w:rPr>
              <w:t>y</w:t>
            </w:r>
            <w:r w:rsidRPr="0045487F">
              <w:rPr>
                <w:rFonts w:asciiTheme="majorHAnsi" w:hAnsiTheme="majorHAnsi" w:cs="Times New Roman"/>
                <w:color w:val="000000"/>
                <w:sz w:val="20"/>
                <w:szCs w:val="20"/>
                <w:lang w:val="sk-SK"/>
              </w:rPr>
              <w:t xml:space="preserve"> fond regionálneho rozvoja</w:t>
            </w:r>
            <w:r w:rsidR="009A374B" w:rsidRPr="0045487F">
              <w:rPr>
                <w:rFonts w:asciiTheme="majorHAnsi" w:hAnsiTheme="majorHAnsi" w:cs="Times New Roman"/>
                <w:color w:val="000000"/>
                <w:sz w:val="20"/>
                <w:szCs w:val="20"/>
                <w:lang w:val="sk-SK"/>
              </w:rPr>
              <w:t xml:space="preserve">, </w:t>
            </w:r>
            <w:r w:rsidRPr="0045487F">
              <w:rPr>
                <w:rFonts w:asciiTheme="majorHAnsi" w:hAnsiTheme="majorHAnsi" w:cs="Times New Roman"/>
                <w:color w:val="000000"/>
                <w:sz w:val="20"/>
                <w:szCs w:val="20"/>
                <w:lang w:val="sk-SK"/>
              </w:rPr>
              <w:t>Európsky sociálny fond, Európsky poľnohospodársky fond pre rozvoj vidieka, Európsky námorný a rybársky fond)</w:t>
            </w:r>
            <w:r w:rsidR="00745794" w:rsidRPr="0045487F">
              <w:rPr>
                <w:rFonts w:asciiTheme="majorHAnsi" w:hAnsiTheme="majorHAnsi" w:cs="Times New Roman"/>
                <w:color w:val="000000"/>
                <w:sz w:val="20"/>
                <w:szCs w:val="20"/>
                <w:lang w:val="sk-SK"/>
              </w:rPr>
              <w:t>;</w:t>
            </w:r>
          </w:p>
        </w:tc>
      </w:tr>
      <w:tr w:rsidR="0058639A" w:rsidRPr="0045487F" w14:paraId="6A059B14" w14:textId="77777777" w:rsidTr="000C1B21">
        <w:tc>
          <w:tcPr>
            <w:tcW w:w="2808" w:type="dxa"/>
            <w:shd w:val="clear" w:color="auto" w:fill="auto"/>
          </w:tcPr>
          <w:p w14:paraId="2A1CF3C1" w14:textId="23828B6E" w:rsidR="0058639A" w:rsidRPr="0045487F" w:rsidRDefault="0058639A" w:rsidP="009E0530">
            <w:pPr>
              <w:spacing w:before="20" w:after="120"/>
              <w:rPr>
                <w:rFonts w:asciiTheme="majorHAnsi" w:hAnsiTheme="majorHAnsi" w:cs="Times New Roman"/>
                <w:b/>
                <w:sz w:val="20"/>
                <w:szCs w:val="20"/>
                <w:lang w:val="sk-SK"/>
              </w:rPr>
            </w:pPr>
            <w:r w:rsidRPr="0045487F">
              <w:rPr>
                <w:rFonts w:asciiTheme="majorHAnsi" w:hAnsiTheme="majorHAnsi" w:cs="Times New Roman"/>
                <w:b/>
                <w:sz w:val="20"/>
                <w:szCs w:val="20"/>
                <w:lang w:val="sk-SK"/>
              </w:rPr>
              <w:t>„Finančná inštitúcia“ alebo „FI“</w:t>
            </w:r>
          </w:p>
        </w:tc>
        <w:tc>
          <w:tcPr>
            <w:tcW w:w="6120" w:type="dxa"/>
            <w:shd w:val="clear" w:color="auto" w:fill="auto"/>
          </w:tcPr>
          <w:p w14:paraId="33C00ED4" w14:textId="79AE0C47" w:rsidR="0058639A" w:rsidRPr="0045487F" w:rsidRDefault="00196AE3" w:rsidP="009E0530">
            <w:pPr>
              <w:spacing w:before="20" w:after="120"/>
              <w:jc w:val="both"/>
              <w:rPr>
                <w:rFonts w:asciiTheme="majorHAnsi" w:hAnsiTheme="majorHAnsi" w:cs="Times New Roman"/>
                <w:color w:val="000000"/>
                <w:sz w:val="20"/>
                <w:szCs w:val="20"/>
                <w:lang w:val="sk-SK"/>
              </w:rPr>
            </w:pPr>
            <w:bookmarkStart w:id="2" w:name="_Hlk36392053"/>
            <w:r w:rsidRPr="0045487F">
              <w:rPr>
                <w:rFonts w:asciiTheme="majorHAnsi" w:hAnsiTheme="majorHAnsi" w:cs="Times New Roman"/>
                <w:color w:val="000000"/>
                <w:sz w:val="20"/>
                <w:szCs w:val="20"/>
                <w:lang w:val="sk-SK"/>
              </w:rPr>
              <w:t>r</w:t>
            </w:r>
            <w:r w:rsidR="00DF0B92" w:rsidRPr="0045487F">
              <w:rPr>
                <w:rFonts w:asciiTheme="majorHAnsi" w:hAnsiTheme="majorHAnsi" w:cs="Times New Roman"/>
                <w:color w:val="000000"/>
                <w:sz w:val="20"/>
                <w:szCs w:val="20"/>
                <w:lang w:val="sk-SK"/>
              </w:rPr>
              <w:t>ozumie sa i</w:t>
            </w:r>
            <w:r w:rsidR="0058639A" w:rsidRPr="0045487F">
              <w:rPr>
                <w:rFonts w:asciiTheme="majorHAnsi" w:hAnsiTheme="majorHAnsi" w:cs="Times New Roman"/>
                <w:color w:val="000000"/>
                <w:sz w:val="20"/>
                <w:szCs w:val="20"/>
                <w:lang w:val="sk-SK"/>
              </w:rPr>
              <w:t>nštitúcia pôsobiaca v Slovenskej republike</w:t>
            </w:r>
            <w:r w:rsidR="00D14B88">
              <w:rPr>
                <w:rFonts w:asciiTheme="majorHAnsi" w:hAnsiTheme="majorHAnsi" w:cs="Times New Roman"/>
                <w:color w:val="000000"/>
                <w:sz w:val="20"/>
                <w:szCs w:val="20"/>
                <w:lang w:val="sk-SK"/>
              </w:rPr>
              <w:t>, ktorá je držiteľom bankového povolenia</w:t>
            </w:r>
            <w:r w:rsidR="0058639A" w:rsidRPr="0045487F">
              <w:rPr>
                <w:rFonts w:asciiTheme="majorHAnsi" w:hAnsiTheme="majorHAnsi" w:cs="Times New Roman"/>
                <w:color w:val="000000"/>
                <w:sz w:val="20"/>
                <w:szCs w:val="20"/>
                <w:lang w:val="sk-SK"/>
              </w:rPr>
              <w:t xml:space="preserve"> </w:t>
            </w:r>
            <w:r w:rsidR="00D14B88">
              <w:rPr>
                <w:rFonts w:asciiTheme="majorHAnsi" w:hAnsiTheme="majorHAnsi" w:cs="Times New Roman"/>
                <w:color w:val="000000"/>
                <w:sz w:val="20"/>
                <w:szCs w:val="20"/>
                <w:lang w:val="sk-SK"/>
              </w:rPr>
              <w:t xml:space="preserve">a je </w:t>
            </w:r>
            <w:r w:rsidR="0058639A" w:rsidRPr="0045487F">
              <w:rPr>
                <w:rFonts w:asciiTheme="majorHAnsi" w:hAnsiTheme="majorHAnsi" w:cs="Times New Roman"/>
                <w:color w:val="000000"/>
                <w:sz w:val="20"/>
                <w:szCs w:val="20"/>
                <w:lang w:val="sk-SK"/>
              </w:rPr>
              <w:t>oprávnená poskytovať finančné prostriedky formou úveru podnikom</w:t>
            </w:r>
            <w:r w:rsidR="00D14B88">
              <w:rPr>
                <w:rFonts w:asciiTheme="majorHAnsi" w:hAnsiTheme="majorHAnsi" w:cs="Times New Roman"/>
                <w:color w:val="000000"/>
                <w:sz w:val="20"/>
                <w:szCs w:val="20"/>
                <w:lang w:val="sk-SK"/>
              </w:rPr>
              <w:t xml:space="preserve"> v SR</w:t>
            </w:r>
            <w:r w:rsidR="0058639A" w:rsidRPr="0045487F">
              <w:rPr>
                <w:rFonts w:asciiTheme="majorHAnsi" w:hAnsiTheme="majorHAnsi" w:cs="Times New Roman"/>
                <w:color w:val="000000"/>
                <w:sz w:val="20"/>
                <w:szCs w:val="20"/>
                <w:lang w:val="sk-SK"/>
              </w:rPr>
              <w:t>;</w:t>
            </w:r>
            <w:bookmarkEnd w:id="2"/>
          </w:p>
        </w:tc>
      </w:tr>
      <w:tr w:rsidR="00745794" w:rsidRPr="0045487F" w14:paraId="3E855466" w14:textId="77777777" w:rsidTr="000C1B21">
        <w:tc>
          <w:tcPr>
            <w:tcW w:w="2808" w:type="dxa"/>
            <w:shd w:val="clear" w:color="auto" w:fill="auto"/>
          </w:tcPr>
          <w:p w14:paraId="26601D1F" w14:textId="4B6CC5E6" w:rsidR="00745794" w:rsidRPr="0045487F" w:rsidRDefault="00745794" w:rsidP="009E0530">
            <w:pPr>
              <w:spacing w:before="20" w:after="120"/>
              <w:rPr>
                <w:rFonts w:asciiTheme="majorHAnsi" w:hAnsiTheme="majorHAnsi" w:cs="Times New Roman"/>
                <w:b/>
                <w:sz w:val="20"/>
                <w:szCs w:val="20"/>
                <w:lang w:val="sk-SK"/>
              </w:rPr>
            </w:pPr>
            <w:r w:rsidRPr="0045487F">
              <w:rPr>
                <w:rFonts w:asciiTheme="majorHAnsi" w:hAnsiTheme="majorHAnsi" w:cs="Times New Roman"/>
                <w:b/>
                <w:sz w:val="20"/>
                <w:szCs w:val="20"/>
                <w:lang w:val="sk-SK"/>
              </w:rPr>
              <w:t>„Finančný nástroj“</w:t>
            </w:r>
          </w:p>
        </w:tc>
        <w:tc>
          <w:tcPr>
            <w:tcW w:w="6120" w:type="dxa"/>
            <w:shd w:val="clear" w:color="auto" w:fill="auto"/>
          </w:tcPr>
          <w:p w14:paraId="5049E93B" w14:textId="47E7C01D" w:rsidR="00745794" w:rsidRPr="0045487F" w:rsidRDefault="00745794" w:rsidP="009E0530">
            <w:pPr>
              <w:spacing w:before="20" w:after="120"/>
              <w:jc w:val="both"/>
              <w:rPr>
                <w:rFonts w:asciiTheme="majorHAnsi" w:hAnsiTheme="majorHAnsi" w:cs="Times New Roman"/>
                <w:sz w:val="20"/>
                <w:szCs w:val="20"/>
                <w:lang w:val="sk-SK"/>
              </w:rPr>
            </w:pPr>
            <w:r w:rsidRPr="0045487F">
              <w:rPr>
                <w:rFonts w:asciiTheme="majorHAnsi" w:hAnsiTheme="majorHAnsi" w:cs="Times New Roman"/>
                <w:color w:val="000000"/>
                <w:sz w:val="20"/>
                <w:szCs w:val="20"/>
                <w:lang w:val="sk-SK"/>
              </w:rPr>
              <w:t>SIH antikorona záruka</w:t>
            </w:r>
            <w:r w:rsidR="00196AE3" w:rsidRPr="0045487F">
              <w:rPr>
                <w:rFonts w:asciiTheme="majorHAnsi" w:hAnsiTheme="majorHAnsi" w:cs="Times New Roman"/>
                <w:color w:val="000000"/>
                <w:sz w:val="20"/>
                <w:szCs w:val="20"/>
                <w:lang w:val="sk-SK"/>
              </w:rPr>
              <w:t xml:space="preserve"> 2</w:t>
            </w:r>
            <w:r w:rsidRPr="0045487F">
              <w:rPr>
                <w:rFonts w:asciiTheme="majorHAnsi" w:hAnsiTheme="majorHAnsi" w:cs="Times New Roman"/>
                <w:color w:val="000000"/>
                <w:sz w:val="20"/>
                <w:szCs w:val="20"/>
                <w:lang w:val="sk-SK"/>
              </w:rPr>
              <w:t xml:space="preserve"> (Záručný nástroj na zmiernenie obmedzení spôsobených chorobou COVID-19);</w:t>
            </w:r>
          </w:p>
        </w:tc>
      </w:tr>
      <w:tr w:rsidR="009E0530" w:rsidRPr="0045487F" w14:paraId="0F22A752" w14:textId="77777777" w:rsidTr="000C1B21">
        <w:tc>
          <w:tcPr>
            <w:tcW w:w="2808" w:type="dxa"/>
            <w:shd w:val="clear" w:color="auto" w:fill="auto"/>
          </w:tcPr>
          <w:p w14:paraId="0E18A605" w14:textId="1E353612" w:rsidR="009E0530" w:rsidRPr="0045487F" w:rsidRDefault="009E0530" w:rsidP="009E0530">
            <w:pPr>
              <w:spacing w:before="20" w:after="120"/>
              <w:rPr>
                <w:rFonts w:asciiTheme="majorHAnsi" w:hAnsiTheme="majorHAnsi" w:cs="Times New Roman"/>
                <w:b/>
                <w:sz w:val="20"/>
                <w:szCs w:val="20"/>
                <w:lang w:val="sk-SK"/>
              </w:rPr>
            </w:pPr>
            <w:r w:rsidRPr="0045487F">
              <w:rPr>
                <w:rFonts w:asciiTheme="majorHAnsi" w:hAnsiTheme="majorHAnsi" w:cs="Times New Roman"/>
                <w:b/>
                <w:sz w:val="20"/>
                <w:szCs w:val="20"/>
                <w:lang w:val="sk-SK"/>
              </w:rPr>
              <w:t xml:space="preserve">„Kritéria </w:t>
            </w:r>
            <w:r w:rsidR="00084478" w:rsidRPr="0045487F">
              <w:rPr>
                <w:rFonts w:asciiTheme="majorHAnsi" w:hAnsiTheme="majorHAnsi" w:cs="Times New Roman"/>
                <w:b/>
                <w:sz w:val="20"/>
                <w:szCs w:val="20"/>
                <w:lang w:val="sk-SK"/>
              </w:rPr>
              <w:t xml:space="preserve">oprávnenosti </w:t>
            </w:r>
            <w:r w:rsidR="009D7C09" w:rsidRPr="0045487F">
              <w:rPr>
                <w:rFonts w:asciiTheme="majorHAnsi" w:hAnsiTheme="majorHAnsi" w:cs="Times New Roman"/>
                <w:b/>
                <w:sz w:val="20"/>
                <w:szCs w:val="20"/>
                <w:lang w:val="sk-SK"/>
              </w:rPr>
              <w:t>Záujemcov</w:t>
            </w:r>
            <w:r w:rsidRPr="0045487F">
              <w:rPr>
                <w:rFonts w:asciiTheme="majorHAnsi" w:hAnsiTheme="majorHAnsi" w:cs="Times New Roman"/>
                <w:b/>
                <w:sz w:val="20"/>
                <w:szCs w:val="20"/>
                <w:lang w:val="sk-SK"/>
              </w:rPr>
              <w:t>“</w:t>
            </w:r>
          </w:p>
        </w:tc>
        <w:tc>
          <w:tcPr>
            <w:tcW w:w="6120" w:type="dxa"/>
            <w:shd w:val="clear" w:color="auto" w:fill="auto"/>
          </w:tcPr>
          <w:p w14:paraId="62A5D67F" w14:textId="2D7CB058" w:rsidR="009E0530" w:rsidRPr="0045487F" w:rsidRDefault="009E0530" w:rsidP="009E0530">
            <w:pPr>
              <w:spacing w:before="20" w:after="120"/>
              <w:jc w:val="both"/>
              <w:rPr>
                <w:rFonts w:asciiTheme="majorHAnsi" w:eastAsia="SimSun" w:hAnsiTheme="majorHAnsi" w:cs="Times New Roman"/>
                <w:sz w:val="20"/>
                <w:szCs w:val="20"/>
                <w:highlight w:val="yellow"/>
                <w:lang w:val="sk-SK"/>
              </w:rPr>
            </w:pPr>
            <w:r w:rsidRPr="0045487F">
              <w:rPr>
                <w:rFonts w:asciiTheme="majorHAnsi" w:hAnsiTheme="majorHAnsi" w:cs="Times New Roman"/>
                <w:sz w:val="20"/>
                <w:szCs w:val="20"/>
                <w:lang w:val="sk-SK"/>
              </w:rPr>
              <w:t>rozumejú sa kritéri</w:t>
            </w:r>
            <w:r w:rsidR="009A374B" w:rsidRPr="0045487F">
              <w:rPr>
                <w:rFonts w:asciiTheme="majorHAnsi" w:hAnsiTheme="majorHAnsi" w:cs="Times New Roman"/>
                <w:sz w:val="20"/>
                <w:szCs w:val="20"/>
                <w:lang w:val="sk-SK"/>
              </w:rPr>
              <w:t>á</w:t>
            </w:r>
            <w:r w:rsidRPr="0045487F">
              <w:rPr>
                <w:rFonts w:asciiTheme="majorHAnsi" w:hAnsiTheme="majorHAnsi" w:cs="Times New Roman"/>
                <w:sz w:val="20"/>
                <w:szCs w:val="20"/>
                <w:lang w:val="sk-SK"/>
              </w:rPr>
              <w:t xml:space="preserve">, ktoré musí spĺňať samotné Vyjadrenie záujmu, ako aj </w:t>
            </w:r>
            <w:r w:rsidR="009D7C09" w:rsidRPr="0045487F">
              <w:rPr>
                <w:rFonts w:asciiTheme="majorHAnsi" w:hAnsiTheme="majorHAnsi" w:cs="Times New Roman"/>
                <w:sz w:val="20"/>
                <w:szCs w:val="20"/>
                <w:lang w:val="sk-SK"/>
              </w:rPr>
              <w:t>Záujemcovia</w:t>
            </w:r>
            <w:r w:rsidRPr="0045487F">
              <w:rPr>
                <w:rFonts w:asciiTheme="majorHAnsi" w:hAnsiTheme="majorHAnsi" w:cs="Times New Roman"/>
                <w:sz w:val="20"/>
                <w:szCs w:val="20"/>
                <w:lang w:val="sk-SK"/>
              </w:rPr>
              <w:t xml:space="preserve"> v súlade s Delegovaným nariadením komisie 480/2014 čl. 7 a ktoré sú uvedené v Prílohe č. 6 tejto Výzvy;</w:t>
            </w:r>
          </w:p>
        </w:tc>
      </w:tr>
      <w:tr w:rsidR="0038166C" w:rsidRPr="0045487F" w14:paraId="266D90DE" w14:textId="77777777" w:rsidTr="000C1B21">
        <w:tc>
          <w:tcPr>
            <w:tcW w:w="2808" w:type="dxa"/>
            <w:shd w:val="clear" w:color="auto" w:fill="auto"/>
          </w:tcPr>
          <w:p w14:paraId="374D8D14" w14:textId="26ED1719" w:rsidR="0038166C" w:rsidRPr="0045487F" w:rsidRDefault="0038166C" w:rsidP="009E0530">
            <w:pPr>
              <w:spacing w:before="20" w:after="120"/>
              <w:rPr>
                <w:rFonts w:asciiTheme="majorHAnsi" w:hAnsiTheme="majorHAnsi" w:cs="Times New Roman"/>
                <w:b/>
                <w:sz w:val="20"/>
                <w:szCs w:val="20"/>
                <w:lang w:val="sk-SK"/>
              </w:rPr>
            </w:pPr>
            <w:r w:rsidRPr="0045487F">
              <w:rPr>
                <w:rFonts w:asciiTheme="majorHAnsi" w:hAnsiTheme="majorHAnsi" w:cs="Times New Roman"/>
                <w:b/>
                <w:sz w:val="20"/>
                <w:szCs w:val="20"/>
                <w:lang w:val="sk-SK"/>
              </w:rPr>
              <w:t>„MSP“</w:t>
            </w:r>
          </w:p>
        </w:tc>
        <w:tc>
          <w:tcPr>
            <w:tcW w:w="6120" w:type="dxa"/>
            <w:shd w:val="clear" w:color="auto" w:fill="auto"/>
          </w:tcPr>
          <w:p w14:paraId="3529FA21" w14:textId="0100A058" w:rsidR="0038166C" w:rsidRPr="0045487F" w:rsidRDefault="0038166C" w:rsidP="009E0530">
            <w:pPr>
              <w:spacing w:before="20" w:after="120"/>
              <w:jc w:val="both"/>
              <w:rPr>
                <w:rFonts w:asciiTheme="majorHAnsi" w:hAnsiTheme="majorHAnsi" w:cs="Times New Roman"/>
                <w:sz w:val="20"/>
                <w:szCs w:val="20"/>
                <w:lang w:val="sk-SK"/>
              </w:rPr>
            </w:pPr>
            <w:r w:rsidRPr="0045487F">
              <w:rPr>
                <w:rFonts w:asciiTheme="majorHAnsi" w:hAnsiTheme="majorHAnsi" w:cs="Times New Roman"/>
                <w:sz w:val="20"/>
                <w:szCs w:val="20"/>
                <w:lang w:val="sk-SK"/>
              </w:rPr>
              <w:t xml:space="preserve">znamená </w:t>
            </w:r>
            <w:proofErr w:type="spellStart"/>
            <w:r w:rsidRPr="0045487F">
              <w:rPr>
                <w:rFonts w:asciiTheme="majorHAnsi" w:hAnsiTheme="majorHAnsi" w:cs="Times New Roman"/>
                <w:sz w:val="20"/>
                <w:szCs w:val="20"/>
                <w:lang w:val="sk-SK"/>
              </w:rPr>
              <w:t>mikro</w:t>
            </w:r>
            <w:proofErr w:type="spellEnd"/>
            <w:r w:rsidRPr="0045487F">
              <w:rPr>
                <w:rFonts w:asciiTheme="majorHAnsi" w:hAnsiTheme="majorHAnsi" w:cs="Times New Roman"/>
                <w:sz w:val="20"/>
                <w:szCs w:val="20"/>
                <w:lang w:val="sk-SK"/>
              </w:rPr>
              <w:t>, malý alebo stredný podnik podľa Prílohy I nariadenia Komisie (EÚ) č. 651/2014 zo 17. júna 2014  o vyhlásení určitých kategórií pomoci za zlučiteľné s vnútorným trhom podľa článkov 107 a 108 zmluvy  v platnom znení. Kategória zahŕňa aj SZČO;</w:t>
            </w:r>
          </w:p>
        </w:tc>
      </w:tr>
      <w:tr w:rsidR="00196AE3" w:rsidRPr="0045487F" w14:paraId="5BD9F5E4" w14:textId="77777777" w:rsidTr="000C1B21">
        <w:tc>
          <w:tcPr>
            <w:tcW w:w="2808" w:type="dxa"/>
            <w:shd w:val="clear" w:color="auto" w:fill="auto"/>
          </w:tcPr>
          <w:p w14:paraId="661B362B" w14:textId="43539CC2" w:rsidR="00196AE3" w:rsidRPr="0045487F" w:rsidRDefault="00196AE3" w:rsidP="009E0530">
            <w:pPr>
              <w:spacing w:before="20" w:after="120"/>
              <w:rPr>
                <w:rFonts w:asciiTheme="majorHAnsi" w:hAnsiTheme="majorHAnsi" w:cs="Times New Roman"/>
                <w:b/>
                <w:sz w:val="20"/>
                <w:szCs w:val="20"/>
                <w:lang w:val="sk-SK"/>
              </w:rPr>
            </w:pPr>
            <w:r w:rsidRPr="0045487F">
              <w:rPr>
                <w:rFonts w:asciiTheme="majorHAnsi" w:hAnsiTheme="majorHAnsi" w:cs="Times New Roman"/>
                <w:b/>
                <w:sz w:val="20"/>
                <w:szCs w:val="20"/>
                <w:lang w:val="sk-SK"/>
              </w:rPr>
              <w:t>„NDF I.“</w:t>
            </w:r>
          </w:p>
        </w:tc>
        <w:tc>
          <w:tcPr>
            <w:tcW w:w="6120" w:type="dxa"/>
            <w:shd w:val="clear" w:color="auto" w:fill="auto"/>
          </w:tcPr>
          <w:p w14:paraId="3CF9F287" w14:textId="26A230BA" w:rsidR="00196AE3" w:rsidRPr="0045487F" w:rsidRDefault="00196AE3" w:rsidP="009E0530">
            <w:pPr>
              <w:spacing w:before="20" w:after="120"/>
              <w:jc w:val="both"/>
              <w:rPr>
                <w:rFonts w:asciiTheme="majorHAnsi" w:hAnsiTheme="majorHAnsi" w:cs="Times New Roman"/>
                <w:sz w:val="20"/>
                <w:szCs w:val="20"/>
                <w:lang w:val="sk-SK"/>
              </w:rPr>
            </w:pPr>
            <w:r w:rsidRPr="0045487F">
              <w:rPr>
                <w:rFonts w:asciiTheme="majorHAnsi" w:hAnsiTheme="majorHAnsi" w:cs="Times New Roman"/>
                <w:sz w:val="20"/>
                <w:szCs w:val="20"/>
                <w:lang w:val="sk-SK"/>
              </w:rPr>
              <w:t>rozumie sa spoločnosť National Development Fund I., s. r. o.,</w:t>
            </w:r>
            <w:r w:rsidRPr="0045487F">
              <w:rPr>
                <w:rFonts w:asciiTheme="majorHAnsi" w:hAnsiTheme="majorHAnsi"/>
                <w:lang w:val="sk-SK"/>
              </w:rPr>
              <w:t xml:space="preserve"> </w:t>
            </w:r>
            <w:r w:rsidRPr="0045487F">
              <w:rPr>
                <w:rFonts w:asciiTheme="majorHAnsi" w:hAnsiTheme="majorHAnsi" w:cs="Times New Roman"/>
                <w:sz w:val="20"/>
                <w:szCs w:val="20"/>
                <w:lang w:val="sk-SK"/>
              </w:rPr>
              <w:t xml:space="preserve">so sídlom Grösslingová 44, 811 09 Bratislava, Slovenská republika, IČO: 44 690 487, </w:t>
            </w:r>
            <w:r w:rsidRPr="0045487F">
              <w:rPr>
                <w:rFonts w:asciiTheme="majorHAnsi" w:hAnsiTheme="majorHAnsi" w:cs="Times New Roman"/>
                <w:sz w:val="20"/>
                <w:szCs w:val="20"/>
                <w:lang w:val="sk-SK"/>
              </w:rPr>
              <w:lastRenderedPageBreak/>
              <w:t>zapísaná v Obchodnom registri Okresného súdu Bratislava I, oddiel: Sa, vložka č.: 57505/B, ktorá je pod správou a prevádzkou SIH v súlade s príslušnými zmluvami;</w:t>
            </w:r>
          </w:p>
        </w:tc>
      </w:tr>
      <w:tr w:rsidR="0058639A" w:rsidRPr="0045487F" w14:paraId="0108670C" w14:textId="77777777" w:rsidTr="000C1B21">
        <w:tc>
          <w:tcPr>
            <w:tcW w:w="2808" w:type="dxa"/>
            <w:shd w:val="clear" w:color="auto" w:fill="auto"/>
          </w:tcPr>
          <w:p w14:paraId="5BF0E165" w14:textId="0B687B61" w:rsidR="0058639A" w:rsidRPr="0045487F" w:rsidRDefault="0058639A" w:rsidP="009E0530">
            <w:pPr>
              <w:spacing w:before="20" w:after="120"/>
              <w:rPr>
                <w:rFonts w:asciiTheme="majorHAnsi" w:hAnsiTheme="majorHAnsi" w:cs="Times New Roman"/>
                <w:b/>
                <w:sz w:val="20"/>
                <w:szCs w:val="20"/>
                <w:lang w:val="sk-SK"/>
              </w:rPr>
            </w:pPr>
            <w:r w:rsidRPr="0045487F">
              <w:rPr>
                <w:rFonts w:asciiTheme="majorHAnsi" w:hAnsiTheme="majorHAnsi" w:cs="Times New Roman"/>
                <w:b/>
                <w:sz w:val="20"/>
                <w:szCs w:val="20"/>
                <w:lang w:val="sk-SK"/>
              </w:rPr>
              <w:lastRenderedPageBreak/>
              <w:t>„NDF II.“</w:t>
            </w:r>
          </w:p>
        </w:tc>
        <w:tc>
          <w:tcPr>
            <w:tcW w:w="6120" w:type="dxa"/>
            <w:shd w:val="clear" w:color="auto" w:fill="auto"/>
          </w:tcPr>
          <w:p w14:paraId="4303BA21" w14:textId="20AEB46D" w:rsidR="0058639A" w:rsidRPr="0045487F" w:rsidRDefault="0058639A" w:rsidP="009E0530">
            <w:pPr>
              <w:spacing w:before="20" w:after="120"/>
              <w:jc w:val="both"/>
              <w:rPr>
                <w:rFonts w:asciiTheme="majorHAnsi" w:hAnsiTheme="majorHAnsi" w:cs="Times New Roman"/>
                <w:color w:val="000000"/>
                <w:sz w:val="20"/>
                <w:szCs w:val="20"/>
                <w:lang w:val="sk-SK"/>
              </w:rPr>
            </w:pPr>
            <w:r w:rsidRPr="0045487F">
              <w:rPr>
                <w:rFonts w:asciiTheme="majorHAnsi" w:hAnsiTheme="majorHAnsi" w:cs="Times New Roman"/>
                <w:sz w:val="20"/>
                <w:szCs w:val="20"/>
                <w:lang w:val="sk-SK"/>
              </w:rPr>
              <w:t xml:space="preserve">rozumie sa spoločnosť National Development Fund II., </w:t>
            </w:r>
            <w:proofErr w:type="spellStart"/>
            <w:r w:rsidRPr="0045487F">
              <w:rPr>
                <w:rFonts w:asciiTheme="majorHAnsi" w:hAnsiTheme="majorHAnsi" w:cs="Times New Roman"/>
                <w:sz w:val="20"/>
                <w:szCs w:val="20"/>
                <w:lang w:val="sk-SK"/>
              </w:rPr>
              <w:t>a.s</w:t>
            </w:r>
            <w:proofErr w:type="spellEnd"/>
            <w:r w:rsidRPr="0045487F">
              <w:rPr>
                <w:rFonts w:asciiTheme="majorHAnsi" w:hAnsiTheme="majorHAnsi" w:cs="Times New Roman"/>
                <w:sz w:val="20"/>
                <w:szCs w:val="20"/>
                <w:lang w:val="sk-SK"/>
              </w:rPr>
              <w:t>.,</w:t>
            </w:r>
            <w:r w:rsidRPr="0045487F">
              <w:rPr>
                <w:rFonts w:asciiTheme="majorHAnsi" w:hAnsiTheme="majorHAnsi"/>
                <w:lang w:val="sk-SK"/>
              </w:rPr>
              <w:t xml:space="preserve"> </w:t>
            </w:r>
            <w:r w:rsidRPr="0045487F">
              <w:rPr>
                <w:rFonts w:asciiTheme="majorHAnsi" w:hAnsiTheme="majorHAnsi" w:cs="Times New Roman"/>
                <w:sz w:val="20"/>
                <w:szCs w:val="20"/>
                <w:lang w:val="sk-SK"/>
              </w:rPr>
              <w:t>so sídlom Grösslingová 44, 811 09 Bratislava, Slovenská republika, IČO: 47 759 224,</w:t>
            </w:r>
            <w:r w:rsidR="00196AE3" w:rsidRPr="0045487F">
              <w:rPr>
                <w:rFonts w:asciiTheme="majorHAnsi" w:hAnsiTheme="majorHAnsi" w:cs="Times New Roman"/>
                <w:sz w:val="20"/>
                <w:szCs w:val="20"/>
                <w:lang w:val="sk-SK"/>
              </w:rPr>
              <w:t xml:space="preserve"> </w:t>
            </w:r>
            <w:r w:rsidRPr="0045487F">
              <w:rPr>
                <w:rFonts w:asciiTheme="majorHAnsi" w:hAnsiTheme="majorHAnsi" w:cs="Times New Roman"/>
                <w:sz w:val="20"/>
                <w:szCs w:val="20"/>
                <w:lang w:val="sk-SK"/>
              </w:rPr>
              <w:t xml:space="preserve"> zapísaná v Obchodnom registri Okresného súdu Bratislava I, oddiel: Sa, vložka č.: 5948/B, ktorá je pod správou a prevádzkou SIH v súlade s príslušnými zmluvami;</w:t>
            </w:r>
          </w:p>
        </w:tc>
      </w:tr>
      <w:tr w:rsidR="007D264C" w:rsidRPr="0045487F" w14:paraId="3E88526D" w14:textId="77777777" w:rsidTr="000C1B21">
        <w:tc>
          <w:tcPr>
            <w:tcW w:w="2808" w:type="dxa"/>
            <w:shd w:val="clear" w:color="auto" w:fill="auto"/>
          </w:tcPr>
          <w:p w14:paraId="06E8627E" w14:textId="73E7FBC2" w:rsidR="007D264C" w:rsidRPr="0045487F" w:rsidRDefault="007D264C" w:rsidP="009E0530">
            <w:pPr>
              <w:spacing w:before="20" w:after="120"/>
              <w:rPr>
                <w:rFonts w:asciiTheme="majorHAnsi" w:hAnsiTheme="majorHAnsi" w:cs="Times New Roman"/>
                <w:b/>
                <w:sz w:val="20"/>
                <w:szCs w:val="20"/>
                <w:lang w:val="sk-SK"/>
              </w:rPr>
            </w:pPr>
            <w:r w:rsidRPr="0045487F">
              <w:rPr>
                <w:rFonts w:asciiTheme="majorHAnsi" w:hAnsiTheme="majorHAnsi" w:cs="Times New Roman"/>
                <w:b/>
                <w:sz w:val="20"/>
                <w:szCs w:val="20"/>
                <w:lang w:val="sk-SK"/>
              </w:rPr>
              <w:t>„OP II“</w:t>
            </w:r>
          </w:p>
        </w:tc>
        <w:tc>
          <w:tcPr>
            <w:tcW w:w="6120" w:type="dxa"/>
            <w:shd w:val="clear" w:color="auto" w:fill="auto"/>
          </w:tcPr>
          <w:p w14:paraId="1C172237" w14:textId="0EEF636E" w:rsidR="007D264C" w:rsidRPr="0045487F" w:rsidRDefault="007D264C" w:rsidP="009E0530">
            <w:pPr>
              <w:spacing w:before="20" w:after="120"/>
              <w:jc w:val="both"/>
              <w:rPr>
                <w:rFonts w:asciiTheme="majorHAnsi" w:hAnsiTheme="majorHAnsi" w:cs="Times New Roman"/>
                <w:color w:val="000000"/>
                <w:sz w:val="20"/>
                <w:szCs w:val="20"/>
                <w:lang w:val="sk-SK"/>
              </w:rPr>
            </w:pPr>
            <w:r w:rsidRPr="0045487F">
              <w:rPr>
                <w:rFonts w:asciiTheme="majorHAnsi" w:hAnsiTheme="majorHAnsi" w:cs="Times New Roman"/>
                <w:color w:val="000000"/>
                <w:sz w:val="20"/>
                <w:szCs w:val="20"/>
                <w:lang w:val="sk-SK"/>
              </w:rPr>
              <w:t>znamená Operačný program Integrovaná infraštruktúra, ktorého riadiacim orgánom je Ministerstvo dopravy</w:t>
            </w:r>
            <w:r w:rsidR="006D1751" w:rsidRPr="0045487F">
              <w:rPr>
                <w:rFonts w:asciiTheme="majorHAnsi" w:hAnsiTheme="majorHAnsi" w:cs="Times New Roman"/>
                <w:color w:val="000000"/>
                <w:sz w:val="20"/>
                <w:szCs w:val="20"/>
                <w:lang w:val="sk-SK"/>
              </w:rPr>
              <w:t xml:space="preserve"> a výstavby Slovenskej republiky a ktorého sprostredkovateľským orgánom, pre finančné prostriedky vyhradené na tento Finančný nástroj, je Ministerstvo hospodárstva Slovenskej republiky.</w:t>
            </w:r>
          </w:p>
        </w:tc>
      </w:tr>
      <w:tr w:rsidR="009E0530" w:rsidRPr="0045487F" w14:paraId="051A5F5C" w14:textId="77777777" w:rsidTr="000C1B21">
        <w:tc>
          <w:tcPr>
            <w:tcW w:w="2808" w:type="dxa"/>
            <w:shd w:val="clear" w:color="auto" w:fill="auto"/>
          </w:tcPr>
          <w:p w14:paraId="3F79BED2" w14:textId="031341E5" w:rsidR="009E0530" w:rsidRPr="0045487F" w:rsidRDefault="009E0530" w:rsidP="009E0530">
            <w:pPr>
              <w:spacing w:before="20" w:after="120"/>
              <w:rPr>
                <w:rFonts w:asciiTheme="majorHAnsi" w:hAnsiTheme="majorHAnsi" w:cs="Times New Roman"/>
                <w:b/>
                <w:sz w:val="20"/>
                <w:szCs w:val="20"/>
                <w:lang w:val="sk-SK"/>
              </w:rPr>
            </w:pPr>
            <w:r w:rsidRPr="0045487F">
              <w:rPr>
                <w:rFonts w:asciiTheme="majorHAnsi" w:hAnsiTheme="majorHAnsi" w:cs="Times New Roman"/>
                <w:b/>
                <w:sz w:val="20"/>
                <w:szCs w:val="20"/>
                <w:lang w:val="sk-SK"/>
              </w:rPr>
              <w:t>„Pracovný deň“</w:t>
            </w:r>
          </w:p>
        </w:tc>
        <w:tc>
          <w:tcPr>
            <w:tcW w:w="6120" w:type="dxa"/>
            <w:shd w:val="clear" w:color="auto" w:fill="auto"/>
          </w:tcPr>
          <w:p w14:paraId="3C9A4373" w14:textId="4E55D857" w:rsidR="009E0530" w:rsidRPr="0045487F" w:rsidRDefault="009E0530" w:rsidP="009E0530">
            <w:pPr>
              <w:spacing w:before="20" w:after="120"/>
              <w:jc w:val="both"/>
              <w:rPr>
                <w:rFonts w:asciiTheme="majorHAnsi" w:hAnsiTheme="majorHAnsi" w:cs="Times New Roman"/>
                <w:color w:val="000000"/>
                <w:sz w:val="20"/>
                <w:szCs w:val="20"/>
                <w:lang w:val="sk-SK"/>
              </w:rPr>
            </w:pPr>
            <w:r w:rsidRPr="0045487F">
              <w:rPr>
                <w:rFonts w:asciiTheme="majorHAnsi" w:hAnsiTheme="majorHAnsi" w:cs="Times New Roman"/>
                <w:color w:val="000000"/>
                <w:sz w:val="20"/>
                <w:szCs w:val="20"/>
                <w:lang w:val="sk-SK"/>
              </w:rPr>
              <w:t>znamená deň</w:t>
            </w:r>
            <w:r w:rsidR="007C649E" w:rsidRPr="0045487F">
              <w:rPr>
                <w:rFonts w:asciiTheme="majorHAnsi" w:hAnsiTheme="majorHAnsi" w:cs="Times New Roman"/>
                <w:color w:val="000000"/>
                <w:sz w:val="20"/>
                <w:szCs w:val="20"/>
                <w:lang w:val="sk-SK"/>
              </w:rPr>
              <w:t>,</w:t>
            </w:r>
            <w:r w:rsidRPr="0045487F">
              <w:rPr>
                <w:rFonts w:asciiTheme="majorHAnsi" w:hAnsiTheme="majorHAnsi" w:cs="Times New Roman"/>
                <w:color w:val="000000"/>
                <w:sz w:val="20"/>
                <w:szCs w:val="20"/>
                <w:lang w:val="sk-SK"/>
              </w:rPr>
              <w:t xml:space="preserve"> kedy sú vo všeobecnosti banky na Slovensku bežne otvorené pre podnikanie vrátane devízových obchodov. Za Pracovný deň sa nepovažuje deň, ktorý je štátnym sviatkom alebo dňom pracovného pokoja v Slovenskej republike;</w:t>
            </w:r>
          </w:p>
        </w:tc>
      </w:tr>
      <w:tr w:rsidR="009E0530" w:rsidRPr="0045487F" w14:paraId="3B0356CC" w14:textId="77777777" w:rsidTr="000C1B21">
        <w:tc>
          <w:tcPr>
            <w:tcW w:w="2808" w:type="dxa"/>
            <w:shd w:val="clear" w:color="auto" w:fill="auto"/>
          </w:tcPr>
          <w:p w14:paraId="5FC8F1F6" w14:textId="3DD21055" w:rsidR="009E0530" w:rsidRPr="0045487F" w:rsidRDefault="009E0530" w:rsidP="009E0530">
            <w:pPr>
              <w:spacing w:before="20" w:after="120"/>
              <w:rPr>
                <w:rFonts w:asciiTheme="majorHAnsi" w:hAnsiTheme="majorHAnsi" w:cs="Times New Roman"/>
                <w:b/>
                <w:sz w:val="20"/>
                <w:szCs w:val="20"/>
                <w:lang w:val="sk-SK"/>
              </w:rPr>
            </w:pPr>
            <w:r w:rsidRPr="0045487F">
              <w:rPr>
                <w:rFonts w:asciiTheme="majorHAnsi" w:hAnsiTheme="majorHAnsi" w:cs="Times New Roman"/>
                <w:b/>
                <w:sz w:val="20"/>
                <w:szCs w:val="20"/>
                <w:lang w:val="sk-SK"/>
              </w:rPr>
              <w:t>„Predpisy EÚ“</w:t>
            </w:r>
          </w:p>
        </w:tc>
        <w:tc>
          <w:tcPr>
            <w:tcW w:w="6120" w:type="dxa"/>
            <w:shd w:val="clear" w:color="auto" w:fill="auto"/>
          </w:tcPr>
          <w:p w14:paraId="3AF74448" w14:textId="5D465799" w:rsidR="009E0530" w:rsidRPr="0045487F" w:rsidRDefault="008F7B33" w:rsidP="009E0530">
            <w:pPr>
              <w:spacing w:before="20" w:after="120"/>
              <w:jc w:val="both"/>
              <w:rPr>
                <w:rFonts w:asciiTheme="majorHAnsi" w:hAnsiTheme="majorHAnsi" w:cs="Times New Roman"/>
                <w:color w:val="000000"/>
                <w:sz w:val="20"/>
                <w:szCs w:val="20"/>
                <w:lang w:val="sk-SK"/>
              </w:rPr>
            </w:pPr>
            <w:r w:rsidRPr="0045487F">
              <w:rPr>
                <w:rFonts w:asciiTheme="majorHAnsi" w:hAnsiTheme="majorHAnsi" w:cs="Times New Roman"/>
                <w:color w:val="000000"/>
                <w:sz w:val="20"/>
                <w:szCs w:val="20"/>
                <w:lang w:val="sk-SK"/>
              </w:rPr>
              <w:t>sú</w:t>
            </w:r>
            <w:r w:rsidR="009E0530" w:rsidRPr="0045487F">
              <w:rPr>
                <w:rFonts w:asciiTheme="majorHAnsi" w:hAnsiTheme="majorHAnsi" w:cs="Times New Roman"/>
                <w:color w:val="000000"/>
                <w:sz w:val="20"/>
                <w:szCs w:val="20"/>
                <w:lang w:val="sk-SK"/>
              </w:rPr>
              <w:t xml:space="preserve"> Všeobecné nariadenie (EÚ) č. 1303/2013 zo 17. decembra 2013, delegované nariadenia, vykonávacie nariadenia, právne predpisy EÚ vzťahujúce sa na oblasť štátnej pomoci a iné normy práva Európskej únie vzťahujúce sa na využitie prostriedkov z Európskeho fondu regionálneho rozvoja, Európskeho sociálneho fondu, Kohézneho fondu, </w:t>
            </w:r>
            <w:bookmarkStart w:id="3" w:name="_Hlk36028989"/>
            <w:r w:rsidR="009E0530" w:rsidRPr="0045487F">
              <w:rPr>
                <w:rFonts w:asciiTheme="majorHAnsi" w:hAnsiTheme="majorHAnsi" w:cs="Times New Roman"/>
                <w:color w:val="000000"/>
                <w:sz w:val="20"/>
                <w:szCs w:val="20"/>
                <w:lang w:val="sk-SK"/>
              </w:rPr>
              <w:t>Európskeho poľnohospodárskeho fondu pre rozvoj vidieka a Európskeho námorného a rybárskeho fondu</w:t>
            </w:r>
            <w:bookmarkEnd w:id="3"/>
            <w:r w:rsidR="009E0530" w:rsidRPr="0045487F">
              <w:rPr>
                <w:rFonts w:asciiTheme="majorHAnsi" w:hAnsiTheme="majorHAnsi" w:cs="Times New Roman"/>
                <w:color w:val="000000"/>
                <w:sz w:val="20"/>
                <w:szCs w:val="20"/>
                <w:lang w:val="sk-SK"/>
              </w:rPr>
              <w:t xml:space="preserve"> EŠIF v platnom znení;</w:t>
            </w:r>
          </w:p>
        </w:tc>
      </w:tr>
      <w:tr w:rsidR="000C1B21" w:rsidRPr="0045487F" w14:paraId="39BE5679" w14:textId="77777777" w:rsidTr="000C1B21">
        <w:tc>
          <w:tcPr>
            <w:tcW w:w="2808" w:type="dxa"/>
            <w:shd w:val="clear" w:color="auto" w:fill="auto"/>
          </w:tcPr>
          <w:p w14:paraId="5EE347A1" w14:textId="6E543259" w:rsidR="000C1B21" w:rsidRPr="0045487F" w:rsidRDefault="00C1405A" w:rsidP="000C1B21">
            <w:pPr>
              <w:spacing w:before="20" w:after="120"/>
              <w:rPr>
                <w:rFonts w:asciiTheme="majorHAnsi" w:hAnsiTheme="majorHAnsi" w:cs="Times New Roman"/>
                <w:b/>
                <w:sz w:val="20"/>
                <w:szCs w:val="20"/>
                <w:lang w:val="sk-SK"/>
              </w:rPr>
            </w:pPr>
            <w:r w:rsidRPr="0045487F">
              <w:rPr>
                <w:rFonts w:asciiTheme="majorHAnsi" w:hAnsiTheme="majorHAnsi" w:cs="Times New Roman"/>
                <w:b/>
                <w:sz w:val="20"/>
                <w:szCs w:val="20"/>
                <w:lang w:val="sk-SK"/>
              </w:rPr>
              <w:t>„Prideľovacie konanie“</w:t>
            </w:r>
          </w:p>
        </w:tc>
        <w:tc>
          <w:tcPr>
            <w:tcW w:w="6120" w:type="dxa"/>
            <w:shd w:val="clear" w:color="auto" w:fill="auto"/>
          </w:tcPr>
          <w:p w14:paraId="503FC6E6" w14:textId="2F72C4D1" w:rsidR="000C1B21" w:rsidRPr="0045487F" w:rsidRDefault="00C1405A" w:rsidP="000C1B21">
            <w:pPr>
              <w:spacing w:before="20" w:after="120"/>
              <w:jc w:val="both"/>
              <w:rPr>
                <w:rFonts w:asciiTheme="majorHAnsi" w:hAnsiTheme="majorHAnsi" w:cs="Times New Roman"/>
                <w:color w:val="000000"/>
                <w:sz w:val="20"/>
                <w:szCs w:val="20"/>
                <w:lang w:val="sk-SK"/>
              </w:rPr>
            </w:pPr>
            <w:r w:rsidRPr="0045487F">
              <w:rPr>
                <w:rFonts w:asciiTheme="majorHAnsi" w:hAnsiTheme="majorHAnsi" w:cs="Times New Roman"/>
                <w:color w:val="000000"/>
                <w:sz w:val="20"/>
                <w:szCs w:val="20"/>
                <w:lang w:val="sk-SK"/>
              </w:rPr>
              <w:t xml:space="preserve">rozumie sa proces zaslania Vyjadrení záujmu zo strany </w:t>
            </w:r>
            <w:r w:rsidR="00D10A2C" w:rsidRPr="0045487F">
              <w:rPr>
                <w:rFonts w:asciiTheme="majorHAnsi" w:hAnsiTheme="majorHAnsi" w:cs="Times New Roman"/>
                <w:color w:val="000000"/>
                <w:sz w:val="20"/>
                <w:szCs w:val="20"/>
                <w:lang w:val="sk-SK"/>
              </w:rPr>
              <w:t>Záujemc</w:t>
            </w:r>
            <w:r w:rsidRPr="0045487F">
              <w:rPr>
                <w:rFonts w:asciiTheme="majorHAnsi" w:hAnsiTheme="majorHAnsi" w:cs="Times New Roman"/>
                <w:color w:val="000000"/>
                <w:sz w:val="20"/>
                <w:szCs w:val="20"/>
                <w:lang w:val="sk-SK"/>
              </w:rPr>
              <w:t>ov v reakcii na túto Výzvu a následná kontrola SIH</w:t>
            </w:r>
            <w:r w:rsidR="008F7B33" w:rsidRPr="0045487F">
              <w:rPr>
                <w:rFonts w:asciiTheme="majorHAnsi" w:hAnsiTheme="majorHAnsi" w:cs="Times New Roman"/>
                <w:color w:val="000000"/>
                <w:sz w:val="20"/>
                <w:szCs w:val="20"/>
                <w:lang w:val="sk-SK"/>
              </w:rPr>
              <w:t>,</w:t>
            </w:r>
            <w:r w:rsidRPr="0045487F">
              <w:rPr>
                <w:rFonts w:asciiTheme="majorHAnsi" w:hAnsiTheme="majorHAnsi" w:cs="Times New Roman"/>
                <w:color w:val="000000"/>
                <w:sz w:val="20"/>
                <w:szCs w:val="20"/>
                <w:lang w:val="sk-SK"/>
              </w:rPr>
              <w:t xml:space="preserve"> či zaslané Vyjadrenia záujmu spĺňajú podmienky stanovené v tejto Výzve;</w:t>
            </w:r>
          </w:p>
        </w:tc>
      </w:tr>
      <w:tr w:rsidR="0058639A" w:rsidRPr="0045487F" w14:paraId="4AE9AA5E" w14:textId="77777777" w:rsidTr="000C1B21">
        <w:tc>
          <w:tcPr>
            <w:tcW w:w="2808" w:type="dxa"/>
            <w:shd w:val="clear" w:color="auto" w:fill="auto"/>
          </w:tcPr>
          <w:p w14:paraId="393E1143" w14:textId="1B976955" w:rsidR="0058639A" w:rsidRPr="0045487F" w:rsidRDefault="0058639A" w:rsidP="000C1B21">
            <w:pPr>
              <w:spacing w:before="20" w:after="120"/>
              <w:rPr>
                <w:rFonts w:asciiTheme="majorHAnsi" w:hAnsiTheme="majorHAnsi" w:cs="Times New Roman"/>
                <w:b/>
                <w:sz w:val="20"/>
                <w:szCs w:val="20"/>
                <w:lang w:val="sk-SK"/>
              </w:rPr>
            </w:pPr>
            <w:r w:rsidRPr="0045487F">
              <w:rPr>
                <w:rFonts w:asciiTheme="majorHAnsi" w:hAnsiTheme="majorHAnsi" w:cs="Times New Roman"/>
                <w:b/>
                <w:sz w:val="20"/>
                <w:szCs w:val="20"/>
                <w:lang w:val="sk-SK"/>
              </w:rPr>
              <w:t>„SIH“</w:t>
            </w:r>
          </w:p>
        </w:tc>
        <w:tc>
          <w:tcPr>
            <w:tcW w:w="6120" w:type="dxa"/>
            <w:shd w:val="clear" w:color="auto" w:fill="auto"/>
          </w:tcPr>
          <w:p w14:paraId="1D290D23" w14:textId="66FCACE5" w:rsidR="0058639A" w:rsidRPr="0045487F" w:rsidRDefault="0058639A" w:rsidP="000C1B21">
            <w:pPr>
              <w:spacing w:before="20" w:after="120"/>
              <w:jc w:val="both"/>
              <w:rPr>
                <w:rFonts w:asciiTheme="majorHAnsi" w:hAnsiTheme="majorHAnsi" w:cs="Times New Roman"/>
                <w:color w:val="000000"/>
                <w:sz w:val="20"/>
                <w:szCs w:val="20"/>
                <w:lang w:val="sk-SK"/>
              </w:rPr>
            </w:pPr>
            <w:r w:rsidRPr="0045487F">
              <w:rPr>
                <w:rFonts w:asciiTheme="majorHAnsi" w:hAnsiTheme="majorHAnsi" w:cs="Times New Roman"/>
                <w:color w:val="000000"/>
                <w:sz w:val="20"/>
                <w:szCs w:val="20"/>
                <w:lang w:val="sk-SK"/>
              </w:rPr>
              <w:t xml:space="preserve">rozumie sa spoločnosť Slovak Investment Holding, a. s., so sídlom Grösslingová 44, 811 09 Bratislava, Slovenská republika, IČO: 47 759 097, zapísaná v Obchodnom registri Okresného súdu Bratislava I, oddiel: Sa, vložka č.: 5949/B, ktorá je </w:t>
            </w:r>
            <w:r w:rsidRPr="0045487F">
              <w:rPr>
                <w:rFonts w:asciiTheme="majorHAnsi" w:hAnsiTheme="majorHAnsi" w:cs="Times New Roman"/>
                <w:sz w:val="20"/>
                <w:szCs w:val="20"/>
                <w:lang w:val="sk-SK"/>
              </w:rPr>
              <w:t xml:space="preserve">správca a prevádzkovateľ </w:t>
            </w:r>
            <w:r w:rsidR="00A11F3B" w:rsidRPr="0045487F">
              <w:rPr>
                <w:rFonts w:asciiTheme="majorHAnsi" w:hAnsiTheme="majorHAnsi" w:cs="Times New Roman"/>
                <w:sz w:val="20"/>
                <w:szCs w:val="20"/>
                <w:lang w:val="sk-SK"/>
              </w:rPr>
              <w:t>NDF I. a </w:t>
            </w:r>
            <w:r w:rsidRPr="0045487F">
              <w:rPr>
                <w:rFonts w:asciiTheme="majorHAnsi" w:hAnsiTheme="majorHAnsi" w:cs="Times New Roman"/>
                <w:sz w:val="20"/>
                <w:szCs w:val="20"/>
                <w:lang w:val="sk-SK"/>
              </w:rPr>
              <w:t>NDF</w:t>
            </w:r>
            <w:r w:rsidR="00A11F3B" w:rsidRPr="0045487F">
              <w:rPr>
                <w:rFonts w:asciiTheme="majorHAnsi" w:hAnsiTheme="majorHAnsi" w:cs="Times New Roman"/>
                <w:sz w:val="20"/>
                <w:szCs w:val="20"/>
                <w:lang w:val="sk-SK"/>
              </w:rPr>
              <w:t> </w:t>
            </w:r>
            <w:r w:rsidRPr="0045487F">
              <w:rPr>
                <w:rFonts w:asciiTheme="majorHAnsi" w:hAnsiTheme="majorHAnsi" w:cs="Times New Roman"/>
                <w:sz w:val="20"/>
                <w:szCs w:val="20"/>
                <w:lang w:val="sk-SK"/>
              </w:rPr>
              <w:t>II. v súlade s príslušnými zmluvami</w:t>
            </w:r>
            <w:r w:rsidRPr="0045487F">
              <w:rPr>
                <w:rFonts w:asciiTheme="majorHAnsi" w:hAnsiTheme="majorHAnsi" w:cs="Times New Roman"/>
                <w:color w:val="000000"/>
                <w:sz w:val="20"/>
                <w:szCs w:val="20"/>
                <w:lang w:val="sk-SK"/>
              </w:rPr>
              <w:t>;</w:t>
            </w:r>
          </w:p>
        </w:tc>
      </w:tr>
      <w:tr w:rsidR="006D1751" w:rsidRPr="0045487F" w14:paraId="7FEAD83F" w14:textId="77777777" w:rsidTr="000C1B21">
        <w:tc>
          <w:tcPr>
            <w:tcW w:w="2808" w:type="dxa"/>
            <w:shd w:val="clear" w:color="auto" w:fill="auto"/>
          </w:tcPr>
          <w:p w14:paraId="6A8D3B4C" w14:textId="5D9BEDFA" w:rsidR="006D1751" w:rsidRPr="0045487F" w:rsidRDefault="006D1751" w:rsidP="000C1B21">
            <w:pPr>
              <w:spacing w:before="20" w:after="120"/>
              <w:rPr>
                <w:rFonts w:asciiTheme="majorHAnsi" w:hAnsiTheme="majorHAnsi" w:cs="Times New Roman"/>
                <w:b/>
                <w:sz w:val="20"/>
                <w:szCs w:val="20"/>
                <w:lang w:val="sk-SK"/>
              </w:rPr>
            </w:pPr>
            <w:r w:rsidRPr="0045487F">
              <w:rPr>
                <w:rFonts w:asciiTheme="majorHAnsi" w:hAnsiTheme="majorHAnsi" w:cs="Times New Roman"/>
                <w:b/>
                <w:sz w:val="20"/>
                <w:szCs w:val="20"/>
                <w:lang w:val="sk-SK"/>
              </w:rPr>
              <w:t>„ŠFA“</w:t>
            </w:r>
          </w:p>
        </w:tc>
        <w:tc>
          <w:tcPr>
            <w:tcW w:w="6120" w:type="dxa"/>
            <w:shd w:val="clear" w:color="auto" w:fill="auto"/>
          </w:tcPr>
          <w:p w14:paraId="4728B66A" w14:textId="3AA71623" w:rsidR="006D1751" w:rsidRPr="0045487F" w:rsidRDefault="006D1751" w:rsidP="000C1B21">
            <w:pPr>
              <w:spacing w:before="20" w:after="120"/>
              <w:jc w:val="both"/>
              <w:rPr>
                <w:rFonts w:asciiTheme="majorHAnsi" w:hAnsiTheme="majorHAnsi" w:cs="Times New Roman"/>
                <w:color w:val="000000"/>
                <w:sz w:val="20"/>
                <w:szCs w:val="20"/>
                <w:lang w:val="sk-SK"/>
              </w:rPr>
            </w:pPr>
            <w:r w:rsidRPr="0045487F">
              <w:rPr>
                <w:rFonts w:asciiTheme="majorHAnsi" w:hAnsiTheme="majorHAnsi" w:cs="Times New Roman"/>
                <w:color w:val="000000"/>
                <w:sz w:val="20"/>
                <w:szCs w:val="20"/>
                <w:lang w:val="sk-SK"/>
              </w:rPr>
              <w:t xml:space="preserve">znamená štátne finančné aktíva, ktorými sú peňažné prostriedky štátu. </w:t>
            </w:r>
          </w:p>
        </w:tc>
      </w:tr>
      <w:tr w:rsidR="0058639A" w:rsidRPr="0045487F" w14:paraId="047AF973" w14:textId="77777777" w:rsidTr="000C1B21">
        <w:tc>
          <w:tcPr>
            <w:tcW w:w="2808" w:type="dxa"/>
            <w:shd w:val="clear" w:color="auto" w:fill="auto"/>
          </w:tcPr>
          <w:p w14:paraId="7478D0D7" w14:textId="7C155BAE" w:rsidR="0058639A" w:rsidRPr="0045487F" w:rsidRDefault="0058639A" w:rsidP="000C1B21">
            <w:pPr>
              <w:spacing w:before="20" w:after="120"/>
              <w:rPr>
                <w:rFonts w:asciiTheme="majorHAnsi" w:hAnsiTheme="majorHAnsi" w:cs="Times New Roman"/>
                <w:b/>
                <w:sz w:val="20"/>
                <w:szCs w:val="20"/>
                <w:lang w:val="sk-SK"/>
              </w:rPr>
            </w:pPr>
            <w:r w:rsidRPr="0045487F">
              <w:rPr>
                <w:rFonts w:asciiTheme="majorHAnsi" w:hAnsiTheme="majorHAnsi" w:cs="Times New Roman"/>
                <w:b/>
                <w:sz w:val="20"/>
                <w:szCs w:val="20"/>
                <w:lang w:val="sk-SK"/>
              </w:rPr>
              <w:t>„</w:t>
            </w:r>
            <w:r w:rsidR="00D10A2C" w:rsidRPr="0045487F">
              <w:rPr>
                <w:rFonts w:asciiTheme="majorHAnsi" w:hAnsiTheme="majorHAnsi" w:cs="Times New Roman"/>
                <w:b/>
                <w:sz w:val="20"/>
                <w:szCs w:val="20"/>
                <w:lang w:val="sk-SK"/>
              </w:rPr>
              <w:t>Záujemc</w:t>
            </w:r>
            <w:r w:rsidR="00925781" w:rsidRPr="0045487F">
              <w:rPr>
                <w:rFonts w:asciiTheme="majorHAnsi" w:hAnsiTheme="majorHAnsi" w:cs="Times New Roman"/>
                <w:b/>
                <w:sz w:val="20"/>
                <w:szCs w:val="20"/>
                <w:lang w:val="sk-SK"/>
              </w:rPr>
              <w:t>a</w:t>
            </w:r>
            <w:r w:rsidRPr="0045487F">
              <w:rPr>
                <w:rFonts w:asciiTheme="majorHAnsi" w:hAnsiTheme="majorHAnsi" w:cs="Times New Roman"/>
                <w:b/>
                <w:sz w:val="20"/>
                <w:szCs w:val="20"/>
                <w:lang w:val="sk-SK"/>
              </w:rPr>
              <w:t>“</w:t>
            </w:r>
          </w:p>
        </w:tc>
        <w:tc>
          <w:tcPr>
            <w:tcW w:w="6120" w:type="dxa"/>
            <w:shd w:val="clear" w:color="auto" w:fill="auto"/>
          </w:tcPr>
          <w:p w14:paraId="59F0C323" w14:textId="5A3561FB" w:rsidR="0058639A" w:rsidRPr="0045487F" w:rsidRDefault="0058639A" w:rsidP="000C1B21">
            <w:pPr>
              <w:spacing w:before="20" w:after="120"/>
              <w:jc w:val="both"/>
              <w:rPr>
                <w:rFonts w:asciiTheme="majorHAnsi" w:hAnsiTheme="majorHAnsi" w:cs="Times New Roman"/>
                <w:color w:val="000000"/>
                <w:sz w:val="20"/>
                <w:szCs w:val="20"/>
                <w:lang w:val="sk-SK"/>
              </w:rPr>
            </w:pPr>
            <w:r w:rsidRPr="0045487F">
              <w:rPr>
                <w:rFonts w:asciiTheme="majorHAnsi" w:hAnsiTheme="majorHAnsi" w:cs="Times New Roman"/>
                <w:color w:val="000000"/>
                <w:sz w:val="20"/>
                <w:szCs w:val="20"/>
                <w:lang w:val="sk-SK"/>
              </w:rPr>
              <w:t>rozumie sa subjekt reagujúci na Výzvu na vyjadrenie záujmu;</w:t>
            </w:r>
          </w:p>
        </w:tc>
      </w:tr>
      <w:tr w:rsidR="000C1B21" w:rsidRPr="0045487F" w14:paraId="3C30437E" w14:textId="77777777" w:rsidTr="000C1B21">
        <w:tc>
          <w:tcPr>
            <w:tcW w:w="2808" w:type="dxa"/>
            <w:shd w:val="clear" w:color="auto" w:fill="auto"/>
          </w:tcPr>
          <w:p w14:paraId="7A779801" w14:textId="50A62A6C" w:rsidR="000C1B21" w:rsidRPr="0045487F" w:rsidRDefault="000C1B21" w:rsidP="000C1B21">
            <w:pPr>
              <w:spacing w:before="20" w:after="120"/>
              <w:rPr>
                <w:rFonts w:asciiTheme="majorHAnsi" w:hAnsiTheme="majorHAnsi" w:cs="Times New Roman"/>
                <w:b/>
                <w:sz w:val="20"/>
                <w:szCs w:val="20"/>
                <w:lang w:val="sk-SK"/>
              </w:rPr>
            </w:pPr>
            <w:r w:rsidRPr="0045487F">
              <w:rPr>
                <w:rFonts w:asciiTheme="majorHAnsi" w:hAnsiTheme="majorHAnsi" w:cs="Times New Roman"/>
                <w:b/>
                <w:sz w:val="20"/>
                <w:szCs w:val="20"/>
                <w:lang w:val="sk-SK"/>
              </w:rPr>
              <w:t>„Vyjadrenie záujmu“</w:t>
            </w:r>
          </w:p>
        </w:tc>
        <w:tc>
          <w:tcPr>
            <w:tcW w:w="6120" w:type="dxa"/>
            <w:shd w:val="clear" w:color="auto" w:fill="auto"/>
          </w:tcPr>
          <w:p w14:paraId="590F54AD" w14:textId="734A3EB0" w:rsidR="000C1B21" w:rsidRPr="0045487F" w:rsidRDefault="000C1B21" w:rsidP="000C1B21">
            <w:pPr>
              <w:spacing w:before="20" w:after="120"/>
              <w:jc w:val="both"/>
              <w:rPr>
                <w:rFonts w:asciiTheme="majorHAnsi" w:hAnsiTheme="majorHAnsi" w:cs="Times New Roman"/>
                <w:color w:val="000000"/>
                <w:sz w:val="20"/>
                <w:szCs w:val="20"/>
                <w:lang w:val="sk-SK"/>
              </w:rPr>
            </w:pPr>
            <w:r w:rsidRPr="0045487F">
              <w:rPr>
                <w:rFonts w:asciiTheme="majorHAnsi" w:hAnsiTheme="majorHAnsi" w:cs="Times New Roman"/>
                <w:color w:val="000000"/>
                <w:sz w:val="20"/>
                <w:szCs w:val="20"/>
                <w:lang w:val="sk-SK"/>
              </w:rPr>
              <w:t xml:space="preserve">rozumie sa návrh podaný </w:t>
            </w:r>
            <w:r w:rsidR="00D10A2C" w:rsidRPr="0045487F">
              <w:rPr>
                <w:rFonts w:asciiTheme="majorHAnsi" w:hAnsiTheme="majorHAnsi" w:cs="Times New Roman"/>
                <w:color w:val="000000"/>
                <w:sz w:val="20"/>
                <w:szCs w:val="20"/>
                <w:lang w:val="sk-SK"/>
              </w:rPr>
              <w:t>Záujemc</w:t>
            </w:r>
            <w:r w:rsidRPr="0045487F">
              <w:rPr>
                <w:rFonts w:asciiTheme="majorHAnsi" w:hAnsiTheme="majorHAnsi" w:cs="Times New Roman"/>
                <w:color w:val="000000"/>
                <w:sz w:val="20"/>
                <w:szCs w:val="20"/>
                <w:lang w:val="sk-SK"/>
              </w:rPr>
              <w:t>om ako reakcia na túto Výzvu najneskôr do konečného termínu uvedeného v čl. 7;</w:t>
            </w:r>
          </w:p>
        </w:tc>
      </w:tr>
      <w:tr w:rsidR="000C1B21" w:rsidRPr="0045487F" w14:paraId="4FEA1D92" w14:textId="77777777" w:rsidTr="000C1B21">
        <w:tc>
          <w:tcPr>
            <w:tcW w:w="2808" w:type="dxa"/>
            <w:shd w:val="clear" w:color="auto" w:fill="auto"/>
          </w:tcPr>
          <w:p w14:paraId="229A2007" w14:textId="2638A0F9" w:rsidR="000C1B21" w:rsidRPr="0045487F" w:rsidRDefault="000C1B21" w:rsidP="000C1B21">
            <w:pPr>
              <w:spacing w:before="20" w:after="120"/>
              <w:rPr>
                <w:rFonts w:asciiTheme="majorHAnsi" w:hAnsiTheme="majorHAnsi" w:cs="Times New Roman"/>
                <w:b/>
                <w:sz w:val="20"/>
                <w:szCs w:val="20"/>
                <w:lang w:val="sk-SK"/>
              </w:rPr>
            </w:pPr>
            <w:r w:rsidRPr="0045487F">
              <w:rPr>
                <w:rFonts w:asciiTheme="majorHAnsi" w:hAnsiTheme="majorHAnsi" w:cs="Times New Roman"/>
                <w:b/>
                <w:sz w:val="20"/>
                <w:szCs w:val="20"/>
                <w:lang w:val="sk-SK"/>
              </w:rPr>
              <w:t>„Výzva na vyjadrenie záujmu“ alebo „Výzva“</w:t>
            </w:r>
          </w:p>
        </w:tc>
        <w:tc>
          <w:tcPr>
            <w:tcW w:w="6120" w:type="dxa"/>
            <w:shd w:val="clear" w:color="auto" w:fill="auto"/>
          </w:tcPr>
          <w:p w14:paraId="0DCB6B90" w14:textId="552A9B10" w:rsidR="000C1B21" w:rsidRPr="0045487F" w:rsidRDefault="000C1B21" w:rsidP="00613F19">
            <w:pPr>
              <w:spacing w:before="20" w:after="120"/>
              <w:jc w:val="both"/>
              <w:rPr>
                <w:rFonts w:asciiTheme="majorHAnsi" w:hAnsiTheme="majorHAnsi" w:cs="Times New Roman"/>
                <w:color w:val="000000"/>
                <w:sz w:val="20"/>
                <w:szCs w:val="20"/>
                <w:lang w:val="sk-SK"/>
              </w:rPr>
            </w:pPr>
            <w:r w:rsidRPr="0045487F">
              <w:rPr>
                <w:rFonts w:asciiTheme="majorHAnsi" w:hAnsiTheme="majorHAnsi" w:cs="Times New Roman"/>
                <w:color w:val="000000"/>
                <w:sz w:val="20"/>
                <w:szCs w:val="20"/>
                <w:lang w:val="sk-SK"/>
              </w:rPr>
              <w:t xml:space="preserve">znamená táto </w:t>
            </w:r>
            <w:r w:rsidR="00613F19" w:rsidRPr="00613F19">
              <w:rPr>
                <w:rFonts w:asciiTheme="majorHAnsi" w:hAnsiTheme="majorHAnsi" w:cs="Times New Roman"/>
                <w:color w:val="000000"/>
                <w:sz w:val="20"/>
                <w:szCs w:val="20"/>
                <w:lang w:val="sk-SK"/>
              </w:rPr>
              <w:t>Výzva pre finančné inštitúcie na vyjadrenie záujmu o zapojenie sa do finančného nástroja „SIH antikorona záruka 2“ (Záručný nástroj na zmiernenie obmedzení spôsobených chorobou COVID-19)</w:t>
            </w:r>
            <w:r w:rsidR="00C1405A" w:rsidRPr="0045487F">
              <w:rPr>
                <w:rFonts w:asciiTheme="majorHAnsi" w:hAnsiTheme="majorHAnsi" w:cs="Times New Roman"/>
                <w:color w:val="000000"/>
                <w:sz w:val="20"/>
                <w:szCs w:val="20"/>
                <w:lang w:val="sk-SK"/>
              </w:rPr>
              <w:t>.</w:t>
            </w:r>
          </w:p>
        </w:tc>
      </w:tr>
    </w:tbl>
    <w:p w14:paraId="19202D14" w14:textId="77777777" w:rsidR="001F2DC9" w:rsidRPr="0045487F" w:rsidRDefault="001F2DC9" w:rsidP="008C6B31">
      <w:pPr>
        <w:spacing w:after="0"/>
        <w:jc w:val="both"/>
        <w:rPr>
          <w:rFonts w:asciiTheme="majorHAnsi" w:hAnsiTheme="majorHAnsi"/>
          <w:sz w:val="20"/>
          <w:szCs w:val="20"/>
          <w:lang w:val="sk-SK"/>
        </w:rPr>
      </w:pPr>
    </w:p>
    <w:p w14:paraId="7AD59054" w14:textId="117A4614" w:rsidR="00973519" w:rsidRPr="0045487F" w:rsidRDefault="00464FB2" w:rsidP="001860D4">
      <w:pPr>
        <w:pStyle w:val="Odsekzoznamu"/>
        <w:numPr>
          <w:ilvl w:val="3"/>
          <w:numId w:val="1"/>
        </w:numPr>
        <w:spacing w:after="240" w:line="360" w:lineRule="auto"/>
        <w:ind w:left="426" w:hanging="425"/>
        <w:rPr>
          <w:rFonts w:asciiTheme="majorHAnsi" w:hAnsiTheme="majorHAnsi"/>
          <w:b/>
          <w:sz w:val="24"/>
          <w:lang w:val="sk-SK"/>
        </w:rPr>
      </w:pPr>
      <w:r w:rsidRPr="0045487F">
        <w:rPr>
          <w:rFonts w:asciiTheme="majorHAnsi" w:hAnsiTheme="majorHAnsi"/>
          <w:b/>
          <w:sz w:val="24"/>
          <w:lang w:val="sk-SK"/>
        </w:rPr>
        <w:t>Účel Finančného nástroja</w:t>
      </w:r>
    </w:p>
    <w:p w14:paraId="54714198" w14:textId="2B008D70" w:rsidR="00401DCE" w:rsidRPr="0045487F" w:rsidRDefault="00401DCE" w:rsidP="00401DCE">
      <w:pPr>
        <w:spacing w:after="0"/>
        <w:jc w:val="both"/>
        <w:rPr>
          <w:rFonts w:asciiTheme="majorHAnsi" w:hAnsiTheme="majorHAnsi"/>
          <w:sz w:val="20"/>
          <w:szCs w:val="20"/>
          <w:lang w:val="sk-SK"/>
        </w:rPr>
      </w:pPr>
      <w:r w:rsidRPr="0045487F">
        <w:rPr>
          <w:rFonts w:asciiTheme="majorHAnsi" w:hAnsiTheme="majorHAnsi"/>
          <w:sz w:val="20"/>
          <w:szCs w:val="20"/>
          <w:lang w:val="sk-SK"/>
        </w:rPr>
        <w:t xml:space="preserve">Tento </w:t>
      </w:r>
      <w:r w:rsidR="0020492E" w:rsidRPr="0045487F">
        <w:rPr>
          <w:rFonts w:asciiTheme="majorHAnsi" w:hAnsiTheme="majorHAnsi"/>
          <w:sz w:val="20"/>
          <w:szCs w:val="20"/>
          <w:lang w:val="sk-SK"/>
        </w:rPr>
        <w:t>F</w:t>
      </w:r>
      <w:r w:rsidRPr="0045487F">
        <w:rPr>
          <w:rFonts w:asciiTheme="majorHAnsi" w:hAnsiTheme="majorHAnsi"/>
          <w:sz w:val="20"/>
          <w:szCs w:val="20"/>
          <w:lang w:val="sk-SK"/>
        </w:rPr>
        <w:t xml:space="preserve">inančný nástroj má za cieľ vytvoriť za účasti FI program finančnej pomoci pre </w:t>
      </w:r>
      <w:r w:rsidR="00817999" w:rsidRPr="0045487F">
        <w:rPr>
          <w:rFonts w:asciiTheme="majorHAnsi" w:hAnsiTheme="majorHAnsi"/>
          <w:sz w:val="20"/>
          <w:szCs w:val="20"/>
          <w:lang w:val="sk-SK"/>
        </w:rPr>
        <w:t>podniky</w:t>
      </w:r>
      <w:r w:rsidRPr="0045487F">
        <w:rPr>
          <w:rFonts w:asciiTheme="majorHAnsi" w:hAnsiTheme="majorHAnsi"/>
          <w:sz w:val="20"/>
          <w:szCs w:val="20"/>
          <w:lang w:val="sk-SK"/>
        </w:rPr>
        <w:t xml:space="preserve"> v SR na preklenutie obdobia zdravotno-bezpečnostných opatrení proti šíreniu </w:t>
      </w:r>
      <w:proofErr w:type="spellStart"/>
      <w:r w:rsidRPr="0045487F">
        <w:rPr>
          <w:rFonts w:asciiTheme="majorHAnsi" w:hAnsiTheme="majorHAnsi"/>
          <w:sz w:val="20"/>
          <w:szCs w:val="20"/>
          <w:lang w:val="sk-SK"/>
        </w:rPr>
        <w:t>koronavírusu</w:t>
      </w:r>
      <w:proofErr w:type="spellEnd"/>
      <w:r w:rsidRPr="0045487F">
        <w:rPr>
          <w:rFonts w:asciiTheme="majorHAnsi" w:hAnsiTheme="majorHAnsi"/>
          <w:sz w:val="20"/>
          <w:szCs w:val="20"/>
          <w:lang w:val="sk-SK"/>
        </w:rPr>
        <w:t xml:space="preserve">, spôsobujúcemu ochorenie COVID-19. Program pozostáva zo záručného </w:t>
      </w:r>
      <w:r w:rsidR="00613F19">
        <w:rPr>
          <w:rFonts w:asciiTheme="majorHAnsi" w:hAnsiTheme="majorHAnsi"/>
          <w:sz w:val="20"/>
          <w:szCs w:val="20"/>
          <w:lang w:val="sk-SK"/>
        </w:rPr>
        <w:t>F</w:t>
      </w:r>
      <w:r w:rsidRPr="0045487F">
        <w:rPr>
          <w:rFonts w:asciiTheme="majorHAnsi" w:hAnsiTheme="majorHAnsi"/>
          <w:sz w:val="20"/>
          <w:szCs w:val="20"/>
          <w:lang w:val="sk-SK"/>
        </w:rPr>
        <w:t>inančného nástroja pre FI</w:t>
      </w:r>
      <w:r w:rsidR="00E703A1" w:rsidRPr="0045487F">
        <w:rPr>
          <w:rFonts w:asciiTheme="majorHAnsi" w:hAnsiTheme="majorHAnsi"/>
          <w:sz w:val="20"/>
          <w:szCs w:val="20"/>
          <w:lang w:val="sk-SK"/>
        </w:rPr>
        <w:t xml:space="preserve">, ktoré budú </w:t>
      </w:r>
      <w:r w:rsidR="003D45A0" w:rsidRPr="0045487F">
        <w:rPr>
          <w:rFonts w:asciiTheme="majorHAnsi" w:hAnsiTheme="majorHAnsi"/>
          <w:sz w:val="20"/>
          <w:szCs w:val="20"/>
          <w:lang w:val="sk-SK"/>
        </w:rPr>
        <w:t xml:space="preserve">vďaka nemu </w:t>
      </w:r>
      <w:r w:rsidR="00E703A1" w:rsidRPr="0045487F">
        <w:rPr>
          <w:rFonts w:asciiTheme="majorHAnsi" w:hAnsiTheme="majorHAnsi"/>
          <w:sz w:val="20"/>
          <w:szCs w:val="20"/>
          <w:lang w:val="sk-SK"/>
        </w:rPr>
        <w:t xml:space="preserve">poskytovať zvýhodnené </w:t>
      </w:r>
      <w:r w:rsidR="006D52D4" w:rsidRPr="0045487F">
        <w:rPr>
          <w:rFonts w:asciiTheme="majorHAnsi" w:hAnsiTheme="majorHAnsi"/>
          <w:sz w:val="20"/>
          <w:szCs w:val="20"/>
          <w:lang w:val="sk-SK"/>
        </w:rPr>
        <w:t>preklenovac</w:t>
      </w:r>
      <w:r w:rsidR="00E703A1" w:rsidRPr="0045487F">
        <w:rPr>
          <w:rFonts w:asciiTheme="majorHAnsi" w:hAnsiTheme="majorHAnsi"/>
          <w:sz w:val="20"/>
          <w:szCs w:val="20"/>
          <w:lang w:val="sk-SK"/>
        </w:rPr>
        <w:t>ie úvery</w:t>
      </w:r>
      <w:r w:rsidRPr="0045487F">
        <w:rPr>
          <w:rFonts w:asciiTheme="majorHAnsi" w:hAnsiTheme="majorHAnsi"/>
          <w:sz w:val="20"/>
          <w:szCs w:val="20"/>
          <w:lang w:val="sk-SK"/>
        </w:rPr>
        <w:t xml:space="preserve"> pre </w:t>
      </w:r>
      <w:r w:rsidR="00817999" w:rsidRPr="0045487F">
        <w:rPr>
          <w:rFonts w:asciiTheme="majorHAnsi" w:hAnsiTheme="majorHAnsi"/>
          <w:sz w:val="20"/>
          <w:szCs w:val="20"/>
          <w:lang w:val="sk-SK"/>
        </w:rPr>
        <w:t>podniky v SR</w:t>
      </w:r>
      <w:r w:rsidR="003D45A0" w:rsidRPr="0045487F">
        <w:rPr>
          <w:rFonts w:asciiTheme="majorHAnsi" w:hAnsiTheme="majorHAnsi"/>
          <w:sz w:val="20"/>
          <w:szCs w:val="20"/>
          <w:lang w:val="sk-SK"/>
        </w:rPr>
        <w:t>. C</w:t>
      </w:r>
      <w:r w:rsidRPr="0045487F">
        <w:rPr>
          <w:rFonts w:asciiTheme="majorHAnsi" w:hAnsiTheme="majorHAnsi"/>
          <w:sz w:val="20"/>
          <w:szCs w:val="20"/>
          <w:lang w:val="sk-SK"/>
        </w:rPr>
        <w:t>ieľom</w:t>
      </w:r>
      <w:r w:rsidR="003D45A0" w:rsidRPr="0045487F">
        <w:rPr>
          <w:rFonts w:asciiTheme="majorHAnsi" w:hAnsiTheme="majorHAnsi"/>
          <w:sz w:val="20"/>
          <w:szCs w:val="20"/>
          <w:lang w:val="sk-SK"/>
        </w:rPr>
        <w:t xml:space="preserve"> Finančného nástroja je</w:t>
      </w:r>
      <w:r w:rsidRPr="0045487F">
        <w:rPr>
          <w:rFonts w:asciiTheme="majorHAnsi" w:hAnsiTheme="majorHAnsi"/>
          <w:sz w:val="20"/>
          <w:szCs w:val="20"/>
          <w:lang w:val="sk-SK"/>
        </w:rPr>
        <w:t xml:space="preserve"> pomôcť </w:t>
      </w:r>
      <w:r w:rsidR="00817999" w:rsidRPr="0045487F">
        <w:rPr>
          <w:rFonts w:asciiTheme="majorHAnsi" w:hAnsiTheme="majorHAnsi"/>
          <w:sz w:val="20"/>
          <w:szCs w:val="20"/>
          <w:lang w:val="sk-SK"/>
        </w:rPr>
        <w:t>podnikom</w:t>
      </w:r>
      <w:r w:rsidRPr="0045487F">
        <w:rPr>
          <w:rFonts w:asciiTheme="majorHAnsi" w:hAnsiTheme="majorHAnsi"/>
          <w:sz w:val="20"/>
          <w:szCs w:val="20"/>
          <w:lang w:val="sk-SK"/>
        </w:rPr>
        <w:t xml:space="preserve"> vysporiadať sa s </w:t>
      </w:r>
      <w:r w:rsidRPr="0045487F">
        <w:rPr>
          <w:rFonts w:asciiTheme="majorHAnsi" w:hAnsiTheme="majorHAnsi"/>
          <w:sz w:val="20"/>
          <w:szCs w:val="20"/>
          <w:lang w:val="sk-SK"/>
        </w:rPr>
        <w:lastRenderedPageBreak/>
        <w:t>obmedzeným prístupom ku kapitálu, ktorý je spôsobený krízovou situáciou mimo kontroly podnikov</w:t>
      </w:r>
      <w:r w:rsidR="00817999" w:rsidRPr="0045487F">
        <w:rPr>
          <w:rFonts w:asciiTheme="majorHAnsi" w:hAnsiTheme="majorHAnsi"/>
          <w:sz w:val="20"/>
          <w:szCs w:val="20"/>
          <w:lang w:val="sk-SK"/>
        </w:rPr>
        <w:t xml:space="preserve"> </w:t>
      </w:r>
      <w:r w:rsidRPr="0045487F">
        <w:rPr>
          <w:rFonts w:asciiTheme="majorHAnsi" w:hAnsiTheme="majorHAnsi"/>
          <w:sz w:val="20"/>
          <w:szCs w:val="20"/>
          <w:lang w:val="sk-SK"/>
        </w:rPr>
        <w:t>a umožniť im realizáciu sociálnych opatrení v podobe udržania pracovných miest.</w:t>
      </w:r>
    </w:p>
    <w:p w14:paraId="3E1AA3B2" w14:textId="77777777" w:rsidR="00401DCE" w:rsidRPr="0045487F" w:rsidRDefault="00401DCE" w:rsidP="00401DCE">
      <w:pPr>
        <w:spacing w:after="0"/>
        <w:jc w:val="both"/>
        <w:rPr>
          <w:rFonts w:asciiTheme="majorHAnsi" w:hAnsiTheme="majorHAnsi"/>
          <w:sz w:val="20"/>
          <w:szCs w:val="20"/>
          <w:lang w:val="sk-SK"/>
        </w:rPr>
      </w:pPr>
    </w:p>
    <w:p w14:paraId="6E0EF2C7" w14:textId="450DB081" w:rsidR="00AA1F94" w:rsidRPr="0045487F" w:rsidRDefault="00817999" w:rsidP="00401DCE">
      <w:pPr>
        <w:spacing w:after="0"/>
        <w:jc w:val="both"/>
        <w:rPr>
          <w:rFonts w:asciiTheme="majorHAnsi" w:hAnsiTheme="majorHAnsi"/>
          <w:sz w:val="20"/>
          <w:szCs w:val="20"/>
          <w:lang w:val="sk-SK"/>
        </w:rPr>
      </w:pPr>
      <w:r w:rsidRPr="0045487F">
        <w:rPr>
          <w:rFonts w:asciiTheme="majorHAnsi" w:hAnsiTheme="majorHAnsi"/>
          <w:sz w:val="20"/>
          <w:szCs w:val="20"/>
          <w:lang w:val="sk-SK"/>
        </w:rPr>
        <w:t>Finančný nástroj by mal viesť k novým preklenovacím úverom (počas prvého roka zahŕňajúcim odklad splátok istiny aj úroku) so splatnosťou 2 až 6 rokov a maximálnou výškou úveru 2 mil. EUR. Podporené podniky budú môcť úverové zdroje použiť na financovanie svojich prevádzkových ako aj investičných potrieb, v záujme udržania zamestnanosti.</w:t>
      </w:r>
    </w:p>
    <w:p w14:paraId="7C750729" w14:textId="77777777" w:rsidR="004D10C4" w:rsidRPr="0045487F" w:rsidRDefault="004D10C4" w:rsidP="008C6B31">
      <w:pPr>
        <w:pStyle w:val="Odsekzoznamu"/>
        <w:spacing w:after="240" w:line="360" w:lineRule="auto"/>
        <w:ind w:left="426"/>
        <w:rPr>
          <w:rFonts w:asciiTheme="majorHAnsi" w:hAnsiTheme="majorHAnsi"/>
          <w:b/>
          <w:sz w:val="24"/>
          <w:lang w:val="sk-SK"/>
        </w:rPr>
      </w:pPr>
    </w:p>
    <w:p w14:paraId="556E23D0" w14:textId="25BFE687" w:rsidR="002A407D" w:rsidRPr="0045487F" w:rsidRDefault="00B9235B" w:rsidP="001860D4">
      <w:pPr>
        <w:pStyle w:val="Odsekzoznamu"/>
        <w:numPr>
          <w:ilvl w:val="3"/>
          <w:numId w:val="1"/>
        </w:numPr>
        <w:spacing w:after="240" w:line="360" w:lineRule="auto"/>
        <w:ind w:left="426" w:hanging="425"/>
        <w:rPr>
          <w:rFonts w:asciiTheme="majorHAnsi" w:hAnsiTheme="majorHAnsi"/>
          <w:b/>
          <w:sz w:val="24"/>
          <w:lang w:val="sk-SK"/>
        </w:rPr>
      </w:pPr>
      <w:bookmarkStart w:id="4" w:name="bookmark13"/>
      <w:r w:rsidRPr="0045487F">
        <w:rPr>
          <w:rFonts w:asciiTheme="majorHAnsi" w:hAnsiTheme="majorHAnsi"/>
          <w:b/>
          <w:sz w:val="24"/>
          <w:lang w:val="sk-SK"/>
        </w:rPr>
        <w:t>Popis fungovania</w:t>
      </w:r>
      <w:r w:rsidR="00023437" w:rsidRPr="0045487F">
        <w:rPr>
          <w:rFonts w:asciiTheme="majorHAnsi" w:hAnsiTheme="majorHAnsi"/>
          <w:b/>
          <w:sz w:val="24"/>
          <w:lang w:val="sk-SK"/>
        </w:rPr>
        <w:t xml:space="preserve"> Finančn</w:t>
      </w:r>
      <w:r w:rsidRPr="0045487F">
        <w:rPr>
          <w:rFonts w:asciiTheme="majorHAnsi" w:hAnsiTheme="majorHAnsi"/>
          <w:b/>
          <w:sz w:val="24"/>
          <w:lang w:val="sk-SK"/>
        </w:rPr>
        <w:t>ého</w:t>
      </w:r>
      <w:r w:rsidR="00023437" w:rsidRPr="0045487F">
        <w:rPr>
          <w:rFonts w:asciiTheme="majorHAnsi" w:hAnsiTheme="majorHAnsi"/>
          <w:b/>
          <w:sz w:val="24"/>
          <w:lang w:val="sk-SK"/>
        </w:rPr>
        <w:t xml:space="preserve"> nástroj</w:t>
      </w:r>
      <w:r w:rsidRPr="0045487F">
        <w:rPr>
          <w:rFonts w:asciiTheme="majorHAnsi" w:hAnsiTheme="majorHAnsi"/>
          <w:b/>
          <w:sz w:val="24"/>
          <w:lang w:val="sk-SK"/>
        </w:rPr>
        <w:t>a</w:t>
      </w:r>
      <w:bookmarkEnd w:id="4"/>
      <w:r w:rsidRPr="0045487F">
        <w:rPr>
          <w:rFonts w:asciiTheme="majorHAnsi" w:hAnsiTheme="majorHAnsi"/>
          <w:b/>
          <w:sz w:val="24"/>
          <w:lang w:val="sk-SK"/>
        </w:rPr>
        <w:t xml:space="preserve"> a alokácia prostriedkov</w:t>
      </w:r>
    </w:p>
    <w:p w14:paraId="6B7545C9" w14:textId="44E48063" w:rsidR="00B51B6E" w:rsidRPr="0045487F" w:rsidRDefault="006560B6" w:rsidP="00B51B6E">
      <w:pPr>
        <w:spacing w:after="0"/>
        <w:jc w:val="both"/>
        <w:rPr>
          <w:rFonts w:asciiTheme="majorHAnsi" w:hAnsiTheme="majorHAnsi"/>
          <w:sz w:val="20"/>
          <w:szCs w:val="20"/>
          <w:lang w:val="sk-SK"/>
        </w:rPr>
      </w:pPr>
      <w:r w:rsidRPr="0045487F">
        <w:rPr>
          <w:rFonts w:asciiTheme="majorHAnsi" w:hAnsiTheme="majorHAnsi"/>
          <w:sz w:val="20"/>
          <w:szCs w:val="20"/>
          <w:lang w:val="sk-SK"/>
        </w:rPr>
        <w:t>FI</w:t>
      </w:r>
      <w:r w:rsidR="00B51B6E" w:rsidRPr="0045487F">
        <w:rPr>
          <w:rFonts w:asciiTheme="majorHAnsi" w:hAnsiTheme="majorHAnsi"/>
          <w:sz w:val="20"/>
          <w:szCs w:val="20"/>
          <w:lang w:val="sk-SK"/>
        </w:rPr>
        <w:t xml:space="preserve"> implementujúce Finančný nástroj budú zodpovedné za vykonávanie činností súvisiacich s poskytovaním </w:t>
      </w:r>
      <w:r w:rsidR="003D45A0" w:rsidRPr="0045487F">
        <w:rPr>
          <w:rFonts w:asciiTheme="majorHAnsi" w:hAnsiTheme="majorHAnsi"/>
          <w:sz w:val="20"/>
          <w:szCs w:val="20"/>
          <w:lang w:val="sk-SK"/>
        </w:rPr>
        <w:t>ú</w:t>
      </w:r>
      <w:r w:rsidR="00B51B6E" w:rsidRPr="0045487F">
        <w:rPr>
          <w:rFonts w:asciiTheme="majorHAnsi" w:hAnsiTheme="majorHAnsi"/>
          <w:sz w:val="20"/>
          <w:szCs w:val="20"/>
          <w:lang w:val="sk-SK"/>
        </w:rPr>
        <w:t xml:space="preserve">verov </w:t>
      </w:r>
      <w:r w:rsidR="00E274C0" w:rsidRPr="0045487F">
        <w:rPr>
          <w:rFonts w:asciiTheme="majorHAnsi" w:hAnsiTheme="majorHAnsi"/>
          <w:sz w:val="20"/>
          <w:szCs w:val="20"/>
          <w:lang w:val="sk-SK"/>
        </w:rPr>
        <w:t>podnikom</w:t>
      </w:r>
      <w:r w:rsidR="00B51B6E" w:rsidRPr="0045487F">
        <w:rPr>
          <w:rFonts w:asciiTheme="majorHAnsi" w:hAnsiTheme="majorHAnsi"/>
          <w:sz w:val="20"/>
          <w:szCs w:val="20"/>
          <w:lang w:val="sk-SK"/>
        </w:rPr>
        <w:t xml:space="preserve"> zahŕňajúc</w:t>
      </w:r>
      <w:r w:rsidR="002E2965" w:rsidRPr="0045487F">
        <w:rPr>
          <w:rFonts w:asciiTheme="majorHAnsi" w:hAnsiTheme="majorHAnsi"/>
          <w:sz w:val="20"/>
          <w:szCs w:val="20"/>
          <w:lang w:val="sk-SK"/>
        </w:rPr>
        <w:t>ich</w:t>
      </w:r>
      <w:r w:rsidR="00B51B6E" w:rsidRPr="0045487F">
        <w:rPr>
          <w:rFonts w:asciiTheme="majorHAnsi" w:hAnsiTheme="majorHAnsi"/>
          <w:sz w:val="20"/>
          <w:szCs w:val="20"/>
          <w:lang w:val="sk-SK"/>
        </w:rPr>
        <w:t xml:space="preserve"> marketing a komunikáciu, poskytovanie informácií </w:t>
      </w:r>
      <w:r w:rsidR="00E274C0" w:rsidRPr="0045487F">
        <w:rPr>
          <w:rFonts w:asciiTheme="majorHAnsi" w:hAnsiTheme="majorHAnsi"/>
          <w:sz w:val="20"/>
          <w:szCs w:val="20"/>
          <w:lang w:val="sk-SK"/>
        </w:rPr>
        <w:t>podnikom</w:t>
      </w:r>
      <w:r w:rsidR="00B51B6E" w:rsidRPr="0045487F">
        <w:rPr>
          <w:rFonts w:asciiTheme="majorHAnsi" w:hAnsiTheme="majorHAnsi"/>
          <w:sz w:val="20"/>
          <w:szCs w:val="20"/>
          <w:lang w:val="sk-SK"/>
        </w:rPr>
        <w:t xml:space="preserve"> súvisiacich s </w:t>
      </w:r>
      <w:r w:rsidR="003D45A0" w:rsidRPr="0045487F">
        <w:rPr>
          <w:rFonts w:asciiTheme="majorHAnsi" w:hAnsiTheme="majorHAnsi"/>
          <w:sz w:val="20"/>
          <w:szCs w:val="20"/>
          <w:lang w:val="sk-SK"/>
        </w:rPr>
        <w:t>ú</w:t>
      </w:r>
      <w:r w:rsidR="00B51B6E" w:rsidRPr="0045487F">
        <w:rPr>
          <w:rFonts w:asciiTheme="majorHAnsi" w:hAnsiTheme="majorHAnsi"/>
          <w:sz w:val="20"/>
          <w:szCs w:val="20"/>
          <w:lang w:val="sk-SK"/>
        </w:rPr>
        <w:t>verm</w:t>
      </w:r>
      <w:r w:rsidR="003D45A0" w:rsidRPr="0045487F">
        <w:rPr>
          <w:rFonts w:asciiTheme="majorHAnsi" w:hAnsiTheme="majorHAnsi"/>
          <w:sz w:val="20"/>
          <w:szCs w:val="20"/>
          <w:lang w:val="sk-SK"/>
        </w:rPr>
        <w:t>i</w:t>
      </w:r>
      <w:r w:rsidR="00B51B6E" w:rsidRPr="0045487F">
        <w:rPr>
          <w:rFonts w:asciiTheme="majorHAnsi" w:hAnsiTheme="majorHAnsi"/>
          <w:sz w:val="20"/>
          <w:szCs w:val="20"/>
          <w:lang w:val="sk-SK"/>
        </w:rPr>
        <w:t xml:space="preserve">, overovanie kritérií oprávnenosti pred poskytnutím </w:t>
      </w:r>
      <w:r w:rsidR="003D45A0" w:rsidRPr="0045487F">
        <w:rPr>
          <w:rFonts w:asciiTheme="majorHAnsi" w:hAnsiTheme="majorHAnsi"/>
          <w:sz w:val="20"/>
          <w:szCs w:val="20"/>
          <w:lang w:val="sk-SK"/>
        </w:rPr>
        <w:t>ú</w:t>
      </w:r>
      <w:r w:rsidR="00B51B6E" w:rsidRPr="0045487F">
        <w:rPr>
          <w:rFonts w:asciiTheme="majorHAnsi" w:hAnsiTheme="majorHAnsi"/>
          <w:sz w:val="20"/>
          <w:szCs w:val="20"/>
          <w:lang w:val="sk-SK"/>
        </w:rPr>
        <w:t>ver</w:t>
      </w:r>
      <w:r w:rsidR="00E274C0" w:rsidRPr="0045487F">
        <w:rPr>
          <w:rFonts w:asciiTheme="majorHAnsi" w:hAnsiTheme="majorHAnsi"/>
          <w:sz w:val="20"/>
          <w:szCs w:val="20"/>
          <w:lang w:val="sk-SK"/>
        </w:rPr>
        <w:t>ov</w:t>
      </w:r>
      <w:r w:rsidR="00B51B6E" w:rsidRPr="0045487F">
        <w:rPr>
          <w:rFonts w:asciiTheme="majorHAnsi" w:hAnsiTheme="majorHAnsi"/>
          <w:sz w:val="20"/>
          <w:szCs w:val="20"/>
          <w:lang w:val="sk-SK"/>
        </w:rPr>
        <w:t xml:space="preserve"> </w:t>
      </w:r>
      <w:r w:rsidR="00E274C0" w:rsidRPr="0045487F">
        <w:rPr>
          <w:rFonts w:asciiTheme="majorHAnsi" w:hAnsiTheme="majorHAnsi"/>
          <w:sz w:val="20"/>
          <w:szCs w:val="20"/>
          <w:lang w:val="sk-SK"/>
        </w:rPr>
        <w:t>podnikom</w:t>
      </w:r>
      <w:r w:rsidR="00B51B6E" w:rsidRPr="0045487F">
        <w:rPr>
          <w:rFonts w:asciiTheme="majorHAnsi" w:hAnsiTheme="majorHAnsi"/>
          <w:sz w:val="20"/>
          <w:szCs w:val="20"/>
          <w:lang w:val="sk-SK"/>
        </w:rPr>
        <w:t xml:space="preserve"> a počas správy </w:t>
      </w:r>
      <w:r w:rsidR="003D45A0" w:rsidRPr="0045487F">
        <w:rPr>
          <w:rFonts w:asciiTheme="majorHAnsi" w:hAnsiTheme="majorHAnsi"/>
          <w:sz w:val="20"/>
          <w:szCs w:val="20"/>
          <w:lang w:val="sk-SK"/>
        </w:rPr>
        <w:t xml:space="preserve">úverového </w:t>
      </w:r>
      <w:r w:rsidR="00B51B6E" w:rsidRPr="0045487F">
        <w:rPr>
          <w:rFonts w:asciiTheme="majorHAnsi" w:hAnsiTheme="majorHAnsi"/>
          <w:sz w:val="20"/>
          <w:szCs w:val="20"/>
          <w:lang w:val="sk-SK"/>
        </w:rPr>
        <w:t xml:space="preserve">portfólia, priraďovanie interného hodnotenia (ratingu) </w:t>
      </w:r>
      <w:r w:rsidR="003D45A0" w:rsidRPr="0045487F">
        <w:rPr>
          <w:rFonts w:asciiTheme="majorHAnsi" w:hAnsiTheme="majorHAnsi"/>
          <w:sz w:val="20"/>
          <w:szCs w:val="20"/>
          <w:lang w:val="sk-SK"/>
        </w:rPr>
        <w:t>ú</w:t>
      </w:r>
      <w:r w:rsidR="00B51B6E" w:rsidRPr="0045487F">
        <w:rPr>
          <w:rFonts w:asciiTheme="majorHAnsi" w:hAnsiTheme="majorHAnsi"/>
          <w:sz w:val="20"/>
          <w:szCs w:val="20"/>
          <w:lang w:val="sk-SK"/>
        </w:rPr>
        <w:t>vero</w:t>
      </w:r>
      <w:r w:rsidR="00DC5110" w:rsidRPr="0045487F">
        <w:rPr>
          <w:rFonts w:asciiTheme="majorHAnsi" w:hAnsiTheme="majorHAnsi"/>
          <w:sz w:val="20"/>
          <w:szCs w:val="20"/>
          <w:lang w:val="sk-SK"/>
        </w:rPr>
        <w:t>v</w:t>
      </w:r>
      <w:r w:rsidR="00B51B6E" w:rsidRPr="0045487F">
        <w:rPr>
          <w:rFonts w:asciiTheme="majorHAnsi" w:hAnsiTheme="majorHAnsi"/>
          <w:sz w:val="20"/>
          <w:szCs w:val="20"/>
          <w:lang w:val="sk-SK"/>
        </w:rPr>
        <w:t>, vykonávanie transakcií súvisiacich s úver</w:t>
      </w:r>
      <w:r w:rsidR="00E274C0" w:rsidRPr="0045487F">
        <w:rPr>
          <w:rFonts w:asciiTheme="majorHAnsi" w:hAnsiTheme="majorHAnsi"/>
          <w:sz w:val="20"/>
          <w:szCs w:val="20"/>
          <w:lang w:val="sk-SK"/>
        </w:rPr>
        <w:t>mi</w:t>
      </w:r>
      <w:r w:rsidR="00531925" w:rsidRPr="0045487F">
        <w:rPr>
          <w:rFonts w:asciiTheme="majorHAnsi" w:hAnsiTheme="majorHAnsi"/>
          <w:sz w:val="20"/>
          <w:szCs w:val="20"/>
          <w:lang w:val="sk-SK"/>
        </w:rPr>
        <w:t xml:space="preserve">, </w:t>
      </w:r>
      <w:r w:rsidR="00B51B6E" w:rsidRPr="0045487F">
        <w:rPr>
          <w:rFonts w:asciiTheme="majorHAnsi" w:hAnsiTheme="majorHAnsi"/>
          <w:sz w:val="20"/>
          <w:szCs w:val="20"/>
          <w:lang w:val="sk-SK"/>
        </w:rPr>
        <w:t xml:space="preserve">správu portfólia na základe konzistentnej internej politiky, monitorovanie </w:t>
      </w:r>
      <w:r w:rsidR="003D45A0" w:rsidRPr="0045487F">
        <w:rPr>
          <w:rFonts w:asciiTheme="majorHAnsi" w:hAnsiTheme="majorHAnsi"/>
          <w:sz w:val="20"/>
          <w:szCs w:val="20"/>
          <w:lang w:val="sk-SK"/>
        </w:rPr>
        <w:t xml:space="preserve">úverového </w:t>
      </w:r>
      <w:r w:rsidR="00B51B6E" w:rsidRPr="0045487F">
        <w:rPr>
          <w:rFonts w:asciiTheme="majorHAnsi" w:hAnsiTheme="majorHAnsi"/>
          <w:sz w:val="20"/>
          <w:szCs w:val="20"/>
          <w:lang w:val="sk-SK"/>
        </w:rPr>
        <w:t xml:space="preserve">portfólia, podávanie správ </w:t>
      </w:r>
      <w:r w:rsidR="00B125BF" w:rsidRPr="0045487F">
        <w:rPr>
          <w:rFonts w:asciiTheme="majorHAnsi" w:hAnsiTheme="majorHAnsi"/>
          <w:sz w:val="20"/>
          <w:szCs w:val="20"/>
          <w:lang w:val="sk-SK"/>
        </w:rPr>
        <w:t>SIH</w:t>
      </w:r>
      <w:r w:rsidR="00B51B6E" w:rsidRPr="0045487F">
        <w:rPr>
          <w:rFonts w:asciiTheme="majorHAnsi" w:hAnsiTheme="majorHAnsi"/>
          <w:sz w:val="20"/>
          <w:szCs w:val="20"/>
          <w:lang w:val="sk-SK"/>
        </w:rPr>
        <w:t>, vymáhanie vzniknutých strát, dodržiavanie povinností evidencie vyplývajúcich z</w:t>
      </w:r>
      <w:r w:rsidR="00B9235B" w:rsidRPr="0045487F">
        <w:rPr>
          <w:rFonts w:asciiTheme="majorHAnsi" w:hAnsiTheme="majorHAnsi"/>
          <w:sz w:val="20"/>
          <w:szCs w:val="20"/>
          <w:lang w:val="sk-SK"/>
        </w:rPr>
        <w:t xml:space="preserve"> príslušnej </w:t>
      </w:r>
      <w:r w:rsidR="003D45A0" w:rsidRPr="0045487F">
        <w:rPr>
          <w:rFonts w:asciiTheme="majorHAnsi" w:hAnsiTheme="majorHAnsi"/>
          <w:sz w:val="20"/>
          <w:szCs w:val="20"/>
          <w:lang w:val="sk-SK"/>
        </w:rPr>
        <w:t xml:space="preserve">schémy </w:t>
      </w:r>
      <w:r w:rsidR="00E274C0" w:rsidRPr="0045487F">
        <w:rPr>
          <w:rFonts w:asciiTheme="majorHAnsi" w:hAnsiTheme="majorHAnsi"/>
          <w:sz w:val="20"/>
          <w:szCs w:val="20"/>
          <w:lang w:val="sk-SK"/>
        </w:rPr>
        <w:t>podľa Dočasného rámca</w:t>
      </w:r>
      <w:r w:rsidR="00B9235B" w:rsidRPr="0045487F">
        <w:rPr>
          <w:rFonts w:asciiTheme="majorHAnsi" w:hAnsiTheme="majorHAnsi"/>
          <w:sz w:val="20"/>
          <w:szCs w:val="20"/>
          <w:lang w:val="sk-SK"/>
        </w:rPr>
        <w:t xml:space="preserve"> </w:t>
      </w:r>
      <w:r w:rsidR="00B51B6E" w:rsidRPr="0045487F">
        <w:rPr>
          <w:rFonts w:asciiTheme="majorHAnsi" w:hAnsiTheme="majorHAnsi"/>
          <w:sz w:val="20"/>
          <w:szCs w:val="20"/>
          <w:lang w:val="sk-SK"/>
        </w:rPr>
        <w:t>a plnenie iných povinností vyplývajúcich z</w:t>
      </w:r>
      <w:r w:rsidR="00BC3F92" w:rsidRPr="0045487F">
        <w:rPr>
          <w:rFonts w:asciiTheme="majorHAnsi" w:hAnsiTheme="majorHAnsi"/>
          <w:sz w:val="20"/>
          <w:szCs w:val="20"/>
          <w:lang w:val="sk-SK"/>
        </w:rPr>
        <w:t> </w:t>
      </w:r>
      <w:r w:rsidR="00E274C0" w:rsidRPr="0045487F">
        <w:rPr>
          <w:rFonts w:asciiTheme="majorHAnsi" w:hAnsiTheme="majorHAnsi"/>
          <w:sz w:val="20"/>
          <w:szCs w:val="20"/>
          <w:lang w:val="sk-SK"/>
        </w:rPr>
        <w:t>Dohôd</w:t>
      </w:r>
      <w:r w:rsidR="00B51B6E" w:rsidRPr="0045487F">
        <w:rPr>
          <w:rFonts w:asciiTheme="majorHAnsi" w:hAnsiTheme="majorHAnsi"/>
          <w:sz w:val="20"/>
          <w:szCs w:val="20"/>
          <w:lang w:val="sk-SK"/>
        </w:rPr>
        <w:t>.</w:t>
      </w:r>
    </w:p>
    <w:p w14:paraId="4972C519" w14:textId="038BB287" w:rsidR="00B51B6E" w:rsidRPr="0045487F" w:rsidRDefault="00B51B6E" w:rsidP="00B51B6E">
      <w:pPr>
        <w:spacing w:after="0"/>
        <w:jc w:val="both"/>
        <w:rPr>
          <w:rFonts w:asciiTheme="majorHAnsi" w:hAnsiTheme="majorHAnsi"/>
          <w:sz w:val="20"/>
          <w:szCs w:val="20"/>
          <w:lang w:val="sk-SK"/>
        </w:rPr>
      </w:pPr>
    </w:p>
    <w:p w14:paraId="214C97EC" w14:textId="4CAC4658" w:rsidR="00936DA4" w:rsidRPr="0045487F" w:rsidRDefault="00936DA4" w:rsidP="00B51B6E">
      <w:pPr>
        <w:spacing w:after="0"/>
        <w:jc w:val="both"/>
        <w:rPr>
          <w:rFonts w:asciiTheme="majorHAnsi" w:hAnsiTheme="majorHAnsi"/>
          <w:sz w:val="20"/>
          <w:szCs w:val="20"/>
          <w:lang w:val="sk-SK"/>
        </w:rPr>
      </w:pPr>
      <w:r w:rsidRPr="0045487F">
        <w:rPr>
          <w:rFonts w:asciiTheme="majorHAnsi" w:hAnsiTheme="majorHAnsi"/>
          <w:sz w:val="20"/>
          <w:szCs w:val="20"/>
          <w:lang w:val="sk-SK"/>
        </w:rPr>
        <w:t>Finančný nástroj bude implementovaný prostredníctvom dvoch Dohôd a to Dohody SIHAZ2a a Dohody SIHAZ2b.</w:t>
      </w:r>
    </w:p>
    <w:p w14:paraId="08136EF8" w14:textId="27E5C380" w:rsidR="00936DA4" w:rsidRPr="0045487F" w:rsidRDefault="00936DA4" w:rsidP="00B51B6E">
      <w:pPr>
        <w:spacing w:after="0"/>
        <w:jc w:val="both"/>
        <w:rPr>
          <w:rFonts w:asciiTheme="majorHAnsi" w:hAnsiTheme="majorHAnsi"/>
          <w:sz w:val="20"/>
          <w:szCs w:val="20"/>
          <w:lang w:val="sk-SK"/>
        </w:rPr>
      </w:pPr>
      <w:r w:rsidRPr="0045487F">
        <w:rPr>
          <w:rFonts w:asciiTheme="majorHAnsi" w:hAnsiTheme="majorHAnsi"/>
          <w:sz w:val="20"/>
          <w:szCs w:val="20"/>
          <w:lang w:val="sk-SK"/>
        </w:rPr>
        <w:t xml:space="preserve">Prostredníctvom Dohody SIHAZ2a budú podporované </w:t>
      </w:r>
      <w:r w:rsidR="009F244F" w:rsidRPr="0045487F">
        <w:rPr>
          <w:rFonts w:asciiTheme="majorHAnsi" w:hAnsiTheme="majorHAnsi"/>
          <w:sz w:val="20"/>
          <w:szCs w:val="20"/>
          <w:lang w:val="sk-SK"/>
        </w:rPr>
        <w:t>MSP</w:t>
      </w:r>
      <w:r w:rsidR="004E6B1A">
        <w:rPr>
          <w:rFonts w:asciiTheme="majorHAnsi" w:hAnsiTheme="majorHAnsi"/>
          <w:sz w:val="20"/>
          <w:szCs w:val="20"/>
          <w:lang w:val="sk-SK"/>
        </w:rPr>
        <w:t>.</w:t>
      </w:r>
      <w:r w:rsidRPr="0045487F">
        <w:rPr>
          <w:rFonts w:asciiTheme="majorHAnsi" w:hAnsiTheme="majorHAnsi"/>
          <w:sz w:val="20"/>
          <w:szCs w:val="20"/>
          <w:lang w:val="sk-SK"/>
        </w:rPr>
        <w:t> </w:t>
      </w:r>
      <w:r w:rsidR="004E6B1A">
        <w:rPr>
          <w:rFonts w:asciiTheme="majorHAnsi" w:hAnsiTheme="majorHAnsi"/>
          <w:sz w:val="20"/>
          <w:szCs w:val="20"/>
          <w:lang w:val="sk-SK"/>
        </w:rPr>
        <w:t>P</w:t>
      </w:r>
      <w:r w:rsidRPr="0045487F">
        <w:rPr>
          <w:rFonts w:asciiTheme="majorHAnsi" w:hAnsiTheme="majorHAnsi"/>
          <w:sz w:val="20"/>
          <w:szCs w:val="20"/>
          <w:lang w:val="sk-SK"/>
        </w:rPr>
        <w:t xml:space="preserve">rostredníctvom Dohody SIHAZ2b </w:t>
      </w:r>
      <w:r w:rsidR="009372BB" w:rsidRPr="0045487F">
        <w:rPr>
          <w:rFonts w:asciiTheme="majorHAnsi" w:hAnsiTheme="majorHAnsi"/>
          <w:sz w:val="20"/>
          <w:szCs w:val="20"/>
          <w:lang w:val="sk-SK"/>
        </w:rPr>
        <w:t>budú</w:t>
      </w:r>
      <w:r w:rsidRPr="0045487F">
        <w:rPr>
          <w:rFonts w:asciiTheme="majorHAnsi" w:hAnsiTheme="majorHAnsi"/>
          <w:sz w:val="20"/>
          <w:szCs w:val="20"/>
          <w:lang w:val="sk-SK"/>
        </w:rPr>
        <w:t xml:space="preserve"> podporované</w:t>
      </w:r>
      <w:r w:rsidR="00DB7A2C">
        <w:rPr>
          <w:rFonts w:asciiTheme="majorHAnsi" w:hAnsiTheme="majorHAnsi"/>
          <w:sz w:val="20"/>
          <w:szCs w:val="20"/>
          <w:lang w:val="sk-SK"/>
        </w:rPr>
        <w:t xml:space="preserve"> </w:t>
      </w:r>
      <w:r w:rsidRPr="0045487F">
        <w:rPr>
          <w:rFonts w:asciiTheme="majorHAnsi" w:hAnsiTheme="majorHAnsi"/>
          <w:sz w:val="20"/>
          <w:szCs w:val="20"/>
          <w:lang w:val="sk-SK"/>
        </w:rPr>
        <w:t>veľké podniky</w:t>
      </w:r>
      <w:r w:rsidR="004E6B1A">
        <w:rPr>
          <w:rFonts w:asciiTheme="majorHAnsi" w:hAnsiTheme="majorHAnsi"/>
          <w:sz w:val="20"/>
          <w:szCs w:val="20"/>
          <w:lang w:val="sk-SK"/>
        </w:rPr>
        <w:t xml:space="preserve"> a MSP, ktoré nie je možné podporiť prostredníctvom Dohody SIHAZ2a ale je ich možné podporiť prostredníctvom Dohody SIHAZ2b. P</w:t>
      </w:r>
      <w:r w:rsidR="009372BB" w:rsidRPr="0045487F">
        <w:rPr>
          <w:rFonts w:asciiTheme="majorHAnsi" w:hAnsiTheme="majorHAnsi"/>
          <w:sz w:val="20"/>
          <w:szCs w:val="20"/>
          <w:lang w:val="sk-SK"/>
        </w:rPr>
        <w:t>o vyčerpaní cel</w:t>
      </w:r>
      <w:r w:rsidR="004E6B1A">
        <w:rPr>
          <w:rFonts w:asciiTheme="majorHAnsi" w:hAnsiTheme="majorHAnsi"/>
          <w:sz w:val="20"/>
          <w:szCs w:val="20"/>
          <w:lang w:val="sk-SK"/>
        </w:rPr>
        <w:t>ej</w:t>
      </w:r>
      <w:r w:rsidR="009372BB" w:rsidRPr="0045487F">
        <w:rPr>
          <w:rFonts w:asciiTheme="majorHAnsi" w:hAnsiTheme="majorHAnsi"/>
          <w:sz w:val="20"/>
          <w:szCs w:val="20"/>
          <w:lang w:val="sk-SK"/>
        </w:rPr>
        <w:t xml:space="preserve"> alokácie na Dohodu SIHAZ2a</w:t>
      </w:r>
      <w:r w:rsidR="004E6B1A">
        <w:rPr>
          <w:rFonts w:asciiTheme="majorHAnsi" w:hAnsiTheme="majorHAnsi"/>
          <w:sz w:val="20"/>
          <w:szCs w:val="20"/>
          <w:lang w:val="sk-SK"/>
        </w:rPr>
        <w:t xml:space="preserve"> budú MSP podporované prostredníctvom Dohody SIHAZ2b</w:t>
      </w:r>
      <w:r w:rsidRPr="0045487F">
        <w:rPr>
          <w:rFonts w:asciiTheme="majorHAnsi" w:hAnsiTheme="majorHAnsi"/>
          <w:sz w:val="20"/>
          <w:szCs w:val="20"/>
          <w:lang w:val="sk-SK"/>
        </w:rPr>
        <w:t>.</w:t>
      </w:r>
    </w:p>
    <w:p w14:paraId="24B03BAA" w14:textId="680AD5D1" w:rsidR="00936DA4" w:rsidRPr="0045487F" w:rsidRDefault="00936DA4" w:rsidP="00B51B6E">
      <w:pPr>
        <w:spacing w:after="0"/>
        <w:jc w:val="both"/>
        <w:rPr>
          <w:rFonts w:asciiTheme="majorHAnsi" w:hAnsiTheme="majorHAnsi"/>
          <w:sz w:val="20"/>
          <w:szCs w:val="20"/>
          <w:lang w:val="sk-SK"/>
        </w:rPr>
      </w:pPr>
    </w:p>
    <w:p w14:paraId="02B9A4AC" w14:textId="57EDAC82" w:rsidR="00936DA4" w:rsidRPr="0045487F" w:rsidRDefault="00936DA4" w:rsidP="00B51B6E">
      <w:pPr>
        <w:spacing w:after="0"/>
        <w:jc w:val="both"/>
        <w:rPr>
          <w:rFonts w:asciiTheme="majorHAnsi" w:hAnsiTheme="majorHAnsi"/>
          <w:sz w:val="20"/>
          <w:szCs w:val="20"/>
          <w:lang w:val="sk-SK"/>
        </w:rPr>
      </w:pPr>
      <w:r w:rsidRPr="0045487F">
        <w:rPr>
          <w:rFonts w:asciiTheme="majorHAnsi" w:hAnsiTheme="majorHAnsi"/>
          <w:sz w:val="20"/>
          <w:szCs w:val="20"/>
          <w:lang w:val="sk-SK"/>
        </w:rPr>
        <w:t>V tabuľke nižšie je uvedený rozdiel medzi jednotlivými Dohodami:</w:t>
      </w:r>
    </w:p>
    <w:tbl>
      <w:tblPr>
        <w:tblStyle w:val="Mriekatabuky"/>
        <w:tblW w:w="0" w:type="auto"/>
        <w:tblLook w:val="04A0" w:firstRow="1" w:lastRow="0" w:firstColumn="1" w:lastColumn="0" w:noHBand="0" w:noVBand="1"/>
      </w:tblPr>
      <w:tblGrid>
        <w:gridCol w:w="1994"/>
        <w:gridCol w:w="3187"/>
        <w:gridCol w:w="3835"/>
      </w:tblGrid>
      <w:tr w:rsidR="00936DA4" w:rsidRPr="0045487F" w14:paraId="3E1D5B06" w14:textId="77777777" w:rsidTr="00240F52">
        <w:tc>
          <w:tcPr>
            <w:tcW w:w="2263" w:type="dxa"/>
          </w:tcPr>
          <w:p w14:paraId="5412903E" w14:textId="77777777" w:rsidR="00936DA4" w:rsidRPr="0045487F" w:rsidRDefault="00936DA4" w:rsidP="00240F52">
            <w:pPr>
              <w:jc w:val="both"/>
              <w:rPr>
                <w:rFonts w:ascii="Calibri Light" w:hAnsi="Calibri Light" w:cs="Calibri Light"/>
                <w:sz w:val="18"/>
                <w:szCs w:val="18"/>
                <w:lang w:val="sk-SK"/>
              </w:rPr>
            </w:pPr>
          </w:p>
        </w:tc>
        <w:tc>
          <w:tcPr>
            <w:tcW w:w="3686" w:type="dxa"/>
          </w:tcPr>
          <w:p w14:paraId="673479C1" w14:textId="2DF606BD" w:rsidR="00936DA4" w:rsidRPr="0045487F" w:rsidRDefault="00936DA4" w:rsidP="00240F52">
            <w:pPr>
              <w:jc w:val="both"/>
              <w:rPr>
                <w:rFonts w:ascii="Calibri Light" w:hAnsi="Calibri Light" w:cs="Calibri Light"/>
                <w:sz w:val="18"/>
                <w:szCs w:val="18"/>
                <w:lang w:val="sk-SK"/>
              </w:rPr>
            </w:pPr>
            <w:r w:rsidRPr="0045487F">
              <w:rPr>
                <w:rFonts w:ascii="Calibri Light" w:hAnsi="Calibri Light" w:cs="Calibri Light"/>
                <w:sz w:val="18"/>
                <w:szCs w:val="18"/>
                <w:lang w:val="sk-SK"/>
              </w:rPr>
              <w:t>SIHAZ2a (finančné prostriedky z OP II)</w:t>
            </w:r>
          </w:p>
        </w:tc>
        <w:tc>
          <w:tcPr>
            <w:tcW w:w="4507" w:type="dxa"/>
          </w:tcPr>
          <w:p w14:paraId="632FDC25" w14:textId="2D727A5F" w:rsidR="00936DA4" w:rsidRPr="0045487F" w:rsidRDefault="00936DA4" w:rsidP="00240F52">
            <w:pPr>
              <w:jc w:val="both"/>
              <w:rPr>
                <w:rFonts w:ascii="Calibri Light" w:hAnsi="Calibri Light" w:cs="Calibri Light"/>
                <w:sz w:val="18"/>
                <w:szCs w:val="18"/>
                <w:lang w:val="sk-SK"/>
              </w:rPr>
            </w:pPr>
            <w:r w:rsidRPr="0045487F">
              <w:rPr>
                <w:rFonts w:ascii="Calibri Light" w:hAnsi="Calibri Light" w:cs="Calibri Light"/>
                <w:sz w:val="18"/>
                <w:szCs w:val="18"/>
                <w:lang w:val="sk-SK"/>
              </w:rPr>
              <w:t xml:space="preserve">SIHAZ2b (finančné prostriedky zo ŠFA) </w:t>
            </w:r>
          </w:p>
        </w:tc>
      </w:tr>
      <w:tr w:rsidR="00936DA4" w:rsidRPr="0045487F" w14:paraId="0CA50074" w14:textId="77777777" w:rsidTr="00240F52">
        <w:tc>
          <w:tcPr>
            <w:tcW w:w="2263" w:type="dxa"/>
          </w:tcPr>
          <w:p w14:paraId="0739B805" w14:textId="77777777" w:rsidR="00936DA4" w:rsidRPr="0045487F" w:rsidRDefault="00936DA4" w:rsidP="00240F52">
            <w:pPr>
              <w:jc w:val="both"/>
              <w:rPr>
                <w:rFonts w:ascii="Calibri Light" w:hAnsi="Calibri Light" w:cs="Calibri Light"/>
                <w:sz w:val="18"/>
                <w:szCs w:val="18"/>
                <w:lang w:val="sk-SK"/>
              </w:rPr>
            </w:pPr>
            <w:r w:rsidRPr="0045487F">
              <w:rPr>
                <w:rFonts w:ascii="Calibri Light" w:hAnsi="Calibri Light" w:cs="Calibri Light"/>
                <w:sz w:val="18"/>
                <w:szCs w:val="18"/>
                <w:lang w:val="sk-SK"/>
              </w:rPr>
              <w:t>Očakávaná výška alokácie na krytie úverov</w:t>
            </w:r>
          </w:p>
        </w:tc>
        <w:tc>
          <w:tcPr>
            <w:tcW w:w="3686" w:type="dxa"/>
          </w:tcPr>
          <w:p w14:paraId="4C554C31" w14:textId="77777777" w:rsidR="00936DA4" w:rsidRPr="0045487F" w:rsidRDefault="00936DA4" w:rsidP="00240F52">
            <w:pPr>
              <w:jc w:val="both"/>
              <w:rPr>
                <w:rFonts w:ascii="Calibri Light" w:hAnsi="Calibri Light" w:cs="Calibri Light"/>
                <w:sz w:val="18"/>
                <w:szCs w:val="18"/>
                <w:lang w:val="sk-SK"/>
              </w:rPr>
            </w:pPr>
            <w:r w:rsidRPr="0045487F">
              <w:rPr>
                <w:rFonts w:ascii="Calibri Light" w:hAnsi="Calibri Light" w:cs="Calibri Light"/>
                <w:sz w:val="18"/>
                <w:szCs w:val="18"/>
                <w:lang w:val="sk-SK"/>
              </w:rPr>
              <w:t>do 347 mil. EUR</w:t>
            </w:r>
          </w:p>
        </w:tc>
        <w:tc>
          <w:tcPr>
            <w:tcW w:w="4507" w:type="dxa"/>
          </w:tcPr>
          <w:p w14:paraId="7F58CC5D" w14:textId="5F745113" w:rsidR="00936DA4" w:rsidRPr="0045487F" w:rsidRDefault="004E6B1A" w:rsidP="00240F52">
            <w:pPr>
              <w:jc w:val="both"/>
              <w:rPr>
                <w:rFonts w:ascii="Calibri Light" w:hAnsi="Calibri Light" w:cs="Calibri Light"/>
                <w:sz w:val="18"/>
                <w:szCs w:val="18"/>
                <w:lang w:val="sk-SK"/>
              </w:rPr>
            </w:pPr>
            <w:r w:rsidRPr="004E6B1A">
              <w:rPr>
                <w:rFonts w:ascii="Calibri Light" w:hAnsi="Calibri Light" w:cs="Calibri Light"/>
                <w:sz w:val="18"/>
                <w:szCs w:val="18"/>
                <w:lang w:val="sk-SK"/>
              </w:rPr>
              <w:t>Celkový limit vo výške 1,75 miliardy EUR definovaný v schéme štátnej pomoci podľa Dočasného rámca</w:t>
            </w:r>
            <w:r>
              <w:rPr>
                <w:rFonts w:ascii="Calibri Light" w:hAnsi="Calibri Light" w:cs="Calibri Light"/>
                <w:sz w:val="18"/>
                <w:szCs w:val="18"/>
                <w:lang w:val="sk-SK"/>
              </w:rPr>
              <w:t>.</w:t>
            </w:r>
          </w:p>
        </w:tc>
      </w:tr>
      <w:tr w:rsidR="00936DA4" w:rsidRPr="0045487F" w14:paraId="1790A4A1" w14:textId="77777777" w:rsidTr="00240F52">
        <w:tc>
          <w:tcPr>
            <w:tcW w:w="2263" w:type="dxa"/>
          </w:tcPr>
          <w:p w14:paraId="310F0E93" w14:textId="74F9E485" w:rsidR="00936DA4" w:rsidRPr="0045487F" w:rsidRDefault="00936DA4" w:rsidP="00240F52">
            <w:pPr>
              <w:jc w:val="both"/>
              <w:rPr>
                <w:rFonts w:ascii="Calibri Light" w:hAnsi="Calibri Light" w:cs="Calibri Light"/>
                <w:sz w:val="18"/>
                <w:szCs w:val="18"/>
                <w:lang w:val="sk-SK"/>
              </w:rPr>
            </w:pPr>
            <w:r w:rsidRPr="0045487F">
              <w:rPr>
                <w:rFonts w:ascii="Calibri Light" w:hAnsi="Calibri Light" w:cs="Calibri Light"/>
                <w:sz w:val="18"/>
                <w:szCs w:val="18"/>
                <w:lang w:val="sk-SK"/>
              </w:rPr>
              <w:t>Zmluvn</w:t>
            </w:r>
            <w:r w:rsidR="003B178F">
              <w:rPr>
                <w:rFonts w:ascii="Calibri Light" w:hAnsi="Calibri Light" w:cs="Calibri Light"/>
                <w:sz w:val="18"/>
                <w:szCs w:val="18"/>
                <w:lang w:val="sk-SK"/>
              </w:rPr>
              <w:t>é</w:t>
            </w:r>
            <w:r w:rsidRPr="0045487F">
              <w:rPr>
                <w:rFonts w:ascii="Calibri Light" w:hAnsi="Calibri Light" w:cs="Calibri Light"/>
                <w:sz w:val="18"/>
                <w:szCs w:val="18"/>
                <w:lang w:val="sk-SK"/>
              </w:rPr>
              <w:t xml:space="preserve"> stran</w:t>
            </w:r>
            <w:r w:rsidR="003B178F">
              <w:rPr>
                <w:rFonts w:ascii="Calibri Light" w:hAnsi="Calibri Light" w:cs="Calibri Light"/>
                <w:sz w:val="18"/>
                <w:szCs w:val="18"/>
                <w:lang w:val="sk-SK"/>
              </w:rPr>
              <w:t>y</w:t>
            </w:r>
          </w:p>
        </w:tc>
        <w:tc>
          <w:tcPr>
            <w:tcW w:w="3686" w:type="dxa"/>
          </w:tcPr>
          <w:p w14:paraId="29AEEC3B" w14:textId="5F9BDD2D" w:rsidR="00936DA4" w:rsidRPr="0045487F" w:rsidRDefault="00936DA4" w:rsidP="00240F52">
            <w:pPr>
              <w:jc w:val="both"/>
              <w:rPr>
                <w:rFonts w:ascii="Calibri Light" w:hAnsi="Calibri Light" w:cs="Calibri Light"/>
                <w:sz w:val="18"/>
                <w:szCs w:val="18"/>
                <w:lang w:val="sk-SK"/>
              </w:rPr>
            </w:pPr>
            <w:r w:rsidRPr="0045487F">
              <w:rPr>
                <w:rFonts w:ascii="Calibri Light" w:hAnsi="Calibri Light" w:cs="Calibri Light"/>
                <w:sz w:val="18"/>
                <w:szCs w:val="18"/>
                <w:lang w:val="sk-SK"/>
              </w:rPr>
              <w:t>NDF II.</w:t>
            </w:r>
            <w:r w:rsidR="003B178F">
              <w:rPr>
                <w:rFonts w:ascii="Calibri Light" w:hAnsi="Calibri Light" w:cs="Calibri Light"/>
                <w:sz w:val="18"/>
                <w:szCs w:val="18"/>
                <w:lang w:val="sk-SK"/>
              </w:rPr>
              <w:t xml:space="preserve"> a FI</w:t>
            </w:r>
          </w:p>
        </w:tc>
        <w:tc>
          <w:tcPr>
            <w:tcW w:w="4507" w:type="dxa"/>
          </w:tcPr>
          <w:p w14:paraId="36A94A35" w14:textId="2F0D10E4" w:rsidR="00936DA4" w:rsidRPr="0045487F" w:rsidRDefault="00936DA4" w:rsidP="00240F52">
            <w:pPr>
              <w:jc w:val="both"/>
              <w:rPr>
                <w:rFonts w:ascii="Calibri Light" w:hAnsi="Calibri Light" w:cs="Calibri Light"/>
                <w:sz w:val="18"/>
                <w:szCs w:val="18"/>
                <w:lang w:val="sk-SK"/>
              </w:rPr>
            </w:pPr>
            <w:r w:rsidRPr="0045487F">
              <w:rPr>
                <w:rFonts w:ascii="Calibri Light" w:hAnsi="Calibri Light" w:cs="Calibri Light"/>
                <w:sz w:val="18"/>
                <w:szCs w:val="18"/>
                <w:lang w:val="sk-SK"/>
              </w:rPr>
              <w:t>NDF I.</w:t>
            </w:r>
            <w:r w:rsidR="003B178F">
              <w:rPr>
                <w:rFonts w:ascii="Calibri Light" w:hAnsi="Calibri Light" w:cs="Calibri Light"/>
                <w:sz w:val="18"/>
                <w:szCs w:val="18"/>
                <w:lang w:val="sk-SK"/>
              </w:rPr>
              <w:t xml:space="preserve"> a FI</w:t>
            </w:r>
          </w:p>
        </w:tc>
      </w:tr>
      <w:tr w:rsidR="00936DA4" w:rsidRPr="0045487F" w14:paraId="15173699" w14:textId="77777777" w:rsidTr="00240F52">
        <w:tc>
          <w:tcPr>
            <w:tcW w:w="2263" w:type="dxa"/>
          </w:tcPr>
          <w:p w14:paraId="23087202" w14:textId="663A7E97" w:rsidR="00936DA4" w:rsidRPr="0045487F" w:rsidRDefault="00936DA4" w:rsidP="00240F52">
            <w:pPr>
              <w:jc w:val="both"/>
              <w:rPr>
                <w:rFonts w:ascii="Calibri Light" w:hAnsi="Calibri Light" w:cs="Calibri Light"/>
                <w:sz w:val="18"/>
                <w:szCs w:val="18"/>
                <w:lang w:val="sk-SK"/>
              </w:rPr>
            </w:pPr>
            <w:r w:rsidRPr="0045487F">
              <w:rPr>
                <w:rFonts w:ascii="Calibri Light" w:hAnsi="Calibri Light" w:cs="Calibri Light"/>
                <w:sz w:val="18"/>
                <w:szCs w:val="18"/>
                <w:lang w:val="sk-SK"/>
              </w:rPr>
              <w:t>Oprávnen</w:t>
            </w:r>
            <w:r w:rsidR="003B178F">
              <w:rPr>
                <w:rFonts w:ascii="Calibri Light" w:hAnsi="Calibri Light" w:cs="Calibri Light"/>
                <w:sz w:val="18"/>
                <w:szCs w:val="18"/>
                <w:lang w:val="sk-SK"/>
              </w:rPr>
              <w:t>í</w:t>
            </w:r>
            <w:r w:rsidRPr="0045487F">
              <w:rPr>
                <w:rFonts w:ascii="Calibri Light" w:hAnsi="Calibri Light" w:cs="Calibri Light"/>
                <w:sz w:val="18"/>
                <w:szCs w:val="18"/>
                <w:lang w:val="sk-SK"/>
              </w:rPr>
              <w:t xml:space="preserve"> prijímate</w:t>
            </w:r>
            <w:r w:rsidR="003B178F">
              <w:rPr>
                <w:rFonts w:ascii="Calibri Light" w:hAnsi="Calibri Light" w:cs="Calibri Light"/>
                <w:sz w:val="18"/>
                <w:szCs w:val="18"/>
                <w:lang w:val="sk-SK"/>
              </w:rPr>
              <w:t>lia</w:t>
            </w:r>
          </w:p>
        </w:tc>
        <w:tc>
          <w:tcPr>
            <w:tcW w:w="3686" w:type="dxa"/>
          </w:tcPr>
          <w:p w14:paraId="160A6F13" w14:textId="77777777" w:rsidR="00936DA4" w:rsidRPr="0045487F" w:rsidRDefault="00936DA4" w:rsidP="00240F52">
            <w:pPr>
              <w:jc w:val="both"/>
              <w:rPr>
                <w:rFonts w:ascii="Calibri Light" w:hAnsi="Calibri Light" w:cs="Calibri Light"/>
                <w:sz w:val="18"/>
                <w:szCs w:val="18"/>
                <w:lang w:val="sk-SK"/>
              </w:rPr>
            </w:pPr>
            <w:r w:rsidRPr="0045487F">
              <w:rPr>
                <w:rFonts w:ascii="Calibri Light" w:hAnsi="Calibri Light" w:cs="Calibri Light"/>
                <w:sz w:val="18"/>
                <w:szCs w:val="18"/>
                <w:lang w:val="sk-SK"/>
              </w:rPr>
              <w:t xml:space="preserve">MSP (vrátane </w:t>
            </w:r>
            <w:proofErr w:type="spellStart"/>
            <w:r w:rsidRPr="0045487F">
              <w:rPr>
                <w:rFonts w:ascii="Calibri Light" w:hAnsi="Calibri Light" w:cs="Calibri Light"/>
                <w:sz w:val="18"/>
                <w:szCs w:val="18"/>
                <w:lang w:val="sk-SK"/>
              </w:rPr>
              <w:t>mikropodnikov</w:t>
            </w:r>
            <w:proofErr w:type="spellEnd"/>
            <w:r w:rsidRPr="0045487F">
              <w:rPr>
                <w:rFonts w:ascii="Calibri Light" w:hAnsi="Calibri Light" w:cs="Calibri Light"/>
                <w:sz w:val="18"/>
                <w:szCs w:val="18"/>
                <w:lang w:val="sk-SK"/>
              </w:rPr>
              <w:t>).</w:t>
            </w:r>
          </w:p>
        </w:tc>
        <w:tc>
          <w:tcPr>
            <w:tcW w:w="4507" w:type="dxa"/>
          </w:tcPr>
          <w:p w14:paraId="680F10D5" w14:textId="57B69FC9" w:rsidR="004E6B1A" w:rsidRDefault="00936DA4" w:rsidP="00240F52">
            <w:pPr>
              <w:jc w:val="both"/>
              <w:rPr>
                <w:rFonts w:ascii="Calibri Light" w:hAnsi="Calibri Light" w:cs="Calibri Light"/>
                <w:sz w:val="18"/>
                <w:szCs w:val="18"/>
                <w:lang w:val="sk-SK"/>
              </w:rPr>
            </w:pPr>
            <w:r w:rsidRPr="0045487F">
              <w:rPr>
                <w:rFonts w:ascii="Calibri Light" w:hAnsi="Calibri Light" w:cs="Calibri Light"/>
                <w:sz w:val="18"/>
                <w:szCs w:val="18"/>
                <w:lang w:val="sk-SK"/>
              </w:rPr>
              <w:t>podniky nespĺňajúce kritérium MSP (</w:t>
            </w:r>
            <w:proofErr w:type="spellStart"/>
            <w:r w:rsidRPr="0045487F">
              <w:rPr>
                <w:rFonts w:ascii="Calibri Light" w:hAnsi="Calibri Light" w:cs="Calibri Light"/>
                <w:sz w:val="18"/>
                <w:szCs w:val="18"/>
                <w:lang w:val="sk-SK"/>
              </w:rPr>
              <w:t>t.j</w:t>
            </w:r>
            <w:proofErr w:type="spellEnd"/>
            <w:r w:rsidRPr="0045487F">
              <w:rPr>
                <w:rFonts w:ascii="Calibri Light" w:hAnsi="Calibri Light" w:cs="Calibri Light"/>
                <w:sz w:val="18"/>
                <w:szCs w:val="18"/>
                <w:lang w:val="sk-SK"/>
              </w:rPr>
              <w:t>. veľké podniky alebo prepojené MSP)</w:t>
            </w:r>
            <w:r w:rsidR="004E6B1A">
              <w:rPr>
                <w:rFonts w:ascii="Calibri Light" w:hAnsi="Calibri Light" w:cs="Calibri Light"/>
                <w:sz w:val="18"/>
                <w:szCs w:val="18"/>
                <w:lang w:val="sk-SK"/>
              </w:rPr>
              <w:t xml:space="preserve"> a</w:t>
            </w:r>
            <w:r w:rsidR="00D04A58">
              <w:rPr>
                <w:rFonts w:ascii="Calibri Light" w:hAnsi="Calibri Light" w:cs="Calibri Light"/>
                <w:sz w:val="18"/>
                <w:szCs w:val="18"/>
                <w:lang w:val="sk-SK"/>
              </w:rPr>
              <w:t> </w:t>
            </w:r>
            <w:r w:rsidR="004E6B1A">
              <w:rPr>
                <w:rFonts w:ascii="Calibri Light" w:hAnsi="Calibri Light" w:cs="Calibri Light"/>
                <w:sz w:val="18"/>
                <w:szCs w:val="18"/>
                <w:lang w:val="sk-SK"/>
              </w:rPr>
              <w:t>MSP</w:t>
            </w:r>
            <w:r w:rsidR="00D04A58">
              <w:rPr>
                <w:rFonts w:ascii="Calibri Light" w:hAnsi="Calibri Light" w:cs="Calibri Light"/>
                <w:sz w:val="18"/>
                <w:szCs w:val="18"/>
                <w:lang w:val="sk-SK"/>
              </w:rPr>
              <w:t>,</w:t>
            </w:r>
            <w:r w:rsidR="004E6B1A">
              <w:rPr>
                <w:rFonts w:ascii="Calibri Light" w:hAnsi="Calibri Light" w:cs="Calibri Light"/>
                <w:sz w:val="18"/>
                <w:szCs w:val="18"/>
                <w:lang w:val="sk-SK"/>
              </w:rPr>
              <w:t xml:space="preserve"> </w:t>
            </w:r>
            <w:r w:rsidR="004E6B1A" w:rsidRPr="004E6B1A">
              <w:rPr>
                <w:rFonts w:ascii="Calibri Light" w:hAnsi="Calibri Light" w:cs="Calibri Light"/>
                <w:sz w:val="18"/>
                <w:szCs w:val="18"/>
                <w:lang w:val="sk-SK"/>
              </w:rPr>
              <w:t>ktoré nie je možné podporiť prostredníctvom Dohody SIHAZ2a ale je ich možné podporiť prostredníctvom Dohody SIHAZ2</w:t>
            </w:r>
            <w:r w:rsidR="004E6B1A">
              <w:rPr>
                <w:rFonts w:ascii="Calibri Light" w:hAnsi="Calibri Light" w:cs="Calibri Light"/>
                <w:sz w:val="18"/>
                <w:szCs w:val="18"/>
                <w:lang w:val="sk-SK"/>
              </w:rPr>
              <w:t xml:space="preserve">b. </w:t>
            </w:r>
          </w:p>
          <w:p w14:paraId="2953F628" w14:textId="4F721EA9" w:rsidR="00936DA4" w:rsidRPr="0045487F" w:rsidRDefault="004E6B1A" w:rsidP="00240F52">
            <w:pPr>
              <w:jc w:val="both"/>
              <w:rPr>
                <w:rFonts w:ascii="Calibri Light" w:hAnsi="Calibri Light" w:cs="Calibri Light"/>
                <w:sz w:val="18"/>
                <w:szCs w:val="18"/>
                <w:lang w:val="sk-SK"/>
              </w:rPr>
            </w:pPr>
            <w:r>
              <w:rPr>
                <w:rFonts w:ascii="Calibri Light" w:hAnsi="Calibri Light" w:cs="Calibri Light"/>
                <w:sz w:val="18"/>
                <w:szCs w:val="18"/>
                <w:lang w:val="sk-SK"/>
              </w:rPr>
              <w:t>P</w:t>
            </w:r>
            <w:r w:rsidR="00936DA4" w:rsidRPr="0045487F">
              <w:rPr>
                <w:rFonts w:ascii="Calibri Light" w:hAnsi="Calibri Light" w:cs="Calibri Light"/>
                <w:sz w:val="18"/>
                <w:szCs w:val="18"/>
                <w:lang w:val="sk-SK"/>
              </w:rPr>
              <w:t xml:space="preserve">o vyčerpaní alokácie SIHAZ2a bude možné podporovať MSP (vrátane </w:t>
            </w:r>
            <w:proofErr w:type="spellStart"/>
            <w:r w:rsidR="00936DA4" w:rsidRPr="0045487F">
              <w:rPr>
                <w:rFonts w:ascii="Calibri Light" w:hAnsi="Calibri Light" w:cs="Calibri Light"/>
                <w:sz w:val="18"/>
                <w:szCs w:val="18"/>
                <w:lang w:val="sk-SK"/>
              </w:rPr>
              <w:t>mikropodnikov</w:t>
            </w:r>
            <w:proofErr w:type="spellEnd"/>
            <w:r w:rsidR="00936DA4" w:rsidRPr="0045487F">
              <w:rPr>
                <w:rFonts w:ascii="Calibri Light" w:hAnsi="Calibri Light" w:cs="Calibri Light"/>
                <w:sz w:val="18"/>
                <w:szCs w:val="18"/>
                <w:lang w:val="sk-SK"/>
              </w:rPr>
              <w:t xml:space="preserve">) aj prostredníctvom </w:t>
            </w:r>
            <w:r>
              <w:rPr>
                <w:rFonts w:ascii="Calibri Light" w:hAnsi="Calibri Light" w:cs="Calibri Light"/>
                <w:sz w:val="18"/>
                <w:szCs w:val="18"/>
                <w:lang w:val="sk-SK"/>
              </w:rPr>
              <w:t>Dohody</w:t>
            </w:r>
            <w:r w:rsidR="00936DA4" w:rsidRPr="0045487F">
              <w:rPr>
                <w:rFonts w:ascii="Calibri Light" w:hAnsi="Calibri Light" w:cs="Calibri Light"/>
                <w:sz w:val="18"/>
                <w:szCs w:val="18"/>
                <w:lang w:val="sk-SK"/>
              </w:rPr>
              <w:t xml:space="preserve"> SIHAZ2b.</w:t>
            </w:r>
          </w:p>
        </w:tc>
      </w:tr>
      <w:tr w:rsidR="00936DA4" w:rsidRPr="0045487F" w14:paraId="266A715E" w14:textId="77777777" w:rsidTr="00240F52">
        <w:tc>
          <w:tcPr>
            <w:tcW w:w="2263" w:type="dxa"/>
          </w:tcPr>
          <w:p w14:paraId="36964BCC" w14:textId="77777777" w:rsidR="00936DA4" w:rsidRPr="0045487F" w:rsidRDefault="00936DA4" w:rsidP="00240F52">
            <w:pPr>
              <w:jc w:val="both"/>
              <w:rPr>
                <w:rFonts w:ascii="Calibri Light" w:hAnsi="Calibri Light" w:cs="Calibri Light"/>
                <w:sz w:val="18"/>
                <w:szCs w:val="18"/>
                <w:lang w:val="sk-SK"/>
              </w:rPr>
            </w:pPr>
            <w:r w:rsidRPr="0045487F">
              <w:rPr>
                <w:rFonts w:ascii="Calibri Light" w:hAnsi="Calibri Light" w:cs="Calibri Light"/>
                <w:sz w:val="18"/>
                <w:szCs w:val="18"/>
                <w:lang w:val="sk-SK"/>
              </w:rPr>
              <w:t>Krytie</w:t>
            </w:r>
          </w:p>
        </w:tc>
        <w:tc>
          <w:tcPr>
            <w:tcW w:w="3686" w:type="dxa"/>
          </w:tcPr>
          <w:p w14:paraId="3EE69E23" w14:textId="77777777" w:rsidR="00936DA4" w:rsidRPr="0045487F" w:rsidRDefault="00936DA4" w:rsidP="00240F52">
            <w:pPr>
              <w:jc w:val="both"/>
              <w:rPr>
                <w:rFonts w:ascii="Calibri Light" w:hAnsi="Calibri Light" w:cs="Calibri Light"/>
                <w:sz w:val="18"/>
                <w:szCs w:val="18"/>
                <w:lang w:val="sk-SK"/>
              </w:rPr>
            </w:pPr>
            <w:r w:rsidRPr="0045487F">
              <w:rPr>
                <w:rFonts w:ascii="Calibri Light" w:hAnsi="Calibri Light" w:cs="Calibri Light"/>
                <w:sz w:val="18"/>
                <w:szCs w:val="18"/>
                <w:lang w:val="sk-SK"/>
              </w:rPr>
              <w:t>Prostriedky hotovostného krytia vedené na osobitnom viazanom účte v Štátnej pokladnici, pričom tieto prostriedky sú určené len na plnenie ručenia.</w:t>
            </w:r>
          </w:p>
        </w:tc>
        <w:tc>
          <w:tcPr>
            <w:tcW w:w="4507" w:type="dxa"/>
          </w:tcPr>
          <w:p w14:paraId="304D7411" w14:textId="381B1281" w:rsidR="00936DA4" w:rsidRPr="0045487F" w:rsidRDefault="00DB7A2C" w:rsidP="00240F52">
            <w:pPr>
              <w:jc w:val="both"/>
              <w:rPr>
                <w:rFonts w:ascii="Calibri Light" w:hAnsi="Calibri Light" w:cs="Calibri Light"/>
                <w:sz w:val="18"/>
                <w:szCs w:val="18"/>
                <w:lang w:val="sk-SK"/>
              </w:rPr>
            </w:pPr>
            <w:r>
              <w:rPr>
                <w:rFonts w:ascii="Calibri Light" w:hAnsi="Calibri Light" w:cs="Calibri Light"/>
                <w:sz w:val="18"/>
                <w:szCs w:val="18"/>
                <w:lang w:val="sk-SK"/>
              </w:rPr>
              <w:t>Ručenie</w:t>
            </w:r>
            <w:r w:rsidR="00936DA4" w:rsidRPr="0045487F">
              <w:rPr>
                <w:rFonts w:ascii="Calibri Light" w:hAnsi="Calibri Light" w:cs="Calibri Light"/>
                <w:sz w:val="18"/>
                <w:szCs w:val="18"/>
                <w:lang w:val="sk-SK"/>
              </w:rPr>
              <w:t xml:space="preserve"> zo strany Ministerstva financií SR.</w:t>
            </w:r>
          </w:p>
        </w:tc>
      </w:tr>
    </w:tbl>
    <w:p w14:paraId="53FFD1D0" w14:textId="77777777" w:rsidR="00936DA4" w:rsidRPr="0045487F" w:rsidRDefault="00936DA4" w:rsidP="00B51B6E">
      <w:pPr>
        <w:spacing w:after="0"/>
        <w:jc w:val="both"/>
        <w:rPr>
          <w:rFonts w:asciiTheme="majorHAnsi" w:hAnsiTheme="majorHAnsi"/>
          <w:sz w:val="20"/>
          <w:szCs w:val="20"/>
          <w:lang w:val="sk-SK"/>
        </w:rPr>
      </w:pPr>
    </w:p>
    <w:p w14:paraId="11A1974E" w14:textId="473A1DC9" w:rsidR="003A520F" w:rsidRPr="0045487F" w:rsidRDefault="003A520F" w:rsidP="00D77A71">
      <w:pPr>
        <w:spacing w:after="0"/>
        <w:jc w:val="both"/>
        <w:rPr>
          <w:rFonts w:asciiTheme="majorHAnsi" w:hAnsiTheme="majorHAnsi"/>
          <w:b/>
          <w:bCs/>
          <w:sz w:val="20"/>
          <w:szCs w:val="20"/>
          <w:lang w:val="sk-SK"/>
        </w:rPr>
      </w:pPr>
      <w:r w:rsidRPr="0045487F">
        <w:rPr>
          <w:rFonts w:asciiTheme="majorHAnsi" w:hAnsiTheme="majorHAnsi"/>
          <w:b/>
          <w:bCs/>
          <w:sz w:val="20"/>
          <w:szCs w:val="20"/>
          <w:lang w:val="sk-SK"/>
        </w:rPr>
        <w:t>Dohoda SIHAZ2a:</w:t>
      </w:r>
    </w:p>
    <w:p w14:paraId="17E0B87C" w14:textId="7148122B" w:rsidR="00B51B6E" w:rsidRPr="00D14B88" w:rsidRDefault="00C23F01" w:rsidP="00D77A71">
      <w:pPr>
        <w:spacing w:after="0"/>
        <w:jc w:val="both"/>
        <w:rPr>
          <w:rFonts w:asciiTheme="majorHAnsi" w:hAnsiTheme="majorHAnsi"/>
          <w:sz w:val="20"/>
          <w:szCs w:val="20"/>
          <w:lang w:val="sk-SK"/>
        </w:rPr>
      </w:pPr>
      <w:r w:rsidRPr="00D14B88">
        <w:rPr>
          <w:rFonts w:asciiTheme="majorHAnsi" w:hAnsiTheme="majorHAnsi"/>
          <w:sz w:val="20"/>
          <w:szCs w:val="20"/>
          <w:lang w:val="sk-SK"/>
        </w:rPr>
        <w:t>A</w:t>
      </w:r>
      <w:r w:rsidR="00D77A71" w:rsidRPr="00D14B88">
        <w:rPr>
          <w:rFonts w:asciiTheme="majorHAnsi" w:hAnsiTheme="majorHAnsi"/>
          <w:sz w:val="20"/>
          <w:szCs w:val="20"/>
          <w:lang w:val="sk-SK"/>
        </w:rPr>
        <w:t>lokáci</w:t>
      </w:r>
      <w:r w:rsidR="00B51B6E" w:rsidRPr="00D14B88">
        <w:rPr>
          <w:rFonts w:asciiTheme="majorHAnsi" w:hAnsiTheme="majorHAnsi"/>
          <w:sz w:val="20"/>
          <w:szCs w:val="20"/>
          <w:lang w:val="sk-SK"/>
        </w:rPr>
        <w:t>a</w:t>
      </w:r>
      <w:r w:rsidR="00D77A71" w:rsidRPr="00D14B88">
        <w:rPr>
          <w:rFonts w:asciiTheme="majorHAnsi" w:hAnsiTheme="majorHAnsi"/>
          <w:sz w:val="20"/>
          <w:szCs w:val="20"/>
          <w:lang w:val="sk-SK"/>
        </w:rPr>
        <w:t xml:space="preserve"> </w:t>
      </w:r>
      <w:r w:rsidRPr="00D14B88">
        <w:rPr>
          <w:rFonts w:asciiTheme="majorHAnsi" w:hAnsiTheme="majorHAnsi"/>
          <w:sz w:val="20"/>
          <w:szCs w:val="20"/>
          <w:lang w:val="sk-SK"/>
        </w:rPr>
        <w:t xml:space="preserve">na </w:t>
      </w:r>
      <w:r w:rsidR="00B51B6E" w:rsidRPr="00D14B88">
        <w:rPr>
          <w:rFonts w:asciiTheme="majorHAnsi" w:hAnsiTheme="majorHAnsi"/>
          <w:sz w:val="20"/>
          <w:szCs w:val="20"/>
          <w:lang w:val="sk-SK"/>
        </w:rPr>
        <w:t>Finančn</w:t>
      </w:r>
      <w:r w:rsidR="00902F55" w:rsidRPr="00D14B88">
        <w:rPr>
          <w:rFonts w:asciiTheme="majorHAnsi" w:hAnsiTheme="majorHAnsi"/>
          <w:sz w:val="20"/>
          <w:szCs w:val="20"/>
          <w:lang w:val="sk-SK"/>
        </w:rPr>
        <w:t xml:space="preserve">ý </w:t>
      </w:r>
      <w:r w:rsidR="00B51B6E" w:rsidRPr="00D14B88">
        <w:rPr>
          <w:rFonts w:asciiTheme="majorHAnsi" w:hAnsiTheme="majorHAnsi"/>
          <w:sz w:val="20"/>
          <w:szCs w:val="20"/>
          <w:lang w:val="sk-SK"/>
        </w:rPr>
        <w:t>nástroj</w:t>
      </w:r>
      <w:r w:rsidRPr="00D14B88">
        <w:rPr>
          <w:rFonts w:asciiTheme="majorHAnsi" w:hAnsiTheme="majorHAnsi"/>
          <w:sz w:val="20"/>
          <w:szCs w:val="20"/>
          <w:lang w:val="sk-SK"/>
        </w:rPr>
        <w:t xml:space="preserve"> implementovaný prostredníctvom Dohody SIHAZ2a </w:t>
      </w:r>
      <w:r w:rsidR="00B51B6E" w:rsidRPr="00D14B88">
        <w:rPr>
          <w:rFonts w:asciiTheme="majorHAnsi" w:hAnsiTheme="majorHAnsi"/>
          <w:sz w:val="20"/>
          <w:szCs w:val="20"/>
          <w:lang w:val="sk-SK"/>
        </w:rPr>
        <w:t xml:space="preserve">je </w:t>
      </w:r>
      <w:r w:rsidR="00B36155" w:rsidRPr="00D14B88">
        <w:rPr>
          <w:rFonts w:asciiTheme="majorHAnsi" w:hAnsiTheme="majorHAnsi"/>
          <w:sz w:val="20"/>
          <w:szCs w:val="20"/>
          <w:lang w:val="sk-SK"/>
        </w:rPr>
        <w:t xml:space="preserve">EUR </w:t>
      </w:r>
      <w:r w:rsidR="00936DA4" w:rsidRPr="00D14B88">
        <w:rPr>
          <w:rFonts w:asciiTheme="majorHAnsi" w:hAnsiTheme="majorHAnsi"/>
          <w:sz w:val="20"/>
          <w:szCs w:val="20"/>
          <w:lang w:val="sk-SK"/>
        </w:rPr>
        <w:t>3</w:t>
      </w:r>
      <w:r w:rsidRPr="00D14B88">
        <w:rPr>
          <w:rFonts w:asciiTheme="majorHAnsi" w:hAnsiTheme="majorHAnsi"/>
          <w:sz w:val="20"/>
          <w:szCs w:val="20"/>
          <w:lang w:val="sk-SK"/>
        </w:rPr>
        <w:t>47</w:t>
      </w:r>
      <w:r w:rsidR="00B51B6E" w:rsidRPr="00D14B88">
        <w:rPr>
          <w:rFonts w:asciiTheme="majorHAnsi" w:hAnsiTheme="majorHAnsi"/>
          <w:sz w:val="20"/>
          <w:szCs w:val="20"/>
          <w:lang w:val="sk-SK"/>
        </w:rPr>
        <w:t xml:space="preserve"> mil., z toho:</w:t>
      </w:r>
    </w:p>
    <w:p w14:paraId="10388334" w14:textId="01A1A992" w:rsidR="00B51B6E" w:rsidRPr="00D14B88" w:rsidRDefault="00A753C9" w:rsidP="001860D4">
      <w:pPr>
        <w:pStyle w:val="Odsekzoznamu"/>
        <w:numPr>
          <w:ilvl w:val="0"/>
          <w:numId w:val="6"/>
        </w:numPr>
        <w:spacing w:after="0"/>
        <w:jc w:val="both"/>
        <w:rPr>
          <w:rFonts w:asciiTheme="majorHAnsi" w:hAnsiTheme="majorHAnsi"/>
          <w:sz w:val="20"/>
          <w:szCs w:val="20"/>
          <w:lang w:val="sk-SK"/>
        </w:rPr>
      </w:pPr>
      <w:r w:rsidRPr="00AF5207">
        <w:rPr>
          <w:rFonts w:asciiTheme="majorHAnsi" w:hAnsiTheme="majorHAnsi"/>
          <w:sz w:val="20"/>
          <w:szCs w:val="20"/>
          <w:lang w:val="sk-SK"/>
        </w:rPr>
        <w:t>260,25</w:t>
      </w:r>
      <w:r w:rsidRPr="00157EA2">
        <w:rPr>
          <w:rFonts w:asciiTheme="majorHAnsi" w:hAnsiTheme="majorHAnsi"/>
          <w:sz w:val="20"/>
          <w:lang w:val="sk-SK"/>
        </w:rPr>
        <w:t xml:space="preserve"> </w:t>
      </w:r>
      <w:r w:rsidR="00C23F01" w:rsidRPr="00157EA2">
        <w:rPr>
          <w:rFonts w:asciiTheme="majorHAnsi" w:hAnsiTheme="majorHAnsi"/>
          <w:sz w:val="20"/>
          <w:lang w:val="sk-SK"/>
        </w:rPr>
        <w:t>mil.</w:t>
      </w:r>
      <w:r w:rsidR="00B51B6E" w:rsidRPr="00157EA2">
        <w:rPr>
          <w:rFonts w:asciiTheme="majorHAnsi" w:hAnsiTheme="majorHAnsi"/>
          <w:sz w:val="20"/>
          <w:lang w:val="sk-SK"/>
        </w:rPr>
        <w:t xml:space="preserve"> </w:t>
      </w:r>
      <w:r w:rsidR="00C23F01" w:rsidRPr="00157EA2">
        <w:rPr>
          <w:rFonts w:asciiTheme="majorHAnsi" w:hAnsiTheme="majorHAnsi"/>
          <w:sz w:val="20"/>
          <w:lang w:val="sk-SK"/>
        </w:rPr>
        <w:t>EUR</w:t>
      </w:r>
      <w:r w:rsidR="00C23F01" w:rsidRPr="00D14B88">
        <w:rPr>
          <w:rFonts w:asciiTheme="majorHAnsi" w:hAnsiTheme="majorHAnsi"/>
          <w:sz w:val="20"/>
          <w:szCs w:val="20"/>
          <w:lang w:val="sk-SK"/>
        </w:rPr>
        <w:t xml:space="preserve"> pre aktivity vo všetkých krajoch</w:t>
      </w:r>
      <w:r w:rsidR="00B51B6E" w:rsidRPr="00D14B88">
        <w:rPr>
          <w:rFonts w:asciiTheme="majorHAnsi" w:hAnsiTheme="majorHAnsi"/>
          <w:sz w:val="20"/>
          <w:szCs w:val="20"/>
          <w:lang w:val="sk-SK"/>
        </w:rPr>
        <w:t xml:space="preserve"> okrem Bratislavského kraja</w:t>
      </w:r>
      <w:r w:rsidR="00C23F01" w:rsidRPr="00D14B88">
        <w:rPr>
          <w:rFonts w:asciiTheme="majorHAnsi" w:hAnsiTheme="majorHAnsi"/>
          <w:sz w:val="20"/>
          <w:szCs w:val="20"/>
          <w:lang w:val="sk-SK"/>
        </w:rPr>
        <w:t xml:space="preserve"> a</w:t>
      </w:r>
    </w:p>
    <w:p w14:paraId="23F20FC7" w14:textId="31F2FD30" w:rsidR="00B51B6E" w:rsidRPr="0045487F" w:rsidRDefault="00A753C9" w:rsidP="001860D4">
      <w:pPr>
        <w:pStyle w:val="Odsekzoznamu"/>
        <w:numPr>
          <w:ilvl w:val="0"/>
          <w:numId w:val="6"/>
        </w:numPr>
        <w:spacing w:after="0"/>
        <w:jc w:val="both"/>
        <w:rPr>
          <w:rFonts w:asciiTheme="majorHAnsi" w:hAnsiTheme="majorHAnsi"/>
          <w:sz w:val="20"/>
          <w:szCs w:val="20"/>
          <w:lang w:val="sk-SK"/>
        </w:rPr>
      </w:pPr>
      <w:r w:rsidRPr="00AF5207">
        <w:rPr>
          <w:rFonts w:asciiTheme="majorHAnsi" w:hAnsiTheme="majorHAnsi"/>
          <w:sz w:val="20"/>
          <w:szCs w:val="20"/>
          <w:lang w:val="sk-SK"/>
        </w:rPr>
        <w:t>86,75</w:t>
      </w:r>
      <w:r w:rsidRPr="00157EA2">
        <w:rPr>
          <w:rFonts w:asciiTheme="majorHAnsi" w:hAnsiTheme="majorHAnsi"/>
          <w:sz w:val="20"/>
          <w:lang w:val="sk-SK"/>
        </w:rPr>
        <w:t xml:space="preserve"> </w:t>
      </w:r>
      <w:r w:rsidR="00B51B6E" w:rsidRPr="00157EA2">
        <w:rPr>
          <w:rFonts w:asciiTheme="majorHAnsi" w:hAnsiTheme="majorHAnsi"/>
          <w:sz w:val="20"/>
          <w:lang w:val="sk-SK"/>
        </w:rPr>
        <w:t>mil.</w:t>
      </w:r>
      <w:r w:rsidR="00C23F01" w:rsidRPr="00157EA2">
        <w:rPr>
          <w:rFonts w:asciiTheme="majorHAnsi" w:hAnsiTheme="majorHAnsi"/>
          <w:sz w:val="20"/>
          <w:lang w:val="sk-SK"/>
        </w:rPr>
        <w:t xml:space="preserve"> EUR</w:t>
      </w:r>
      <w:r w:rsidR="00B51B6E" w:rsidRPr="00D14B88">
        <w:rPr>
          <w:rFonts w:asciiTheme="majorHAnsi" w:hAnsiTheme="majorHAnsi"/>
          <w:sz w:val="20"/>
          <w:szCs w:val="20"/>
          <w:lang w:val="sk-SK"/>
        </w:rPr>
        <w:t xml:space="preserve"> pre </w:t>
      </w:r>
      <w:r w:rsidR="00C23F01" w:rsidRPr="00D14B88">
        <w:rPr>
          <w:rFonts w:asciiTheme="majorHAnsi" w:hAnsiTheme="majorHAnsi"/>
          <w:sz w:val="20"/>
          <w:szCs w:val="20"/>
          <w:lang w:val="sk-SK"/>
        </w:rPr>
        <w:t>aktivity</w:t>
      </w:r>
      <w:r w:rsidR="00C23F01" w:rsidRPr="0045487F">
        <w:rPr>
          <w:rFonts w:asciiTheme="majorHAnsi" w:hAnsiTheme="majorHAnsi"/>
          <w:sz w:val="20"/>
          <w:szCs w:val="20"/>
          <w:lang w:val="sk-SK"/>
        </w:rPr>
        <w:t xml:space="preserve"> v Bratislavskom</w:t>
      </w:r>
      <w:r w:rsidR="00B51B6E" w:rsidRPr="0045487F">
        <w:rPr>
          <w:rFonts w:asciiTheme="majorHAnsi" w:hAnsiTheme="majorHAnsi"/>
          <w:sz w:val="20"/>
          <w:szCs w:val="20"/>
          <w:lang w:val="sk-SK"/>
        </w:rPr>
        <w:t xml:space="preserve"> kraj</w:t>
      </w:r>
      <w:r w:rsidR="00F10F66" w:rsidRPr="0045487F">
        <w:rPr>
          <w:rFonts w:asciiTheme="majorHAnsi" w:hAnsiTheme="majorHAnsi"/>
          <w:sz w:val="20"/>
          <w:szCs w:val="20"/>
          <w:lang w:val="sk-SK"/>
        </w:rPr>
        <w:t>.</w:t>
      </w:r>
    </w:p>
    <w:p w14:paraId="5B577BD5" w14:textId="29D72656" w:rsidR="00902F55" w:rsidRPr="0045487F" w:rsidRDefault="00902F55" w:rsidP="00902F55">
      <w:pPr>
        <w:spacing w:after="0"/>
        <w:jc w:val="both"/>
        <w:rPr>
          <w:rFonts w:asciiTheme="majorHAnsi" w:hAnsiTheme="majorHAnsi"/>
          <w:sz w:val="20"/>
          <w:szCs w:val="20"/>
          <w:lang w:val="sk-SK"/>
        </w:rPr>
      </w:pPr>
    </w:p>
    <w:p w14:paraId="6F8762D1" w14:textId="7F9482F7" w:rsidR="003A520F" w:rsidRPr="0045487F" w:rsidRDefault="003A520F" w:rsidP="003A520F">
      <w:pPr>
        <w:spacing w:after="0"/>
        <w:jc w:val="both"/>
        <w:rPr>
          <w:rFonts w:asciiTheme="majorHAnsi" w:hAnsiTheme="majorHAnsi"/>
          <w:sz w:val="20"/>
          <w:szCs w:val="20"/>
          <w:lang w:val="sk-SK"/>
        </w:rPr>
      </w:pPr>
      <w:r w:rsidRPr="0045487F">
        <w:rPr>
          <w:rFonts w:asciiTheme="majorHAnsi" w:hAnsiTheme="majorHAnsi"/>
          <w:sz w:val="20"/>
          <w:szCs w:val="20"/>
          <w:lang w:val="sk-SK"/>
        </w:rPr>
        <w:t>Sumy uvedené vyššie týkajúce sa alokácie zahŕňajú finančné prostriedky, ktoré budú použité na hotovostné krytie zlyhaných úverov pre FI. SIH si vyhradzuje právo upraviť celkovú alokáciu aj alokáciu pre jednotlivé kraje v závislosti od dopytu Záujemcov o tento Finančný nástroj.</w:t>
      </w:r>
    </w:p>
    <w:p w14:paraId="24D21F20" w14:textId="5C124995" w:rsidR="00B36155" w:rsidRPr="0045487F" w:rsidRDefault="00B36155" w:rsidP="00B51B6E">
      <w:pPr>
        <w:spacing w:after="0"/>
        <w:jc w:val="both"/>
        <w:rPr>
          <w:rFonts w:asciiTheme="majorHAnsi" w:hAnsiTheme="majorHAnsi"/>
          <w:sz w:val="20"/>
          <w:szCs w:val="20"/>
          <w:lang w:val="sk-SK"/>
        </w:rPr>
      </w:pPr>
    </w:p>
    <w:p w14:paraId="3F7AC255" w14:textId="67B2BEF6" w:rsidR="003A520F" w:rsidRPr="0045487F" w:rsidRDefault="003A520F" w:rsidP="003A520F">
      <w:pPr>
        <w:spacing w:after="0"/>
        <w:jc w:val="both"/>
        <w:rPr>
          <w:rFonts w:asciiTheme="majorHAnsi" w:hAnsiTheme="majorHAnsi"/>
          <w:sz w:val="20"/>
          <w:szCs w:val="20"/>
          <w:lang w:val="sk-SK"/>
        </w:rPr>
      </w:pPr>
      <w:r w:rsidRPr="0045487F">
        <w:rPr>
          <w:rFonts w:asciiTheme="majorHAnsi" w:hAnsiTheme="majorHAnsi"/>
          <w:sz w:val="20"/>
          <w:szCs w:val="20"/>
          <w:lang w:val="sk-SK"/>
        </w:rPr>
        <w:t xml:space="preserve">Počiatočná zmluvná čiastka pre každého Záujemcu, ktorý splní Kritériá oprávnenosti </w:t>
      </w:r>
      <w:r w:rsidR="003F2817" w:rsidRPr="0045487F">
        <w:rPr>
          <w:rFonts w:asciiTheme="majorHAnsi" w:hAnsiTheme="majorHAnsi"/>
          <w:sz w:val="20"/>
          <w:szCs w:val="20"/>
          <w:lang w:val="sk-SK"/>
        </w:rPr>
        <w:t xml:space="preserve">Záujemcov, </w:t>
      </w:r>
      <w:r w:rsidRPr="0045487F">
        <w:rPr>
          <w:rFonts w:asciiTheme="majorHAnsi" w:hAnsiTheme="majorHAnsi"/>
          <w:sz w:val="20"/>
          <w:szCs w:val="20"/>
          <w:lang w:val="sk-SK"/>
        </w:rPr>
        <w:t>bude 15 mil. EUR pre Dohodu SIHAZ2a.</w:t>
      </w:r>
      <w:r w:rsidR="00B5382E" w:rsidRPr="0045487F">
        <w:rPr>
          <w:rFonts w:asciiTheme="majorHAnsi" w:hAnsiTheme="majorHAnsi"/>
          <w:sz w:val="20"/>
          <w:szCs w:val="20"/>
          <w:lang w:val="sk-SK"/>
        </w:rPr>
        <w:t xml:space="preserve"> </w:t>
      </w:r>
      <w:r w:rsidRPr="0045487F">
        <w:rPr>
          <w:rFonts w:asciiTheme="majorHAnsi" w:hAnsiTheme="majorHAnsi"/>
          <w:sz w:val="20"/>
          <w:szCs w:val="20"/>
          <w:lang w:val="sk-SK"/>
        </w:rPr>
        <w:t>Záujemco</w:t>
      </w:r>
      <w:r w:rsidR="00B5382E" w:rsidRPr="0045487F">
        <w:rPr>
          <w:rFonts w:asciiTheme="majorHAnsi" w:hAnsiTheme="majorHAnsi"/>
          <w:sz w:val="20"/>
          <w:szCs w:val="20"/>
          <w:lang w:val="sk-SK"/>
        </w:rPr>
        <w:t>vi, ktorý splní Kritériá oprávnenosti</w:t>
      </w:r>
      <w:r w:rsidRPr="0045487F">
        <w:rPr>
          <w:rFonts w:asciiTheme="majorHAnsi" w:hAnsiTheme="majorHAnsi"/>
          <w:sz w:val="20"/>
          <w:szCs w:val="20"/>
          <w:lang w:val="sk-SK"/>
        </w:rPr>
        <w:t xml:space="preserve"> </w:t>
      </w:r>
      <w:r w:rsidR="003F2817" w:rsidRPr="0045487F">
        <w:rPr>
          <w:rFonts w:asciiTheme="majorHAnsi" w:hAnsiTheme="majorHAnsi"/>
          <w:sz w:val="20"/>
          <w:szCs w:val="20"/>
          <w:lang w:val="sk-SK"/>
        </w:rPr>
        <w:t xml:space="preserve">Záujemcov, </w:t>
      </w:r>
      <w:r w:rsidRPr="0045487F">
        <w:rPr>
          <w:rFonts w:asciiTheme="majorHAnsi" w:hAnsiTheme="majorHAnsi"/>
          <w:sz w:val="20"/>
          <w:szCs w:val="20"/>
          <w:lang w:val="sk-SK"/>
        </w:rPr>
        <w:t>bude p</w:t>
      </w:r>
      <w:r w:rsidR="00B5382E" w:rsidRPr="0045487F">
        <w:rPr>
          <w:rFonts w:asciiTheme="majorHAnsi" w:hAnsiTheme="majorHAnsi"/>
          <w:sz w:val="20"/>
          <w:szCs w:val="20"/>
          <w:lang w:val="sk-SK"/>
        </w:rPr>
        <w:t>ri</w:t>
      </w:r>
      <w:r w:rsidRPr="0045487F">
        <w:rPr>
          <w:rFonts w:asciiTheme="majorHAnsi" w:hAnsiTheme="majorHAnsi"/>
          <w:sz w:val="20"/>
          <w:szCs w:val="20"/>
          <w:lang w:val="sk-SK"/>
        </w:rPr>
        <w:t xml:space="preserve"> podpise Dohody SIHAZ2a </w:t>
      </w:r>
      <w:r w:rsidRPr="0045487F">
        <w:rPr>
          <w:rFonts w:asciiTheme="majorHAnsi" w:hAnsiTheme="majorHAnsi"/>
          <w:sz w:val="20"/>
          <w:szCs w:val="20"/>
          <w:lang w:val="sk-SK"/>
        </w:rPr>
        <w:lastRenderedPageBreak/>
        <w:t xml:space="preserve">pridelená </w:t>
      </w:r>
      <w:r w:rsidR="00B5382E" w:rsidRPr="0045487F">
        <w:rPr>
          <w:rFonts w:asciiTheme="majorHAnsi" w:hAnsiTheme="majorHAnsi"/>
          <w:sz w:val="20"/>
          <w:szCs w:val="20"/>
          <w:lang w:val="sk-SK"/>
        </w:rPr>
        <w:t xml:space="preserve">alokácia </w:t>
      </w:r>
      <w:r w:rsidRPr="0045487F">
        <w:rPr>
          <w:rFonts w:asciiTheme="majorHAnsi" w:hAnsiTheme="majorHAnsi"/>
          <w:sz w:val="20"/>
          <w:szCs w:val="20"/>
          <w:lang w:val="sk-SK"/>
        </w:rPr>
        <w:t>pre Bratislavský kraj a pre ostatné kraje mimo Bratislavského kraja</w:t>
      </w:r>
      <w:r w:rsidR="00B5382E" w:rsidRPr="0045487F">
        <w:rPr>
          <w:rFonts w:asciiTheme="majorHAnsi" w:hAnsiTheme="majorHAnsi"/>
          <w:sz w:val="20"/>
          <w:szCs w:val="20"/>
          <w:lang w:val="sk-SK"/>
        </w:rPr>
        <w:t xml:space="preserve"> v rovnakom pomere ako celková alokácia na Finančný nástroj, implementovaný prostredníctvom Dohody SIHAZ2a, uvedená vyššie</w:t>
      </w:r>
      <w:r w:rsidRPr="0045487F">
        <w:rPr>
          <w:rFonts w:asciiTheme="majorHAnsi" w:hAnsiTheme="majorHAnsi"/>
          <w:sz w:val="20"/>
          <w:szCs w:val="20"/>
          <w:lang w:val="sk-SK"/>
        </w:rPr>
        <w:t xml:space="preserve">. </w:t>
      </w:r>
    </w:p>
    <w:p w14:paraId="277FBF7A" w14:textId="77777777" w:rsidR="003A520F" w:rsidRPr="0045487F" w:rsidRDefault="003A520F" w:rsidP="003A520F">
      <w:pPr>
        <w:spacing w:after="0"/>
        <w:jc w:val="both"/>
        <w:rPr>
          <w:rFonts w:asciiTheme="majorHAnsi" w:hAnsiTheme="majorHAnsi"/>
          <w:sz w:val="20"/>
          <w:szCs w:val="20"/>
          <w:lang w:val="sk-SK"/>
        </w:rPr>
      </w:pPr>
    </w:p>
    <w:p w14:paraId="54744A36" w14:textId="06B946ED" w:rsidR="003A520F" w:rsidRPr="0045487F" w:rsidRDefault="003A520F" w:rsidP="003A520F">
      <w:pPr>
        <w:spacing w:after="0"/>
        <w:jc w:val="both"/>
        <w:rPr>
          <w:rFonts w:asciiTheme="majorHAnsi" w:hAnsiTheme="majorHAnsi"/>
          <w:sz w:val="20"/>
          <w:szCs w:val="20"/>
          <w:lang w:val="sk-SK"/>
        </w:rPr>
      </w:pPr>
      <w:r w:rsidRPr="0045487F">
        <w:rPr>
          <w:rFonts w:asciiTheme="majorHAnsi" w:hAnsiTheme="majorHAnsi"/>
          <w:sz w:val="20"/>
          <w:szCs w:val="20"/>
          <w:lang w:val="sk-SK"/>
        </w:rPr>
        <w:t>FI má nárok žiadať SIH o navýšenie alokácie v rámci Dohody SIHAZ2a za nasledujúcich podmienok:</w:t>
      </w:r>
    </w:p>
    <w:p w14:paraId="0C4FCB71" w14:textId="7F4D2160" w:rsidR="003A520F" w:rsidRPr="0045487F" w:rsidRDefault="003A520F" w:rsidP="001860D4">
      <w:pPr>
        <w:pStyle w:val="Odsekzoznamu"/>
        <w:numPr>
          <w:ilvl w:val="0"/>
          <w:numId w:val="10"/>
        </w:numPr>
        <w:spacing w:after="0"/>
        <w:jc w:val="both"/>
        <w:rPr>
          <w:rFonts w:asciiTheme="majorHAnsi" w:hAnsiTheme="majorHAnsi"/>
          <w:sz w:val="20"/>
          <w:szCs w:val="20"/>
          <w:lang w:val="sk-SK"/>
        </w:rPr>
      </w:pPr>
      <w:r w:rsidRPr="0045487F">
        <w:rPr>
          <w:rFonts w:asciiTheme="majorHAnsi" w:hAnsiTheme="majorHAnsi"/>
          <w:sz w:val="20"/>
          <w:szCs w:val="20"/>
          <w:lang w:val="sk-SK"/>
        </w:rPr>
        <w:t xml:space="preserve">FI vyčerpá </w:t>
      </w:r>
      <w:r w:rsidR="007F070C">
        <w:rPr>
          <w:rFonts w:asciiTheme="majorHAnsi" w:hAnsiTheme="majorHAnsi"/>
          <w:sz w:val="20"/>
          <w:szCs w:val="20"/>
          <w:lang w:val="sk-SK"/>
        </w:rPr>
        <w:t xml:space="preserve">na úroveň oprávneného prijímateľa </w:t>
      </w:r>
      <w:r w:rsidRPr="0045487F">
        <w:rPr>
          <w:rFonts w:asciiTheme="majorHAnsi" w:hAnsiTheme="majorHAnsi"/>
          <w:sz w:val="20"/>
          <w:szCs w:val="20"/>
          <w:lang w:val="sk-SK"/>
        </w:rPr>
        <w:t>70 % aktuálne pridelenej alokácie SIHAZ2a a</w:t>
      </w:r>
    </w:p>
    <w:p w14:paraId="6C3C6F03" w14:textId="4A13AFAA" w:rsidR="003A520F" w:rsidRPr="0045487F" w:rsidRDefault="006560B6" w:rsidP="001860D4">
      <w:pPr>
        <w:pStyle w:val="Odsekzoznamu"/>
        <w:numPr>
          <w:ilvl w:val="0"/>
          <w:numId w:val="10"/>
        </w:numPr>
        <w:spacing w:after="0"/>
        <w:jc w:val="both"/>
        <w:rPr>
          <w:rFonts w:asciiTheme="majorHAnsi" w:hAnsiTheme="majorHAnsi"/>
          <w:sz w:val="20"/>
          <w:szCs w:val="20"/>
          <w:lang w:val="sk-SK"/>
        </w:rPr>
      </w:pPr>
      <w:r w:rsidRPr="0045487F">
        <w:rPr>
          <w:rFonts w:asciiTheme="majorHAnsi" w:hAnsiTheme="majorHAnsi"/>
          <w:sz w:val="20"/>
          <w:szCs w:val="20"/>
          <w:lang w:val="sk-SK"/>
        </w:rPr>
        <w:t xml:space="preserve">FI </w:t>
      </w:r>
      <w:r w:rsidR="003A520F" w:rsidRPr="0045487F">
        <w:rPr>
          <w:rFonts w:asciiTheme="majorHAnsi" w:hAnsiTheme="majorHAnsi"/>
          <w:sz w:val="20"/>
          <w:szCs w:val="20"/>
          <w:lang w:val="sk-SK"/>
        </w:rPr>
        <w:t>plní všetky náležitosti Dohody SIHAZ2a, a</w:t>
      </w:r>
    </w:p>
    <w:p w14:paraId="657BB26F" w14:textId="082B61A2" w:rsidR="003A520F" w:rsidRPr="0045487F" w:rsidRDefault="003A520F" w:rsidP="001860D4">
      <w:pPr>
        <w:pStyle w:val="Odsekzoznamu"/>
        <w:numPr>
          <w:ilvl w:val="0"/>
          <w:numId w:val="10"/>
        </w:numPr>
        <w:spacing w:after="0"/>
        <w:jc w:val="both"/>
        <w:rPr>
          <w:rFonts w:asciiTheme="majorHAnsi" w:hAnsiTheme="majorHAnsi"/>
          <w:sz w:val="20"/>
          <w:szCs w:val="20"/>
          <w:lang w:val="sk-SK"/>
        </w:rPr>
      </w:pPr>
      <w:r w:rsidRPr="0045487F">
        <w:rPr>
          <w:rFonts w:asciiTheme="majorHAnsi" w:hAnsiTheme="majorHAnsi"/>
          <w:sz w:val="20"/>
          <w:szCs w:val="20"/>
          <w:lang w:val="sk-SK"/>
        </w:rPr>
        <w:t>SIH má vo fonde NDF II</w:t>
      </w:r>
      <w:r w:rsidR="009F244F" w:rsidRPr="0045487F">
        <w:rPr>
          <w:rFonts w:asciiTheme="majorHAnsi" w:hAnsiTheme="majorHAnsi"/>
          <w:sz w:val="20"/>
          <w:szCs w:val="20"/>
          <w:lang w:val="sk-SK"/>
        </w:rPr>
        <w:t>.</w:t>
      </w:r>
      <w:r w:rsidRPr="0045487F">
        <w:rPr>
          <w:rFonts w:asciiTheme="majorHAnsi" w:hAnsiTheme="majorHAnsi"/>
          <w:sz w:val="20"/>
          <w:szCs w:val="20"/>
          <w:lang w:val="sk-SK"/>
        </w:rPr>
        <w:t xml:space="preserve"> k dispozícií </w:t>
      </w:r>
      <w:r w:rsidR="006560B6" w:rsidRPr="0045487F">
        <w:rPr>
          <w:rFonts w:asciiTheme="majorHAnsi" w:hAnsiTheme="majorHAnsi"/>
          <w:sz w:val="20"/>
          <w:szCs w:val="20"/>
          <w:lang w:val="sk-SK"/>
        </w:rPr>
        <w:t>voľné</w:t>
      </w:r>
      <w:r w:rsidRPr="0045487F">
        <w:rPr>
          <w:rFonts w:asciiTheme="majorHAnsi" w:hAnsiTheme="majorHAnsi"/>
          <w:sz w:val="20"/>
          <w:szCs w:val="20"/>
          <w:lang w:val="sk-SK"/>
        </w:rPr>
        <w:t xml:space="preserve"> finančné prostriedky na tento Finančný nástroj.</w:t>
      </w:r>
    </w:p>
    <w:p w14:paraId="7F3B40C1" w14:textId="5B6B028E" w:rsidR="006E4ED0" w:rsidRPr="0045487F" w:rsidRDefault="006E4ED0" w:rsidP="00B51B6E">
      <w:pPr>
        <w:spacing w:after="0"/>
        <w:jc w:val="both"/>
        <w:rPr>
          <w:rFonts w:asciiTheme="majorHAnsi" w:hAnsiTheme="majorHAnsi"/>
          <w:sz w:val="20"/>
          <w:szCs w:val="20"/>
          <w:lang w:val="sk-SK"/>
        </w:rPr>
      </w:pPr>
    </w:p>
    <w:p w14:paraId="50B62A6D" w14:textId="7DEDC197" w:rsidR="003A520F" w:rsidRPr="0045487F" w:rsidRDefault="003A520F" w:rsidP="003A520F">
      <w:pPr>
        <w:spacing w:after="0"/>
        <w:jc w:val="both"/>
        <w:rPr>
          <w:rFonts w:asciiTheme="majorHAnsi" w:hAnsiTheme="majorHAnsi"/>
          <w:sz w:val="20"/>
          <w:szCs w:val="20"/>
          <w:lang w:val="sk-SK"/>
        </w:rPr>
      </w:pPr>
      <w:r w:rsidRPr="0045487F">
        <w:rPr>
          <w:rFonts w:asciiTheme="majorHAnsi" w:hAnsiTheme="majorHAnsi"/>
          <w:sz w:val="20"/>
          <w:szCs w:val="20"/>
          <w:lang w:val="sk-SK"/>
        </w:rPr>
        <w:t>Po splnení podmienok uvedených vyššie, pristúpi SIH k navýšeniu alokácie Dohody SIHAZ2a s FI v súlade s článkom 6 Dohody</w:t>
      </w:r>
      <w:r w:rsidR="00B5382E" w:rsidRPr="0045487F">
        <w:rPr>
          <w:rFonts w:asciiTheme="majorHAnsi" w:hAnsiTheme="majorHAnsi"/>
          <w:sz w:val="20"/>
          <w:szCs w:val="20"/>
          <w:lang w:val="sk-SK"/>
        </w:rPr>
        <w:t xml:space="preserve"> SIHAZ2a</w:t>
      </w:r>
      <w:r w:rsidRPr="0045487F">
        <w:rPr>
          <w:rFonts w:asciiTheme="majorHAnsi" w:hAnsiTheme="majorHAnsi"/>
          <w:sz w:val="20"/>
          <w:szCs w:val="20"/>
          <w:lang w:val="sk-SK"/>
        </w:rPr>
        <w:t xml:space="preserve">. Alokácia sa bude navyšovať postupne po čiastkach, pričom počet takýchto navyšovaní </w:t>
      </w:r>
      <w:r w:rsidR="00CE0F62">
        <w:rPr>
          <w:rFonts w:asciiTheme="majorHAnsi" w:hAnsiTheme="majorHAnsi"/>
          <w:sz w:val="20"/>
          <w:szCs w:val="20"/>
          <w:lang w:val="sk-SK"/>
        </w:rPr>
        <w:t xml:space="preserve">pre FI </w:t>
      </w:r>
      <w:r w:rsidRPr="0045487F">
        <w:rPr>
          <w:rFonts w:asciiTheme="majorHAnsi" w:hAnsiTheme="majorHAnsi"/>
          <w:sz w:val="20"/>
          <w:szCs w:val="20"/>
          <w:lang w:val="sk-SK"/>
        </w:rPr>
        <w:t>nie je limitovaný. V rámci navyšovania alokácie pre jednotlivé FI bude SIH vychádzať z voľných zdrojov, ktoré bude mať v NDF II. aktuálne k dispozícii.</w:t>
      </w:r>
    </w:p>
    <w:p w14:paraId="334DF4D4" w14:textId="77777777" w:rsidR="003A520F" w:rsidRPr="0045487F" w:rsidRDefault="003A520F" w:rsidP="00B51B6E">
      <w:pPr>
        <w:spacing w:after="0"/>
        <w:jc w:val="both"/>
        <w:rPr>
          <w:rFonts w:asciiTheme="majorHAnsi" w:hAnsiTheme="majorHAnsi"/>
          <w:sz w:val="20"/>
          <w:szCs w:val="20"/>
          <w:lang w:val="sk-SK"/>
        </w:rPr>
      </w:pPr>
    </w:p>
    <w:p w14:paraId="032E4335" w14:textId="51E7E84A" w:rsidR="003A520F" w:rsidRPr="0045487F" w:rsidRDefault="003A520F" w:rsidP="003A520F">
      <w:pPr>
        <w:spacing w:after="0"/>
        <w:jc w:val="both"/>
        <w:rPr>
          <w:rFonts w:asciiTheme="majorHAnsi" w:hAnsiTheme="majorHAnsi"/>
          <w:b/>
          <w:bCs/>
          <w:sz w:val="20"/>
          <w:szCs w:val="20"/>
          <w:lang w:val="sk-SK"/>
        </w:rPr>
      </w:pPr>
      <w:r w:rsidRPr="0045487F">
        <w:rPr>
          <w:rFonts w:asciiTheme="majorHAnsi" w:hAnsiTheme="majorHAnsi"/>
          <w:b/>
          <w:bCs/>
          <w:sz w:val="20"/>
          <w:szCs w:val="20"/>
          <w:lang w:val="sk-SK"/>
        </w:rPr>
        <w:t>Dohoda SIHAZ2</w:t>
      </w:r>
      <w:r w:rsidR="009D2F14">
        <w:rPr>
          <w:rFonts w:asciiTheme="majorHAnsi" w:hAnsiTheme="majorHAnsi"/>
          <w:b/>
          <w:bCs/>
          <w:sz w:val="20"/>
          <w:szCs w:val="20"/>
          <w:lang w:val="sk-SK"/>
        </w:rPr>
        <w:t>b</w:t>
      </w:r>
      <w:r w:rsidRPr="0045487F">
        <w:rPr>
          <w:rFonts w:asciiTheme="majorHAnsi" w:hAnsiTheme="majorHAnsi"/>
          <w:b/>
          <w:bCs/>
          <w:sz w:val="20"/>
          <w:szCs w:val="20"/>
          <w:lang w:val="sk-SK"/>
        </w:rPr>
        <w:t>:</w:t>
      </w:r>
    </w:p>
    <w:p w14:paraId="2473F600" w14:textId="77777777" w:rsidR="003A520F" w:rsidRPr="0045487F" w:rsidRDefault="003A520F" w:rsidP="003A520F">
      <w:pPr>
        <w:spacing w:after="0"/>
        <w:jc w:val="both"/>
        <w:rPr>
          <w:rFonts w:asciiTheme="majorHAnsi" w:hAnsiTheme="majorHAnsi"/>
          <w:sz w:val="20"/>
          <w:szCs w:val="20"/>
          <w:lang w:val="sk-SK"/>
        </w:rPr>
      </w:pPr>
      <w:r w:rsidRPr="0045487F">
        <w:rPr>
          <w:rFonts w:asciiTheme="majorHAnsi" w:hAnsiTheme="majorHAnsi"/>
          <w:sz w:val="20"/>
          <w:szCs w:val="20"/>
          <w:lang w:val="sk-SK"/>
        </w:rPr>
        <w:t>Alokácia na Finančný nástroj implementovaný prostredníctvom Dohody SIHAZ2b je limitovaná výškou 1,75 miliardy EUR definovanou v schéme štátnej pomoci podľa Dočasného rámca, pričom táto alokácia nie je delená na aktivity v jednotlivých krajoch SR a oprávneným územím je celá SR.</w:t>
      </w:r>
    </w:p>
    <w:p w14:paraId="304ACBEC" w14:textId="2F1DF134" w:rsidR="003A520F" w:rsidRPr="0045487F" w:rsidRDefault="003A520F" w:rsidP="00B51B6E">
      <w:pPr>
        <w:spacing w:after="0"/>
        <w:jc w:val="both"/>
        <w:rPr>
          <w:rFonts w:asciiTheme="majorHAnsi" w:hAnsiTheme="majorHAnsi"/>
          <w:sz w:val="20"/>
          <w:szCs w:val="20"/>
          <w:lang w:val="sk-SK"/>
        </w:rPr>
      </w:pPr>
    </w:p>
    <w:p w14:paraId="2ABB2585" w14:textId="70AF4C8F" w:rsidR="003A520F" w:rsidRPr="0045487F" w:rsidRDefault="003A520F" w:rsidP="00B51B6E">
      <w:pPr>
        <w:spacing w:after="0"/>
        <w:jc w:val="both"/>
        <w:rPr>
          <w:rFonts w:asciiTheme="majorHAnsi" w:hAnsiTheme="majorHAnsi"/>
          <w:sz w:val="20"/>
          <w:szCs w:val="20"/>
          <w:lang w:val="sk-SK"/>
        </w:rPr>
      </w:pPr>
      <w:r w:rsidRPr="0045487F">
        <w:rPr>
          <w:rFonts w:asciiTheme="majorHAnsi" w:hAnsiTheme="majorHAnsi"/>
          <w:sz w:val="20"/>
          <w:szCs w:val="20"/>
          <w:lang w:val="sk-SK"/>
        </w:rPr>
        <w:t xml:space="preserve">Počiatočná zmluvná čiastka pre každého Záujemcu, ktorý splní Kritériá oprávnenosti </w:t>
      </w:r>
      <w:r w:rsidR="003F2817" w:rsidRPr="0045487F">
        <w:rPr>
          <w:rFonts w:asciiTheme="majorHAnsi" w:hAnsiTheme="majorHAnsi"/>
          <w:sz w:val="20"/>
          <w:szCs w:val="20"/>
          <w:lang w:val="sk-SK"/>
        </w:rPr>
        <w:t xml:space="preserve">Záujemcov, </w:t>
      </w:r>
      <w:r w:rsidRPr="0045487F">
        <w:rPr>
          <w:rFonts w:asciiTheme="majorHAnsi" w:hAnsiTheme="majorHAnsi"/>
          <w:sz w:val="20"/>
          <w:szCs w:val="20"/>
          <w:lang w:val="sk-SK"/>
        </w:rPr>
        <w:t>bude 50 mil. EUR pre Dohodu SIHAZ2b.</w:t>
      </w:r>
    </w:p>
    <w:p w14:paraId="12393B34" w14:textId="77777777" w:rsidR="003A520F" w:rsidRPr="0045487F" w:rsidRDefault="003A520F" w:rsidP="00B51B6E">
      <w:pPr>
        <w:spacing w:after="0"/>
        <w:jc w:val="both"/>
        <w:rPr>
          <w:rFonts w:asciiTheme="majorHAnsi" w:hAnsiTheme="majorHAnsi"/>
          <w:sz w:val="20"/>
          <w:szCs w:val="20"/>
          <w:lang w:val="sk-SK"/>
        </w:rPr>
      </w:pPr>
    </w:p>
    <w:p w14:paraId="38197A82" w14:textId="5C39D94D" w:rsidR="003A520F" w:rsidRPr="0045487F" w:rsidRDefault="003A520F" w:rsidP="003A520F">
      <w:pPr>
        <w:spacing w:after="0"/>
        <w:jc w:val="both"/>
        <w:rPr>
          <w:rFonts w:asciiTheme="majorHAnsi" w:hAnsiTheme="majorHAnsi"/>
          <w:sz w:val="20"/>
          <w:szCs w:val="20"/>
          <w:lang w:val="sk-SK"/>
        </w:rPr>
      </w:pPr>
      <w:r w:rsidRPr="0045487F">
        <w:rPr>
          <w:rFonts w:asciiTheme="majorHAnsi" w:hAnsiTheme="majorHAnsi"/>
          <w:sz w:val="20"/>
          <w:szCs w:val="20"/>
          <w:lang w:val="sk-SK"/>
        </w:rPr>
        <w:t>FI má nárok žiadať SIH o navýšenie alokácie v rámci Dohody SIHAZ2b za nasledujúcich podmienok:</w:t>
      </w:r>
    </w:p>
    <w:p w14:paraId="447D99CE" w14:textId="5BADBDB5" w:rsidR="003A520F" w:rsidRPr="0045487F" w:rsidRDefault="003A520F" w:rsidP="001860D4">
      <w:pPr>
        <w:pStyle w:val="Odsekzoznamu"/>
        <w:numPr>
          <w:ilvl w:val="0"/>
          <w:numId w:val="10"/>
        </w:numPr>
        <w:spacing w:after="0"/>
        <w:jc w:val="both"/>
        <w:rPr>
          <w:rFonts w:asciiTheme="majorHAnsi" w:hAnsiTheme="majorHAnsi"/>
          <w:sz w:val="20"/>
          <w:szCs w:val="20"/>
          <w:lang w:val="sk-SK"/>
        </w:rPr>
      </w:pPr>
      <w:r w:rsidRPr="0045487F">
        <w:rPr>
          <w:rFonts w:asciiTheme="majorHAnsi" w:hAnsiTheme="majorHAnsi"/>
          <w:sz w:val="20"/>
          <w:szCs w:val="20"/>
          <w:lang w:val="sk-SK"/>
        </w:rPr>
        <w:t xml:space="preserve">FI vyčerpá </w:t>
      </w:r>
      <w:r w:rsidR="007F070C">
        <w:rPr>
          <w:rFonts w:asciiTheme="majorHAnsi" w:hAnsiTheme="majorHAnsi"/>
          <w:sz w:val="20"/>
          <w:szCs w:val="20"/>
          <w:lang w:val="sk-SK"/>
        </w:rPr>
        <w:t xml:space="preserve">na úroveň oprávneného prijímateľa </w:t>
      </w:r>
      <w:r w:rsidRPr="0045487F">
        <w:rPr>
          <w:rFonts w:asciiTheme="majorHAnsi" w:hAnsiTheme="majorHAnsi"/>
          <w:sz w:val="20"/>
          <w:szCs w:val="20"/>
          <w:lang w:val="sk-SK"/>
        </w:rPr>
        <w:t>70 % aktuálne pridelenej alokácie SIHAZ2b</w:t>
      </w:r>
      <w:r w:rsidR="007F070C">
        <w:rPr>
          <w:rFonts w:asciiTheme="majorHAnsi" w:hAnsiTheme="majorHAnsi"/>
          <w:sz w:val="20"/>
          <w:szCs w:val="20"/>
          <w:lang w:val="sk-SK"/>
        </w:rPr>
        <w:t>,</w:t>
      </w:r>
      <w:r w:rsidRPr="0045487F">
        <w:rPr>
          <w:rFonts w:asciiTheme="majorHAnsi" w:hAnsiTheme="majorHAnsi"/>
          <w:sz w:val="20"/>
          <w:szCs w:val="20"/>
          <w:lang w:val="sk-SK"/>
        </w:rPr>
        <w:t xml:space="preserve"> a</w:t>
      </w:r>
    </w:p>
    <w:p w14:paraId="21823FBE" w14:textId="42474938" w:rsidR="003A520F" w:rsidRPr="0045487F" w:rsidRDefault="004B19D0" w:rsidP="001860D4">
      <w:pPr>
        <w:pStyle w:val="Odsekzoznamu"/>
        <w:numPr>
          <w:ilvl w:val="0"/>
          <w:numId w:val="10"/>
        </w:numPr>
        <w:spacing w:after="0"/>
        <w:jc w:val="both"/>
        <w:rPr>
          <w:rFonts w:asciiTheme="majorHAnsi" w:hAnsiTheme="majorHAnsi"/>
          <w:sz w:val="20"/>
          <w:szCs w:val="20"/>
          <w:lang w:val="sk-SK"/>
        </w:rPr>
      </w:pPr>
      <w:r w:rsidRPr="0045487F">
        <w:rPr>
          <w:rFonts w:asciiTheme="majorHAnsi" w:hAnsiTheme="majorHAnsi"/>
          <w:sz w:val="20"/>
          <w:szCs w:val="20"/>
          <w:lang w:val="sk-SK"/>
        </w:rPr>
        <w:t xml:space="preserve">FI </w:t>
      </w:r>
      <w:r w:rsidR="003A520F" w:rsidRPr="0045487F">
        <w:rPr>
          <w:rFonts w:asciiTheme="majorHAnsi" w:hAnsiTheme="majorHAnsi"/>
          <w:sz w:val="20"/>
          <w:szCs w:val="20"/>
          <w:lang w:val="sk-SK"/>
        </w:rPr>
        <w:t>plní všetky náležitosti Dohody SIHAZ2b, a</w:t>
      </w:r>
    </w:p>
    <w:p w14:paraId="1CD40F94" w14:textId="48C739A9" w:rsidR="003A520F" w:rsidRPr="0045487F" w:rsidRDefault="0008083C" w:rsidP="001860D4">
      <w:pPr>
        <w:pStyle w:val="Odsekzoznamu"/>
        <w:numPr>
          <w:ilvl w:val="0"/>
          <w:numId w:val="10"/>
        </w:numPr>
        <w:spacing w:after="0"/>
        <w:jc w:val="both"/>
        <w:rPr>
          <w:rFonts w:asciiTheme="majorHAnsi" w:hAnsiTheme="majorHAnsi"/>
          <w:sz w:val="20"/>
          <w:szCs w:val="20"/>
          <w:lang w:val="sk-SK"/>
        </w:rPr>
      </w:pPr>
      <w:r>
        <w:rPr>
          <w:rFonts w:asciiTheme="majorHAnsi" w:hAnsiTheme="majorHAnsi"/>
          <w:sz w:val="20"/>
          <w:szCs w:val="20"/>
          <w:lang w:val="sk-SK"/>
        </w:rPr>
        <w:t xml:space="preserve">Celkový </w:t>
      </w:r>
      <w:r w:rsidR="003A520F" w:rsidRPr="0045487F">
        <w:rPr>
          <w:rFonts w:asciiTheme="majorHAnsi" w:hAnsiTheme="majorHAnsi"/>
          <w:sz w:val="20"/>
          <w:szCs w:val="20"/>
          <w:lang w:val="sk-SK"/>
        </w:rPr>
        <w:t xml:space="preserve">limit </w:t>
      </w:r>
      <w:r>
        <w:rPr>
          <w:rFonts w:asciiTheme="majorHAnsi" w:hAnsiTheme="majorHAnsi"/>
          <w:sz w:val="20"/>
          <w:szCs w:val="20"/>
          <w:lang w:val="sk-SK"/>
        </w:rPr>
        <w:t xml:space="preserve">pre všetky FI vo výške </w:t>
      </w:r>
      <w:r w:rsidR="003A520F" w:rsidRPr="0045487F">
        <w:rPr>
          <w:rFonts w:asciiTheme="majorHAnsi" w:hAnsiTheme="majorHAnsi"/>
          <w:sz w:val="20"/>
          <w:szCs w:val="20"/>
          <w:lang w:val="sk-SK"/>
        </w:rPr>
        <w:t xml:space="preserve">1,75 miliardy EUR definovaný </w:t>
      </w:r>
      <w:r w:rsidR="009D2F14">
        <w:rPr>
          <w:rFonts w:asciiTheme="majorHAnsi" w:hAnsiTheme="majorHAnsi"/>
          <w:sz w:val="20"/>
          <w:szCs w:val="20"/>
          <w:lang w:val="sk-SK"/>
        </w:rPr>
        <w:t>v</w:t>
      </w:r>
      <w:r w:rsidR="003A520F" w:rsidRPr="0045487F">
        <w:rPr>
          <w:rFonts w:asciiTheme="majorHAnsi" w:hAnsiTheme="majorHAnsi"/>
          <w:sz w:val="20"/>
          <w:szCs w:val="20"/>
          <w:lang w:val="sk-SK"/>
        </w:rPr>
        <w:t xml:space="preserve"> schéme štátnej pomoci podľa Dočasného rámca nebol </w:t>
      </w:r>
      <w:r w:rsidR="004B19D0" w:rsidRPr="0045487F">
        <w:rPr>
          <w:rFonts w:asciiTheme="majorHAnsi" w:hAnsiTheme="majorHAnsi"/>
          <w:sz w:val="20"/>
          <w:szCs w:val="20"/>
          <w:lang w:val="sk-SK"/>
        </w:rPr>
        <w:t>vyčerpaný</w:t>
      </w:r>
      <w:r w:rsidR="003A520F" w:rsidRPr="0045487F">
        <w:rPr>
          <w:rFonts w:asciiTheme="majorHAnsi" w:hAnsiTheme="majorHAnsi"/>
          <w:sz w:val="20"/>
          <w:szCs w:val="20"/>
          <w:lang w:val="sk-SK"/>
        </w:rPr>
        <w:t>.</w:t>
      </w:r>
    </w:p>
    <w:p w14:paraId="0DE09EB7" w14:textId="77777777" w:rsidR="003A520F" w:rsidRPr="0045487F" w:rsidRDefault="003A520F" w:rsidP="00B51B6E">
      <w:pPr>
        <w:spacing w:after="0"/>
        <w:jc w:val="both"/>
        <w:rPr>
          <w:rFonts w:asciiTheme="majorHAnsi" w:hAnsiTheme="majorHAnsi"/>
          <w:sz w:val="20"/>
          <w:szCs w:val="20"/>
          <w:lang w:val="sk-SK"/>
        </w:rPr>
      </w:pPr>
    </w:p>
    <w:p w14:paraId="03F0632D" w14:textId="2489545F" w:rsidR="003A520F" w:rsidRPr="0045487F" w:rsidRDefault="003A520F" w:rsidP="00B51B6E">
      <w:pPr>
        <w:spacing w:after="0"/>
        <w:jc w:val="both"/>
        <w:rPr>
          <w:rFonts w:asciiTheme="majorHAnsi" w:hAnsiTheme="majorHAnsi"/>
          <w:sz w:val="20"/>
          <w:szCs w:val="20"/>
          <w:lang w:val="sk-SK"/>
        </w:rPr>
      </w:pPr>
      <w:r w:rsidRPr="0045487F">
        <w:rPr>
          <w:rFonts w:asciiTheme="majorHAnsi" w:hAnsiTheme="majorHAnsi"/>
          <w:sz w:val="20"/>
          <w:szCs w:val="20"/>
          <w:lang w:val="sk-SK"/>
        </w:rPr>
        <w:t xml:space="preserve">Po splnení podmienok uvedených vyššie, pristúpi SIH k navýšeniu alokácie Dohody SIHAZ2b s FI v súlade s článkom 6 Dohody SIHAZ2b. Alokácia sa bude navyšovať postupne po čiastkach, pričom počet takýchto navyšovaní </w:t>
      </w:r>
      <w:r w:rsidR="00CE0F62">
        <w:rPr>
          <w:rFonts w:asciiTheme="majorHAnsi" w:hAnsiTheme="majorHAnsi"/>
          <w:sz w:val="20"/>
          <w:szCs w:val="20"/>
          <w:lang w:val="sk-SK"/>
        </w:rPr>
        <w:t xml:space="preserve">pre FI </w:t>
      </w:r>
      <w:r w:rsidRPr="0045487F">
        <w:rPr>
          <w:rFonts w:asciiTheme="majorHAnsi" w:hAnsiTheme="majorHAnsi"/>
          <w:sz w:val="20"/>
          <w:szCs w:val="20"/>
          <w:lang w:val="sk-SK"/>
        </w:rPr>
        <w:t>nie je limitovaný.</w:t>
      </w:r>
    </w:p>
    <w:p w14:paraId="2699DB5D" w14:textId="77815553" w:rsidR="00B5382E" w:rsidRPr="0045487F" w:rsidRDefault="00B5382E" w:rsidP="00B51B6E">
      <w:pPr>
        <w:spacing w:after="0"/>
        <w:jc w:val="both"/>
        <w:rPr>
          <w:rFonts w:asciiTheme="majorHAnsi" w:hAnsiTheme="majorHAnsi"/>
          <w:sz w:val="20"/>
          <w:szCs w:val="20"/>
          <w:lang w:val="sk-SK"/>
        </w:rPr>
      </w:pPr>
    </w:p>
    <w:p w14:paraId="37B3497D" w14:textId="7A1BBBF0" w:rsidR="00B5382E" w:rsidRPr="0045487F" w:rsidRDefault="00B5382E" w:rsidP="00B51B6E">
      <w:pPr>
        <w:spacing w:after="0"/>
        <w:jc w:val="both"/>
        <w:rPr>
          <w:rFonts w:asciiTheme="majorHAnsi" w:hAnsiTheme="majorHAnsi"/>
          <w:sz w:val="20"/>
          <w:szCs w:val="20"/>
          <w:lang w:val="sk-SK"/>
        </w:rPr>
      </w:pPr>
      <w:r w:rsidRPr="0045487F">
        <w:rPr>
          <w:rFonts w:asciiTheme="majorHAnsi" w:hAnsiTheme="majorHAnsi"/>
          <w:sz w:val="20"/>
          <w:szCs w:val="20"/>
          <w:lang w:val="sk-SK"/>
        </w:rPr>
        <w:t>Pre odstránenie pochybností, žiadosť o navýšenie alokácie pre jednotlivú Dohodu</w:t>
      </w:r>
      <w:r w:rsidR="009F244F" w:rsidRPr="0045487F">
        <w:rPr>
          <w:rFonts w:asciiTheme="majorHAnsi" w:hAnsiTheme="majorHAnsi"/>
          <w:sz w:val="20"/>
          <w:szCs w:val="20"/>
          <w:lang w:val="sk-SK"/>
        </w:rPr>
        <w:t xml:space="preserve"> SIHAZ2a alebo SIHAZ2b</w:t>
      </w:r>
      <w:r w:rsidRPr="0045487F">
        <w:rPr>
          <w:rFonts w:asciiTheme="majorHAnsi" w:hAnsiTheme="majorHAnsi"/>
          <w:sz w:val="20"/>
          <w:szCs w:val="20"/>
          <w:lang w:val="sk-SK"/>
        </w:rPr>
        <w:t xml:space="preserve"> môže podať FI bez ohľadu na aktuálnu výšku čerpania alokácie druhej Dohody.</w:t>
      </w:r>
    </w:p>
    <w:p w14:paraId="2E67FE96" w14:textId="669E9C6D" w:rsidR="003A520F" w:rsidRPr="0045487F" w:rsidRDefault="003A520F" w:rsidP="00B51B6E">
      <w:pPr>
        <w:spacing w:after="0"/>
        <w:jc w:val="both"/>
        <w:rPr>
          <w:rFonts w:asciiTheme="majorHAnsi" w:hAnsiTheme="majorHAnsi"/>
          <w:sz w:val="20"/>
          <w:szCs w:val="20"/>
          <w:lang w:val="sk-SK"/>
        </w:rPr>
      </w:pPr>
    </w:p>
    <w:p w14:paraId="770BC2C0" w14:textId="1DFBD13A" w:rsidR="00753574" w:rsidRPr="0045487F" w:rsidRDefault="00B9235B" w:rsidP="00902F55">
      <w:pPr>
        <w:spacing w:after="0"/>
        <w:jc w:val="both"/>
        <w:rPr>
          <w:rFonts w:asciiTheme="majorHAnsi" w:hAnsiTheme="majorHAnsi"/>
          <w:sz w:val="20"/>
          <w:szCs w:val="20"/>
          <w:lang w:val="sk-SK"/>
        </w:rPr>
      </w:pPr>
      <w:r w:rsidRPr="0045487F">
        <w:rPr>
          <w:rFonts w:asciiTheme="majorHAnsi" w:hAnsiTheme="majorHAnsi"/>
          <w:sz w:val="20"/>
          <w:szCs w:val="20"/>
          <w:lang w:val="sk-SK"/>
        </w:rPr>
        <w:t>P</w:t>
      </w:r>
      <w:r w:rsidR="00753574" w:rsidRPr="0045487F">
        <w:rPr>
          <w:rFonts w:asciiTheme="majorHAnsi" w:hAnsiTheme="majorHAnsi"/>
          <w:sz w:val="20"/>
          <w:szCs w:val="20"/>
          <w:lang w:val="sk-SK"/>
        </w:rPr>
        <w:t xml:space="preserve">očet </w:t>
      </w:r>
      <w:r w:rsidR="00D10A2C" w:rsidRPr="0045487F">
        <w:rPr>
          <w:rFonts w:asciiTheme="majorHAnsi" w:hAnsiTheme="majorHAnsi"/>
          <w:sz w:val="20"/>
          <w:szCs w:val="20"/>
          <w:lang w:val="sk-SK"/>
        </w:rPr>
        <w:t>Záujemc</w:t>
      </w:r>
      <w:r w:rsidR="00753574" w:rsidRPr="0045487F">
        <w:rPr>
          <w:rFonts w:asciiTheme="majorHAnsi" w:hAnsiTheme="majorHAnsi"/>
          <w:sz w:val="20"/>
          <w:szCs w:val="20"/>
          <w:lang w:val="sk-SK"/>
        </w:rPr>
        <w:t>ov</w:t>
      </w:r>
      <w:r w:rsidRPr="0045487F">
        <w:rPr>
          <w:rFonts w:asciiTheme="majorHAnsi" w:hAnsiTheme="majorHAnsi"/>
          <w:sz w:val="20"/>
          <w:szCs w:val="20"/>
          <w:lang w:val="sk-SK"/>
        </w:rPr>
        <w:t>, ktorí sa môžu zapojiť do tohto Finančného nástroja</w:t>
      </w:r>
      <w:r w:rsidR="008F7B33" w:rsidRPr="0045487F">
        <w:rPr>
          <w:rFonts w:asciiTheme="majorHAnsi" w:hAnsiTheme="majorHAnsi"/>
          <w:sz w:val="20"/>
          <w:szCs w:val="20"/>
          <w:lang w:val="sk-SK"/>
        </w:rPr>
        <w:t>,</w:t>
      </w:r>
      <w:r w:rsidR="00753574" w:rsidRPr="0045487F">
        <w:rPr>
          <w:rFonts w:asciiTheme="majorHAnsi" w:hAnsiTheme="majorHAnsi"/>
          <w:sz w:val="20"/>
          <w:szCs w:val="20"/>
          <w:lang w:val="sk-SK"/>
        </w:rPr>
        <w:t xml:space="preserve"> nie je limitovaný. </w:t>
      </w:r>
      <w:r w:rsidR="00902F55" w:rsidRPr="0045487F">
        <w:rPr>
          <w:rFonts w:asciiTheme="majorHAnsi" w:hAnsiTheme="majorHAnsi"/>
          <w:sz w:val="20"/>
          <w:szCs w:val="20"/>
          <w:lang w:val="sk-SK"/>
        </w:rPr>
        <w:t>S každým Záujemcom, ktorý splní</w:t>
      </w:r>
      <w:r w:rsidR="006E4ED0" w:rsidRPr="0045487F">
        <w:rPr>
          <w:rFonts w:asciiTheme="majorHAnsi" w:hAnsiTheme="majorHAnsi"/>
          <w:sz w:val="20"/>
          <w:szCs w:val="20"/>
          <w:lang w:val="sk-SK"/>
        </w:rPr>
        <w:t xml:space="preserve"> </w:t>
      </w:r>
      <w:r w:rsidR="009D7C09" w:rsidRPr="0045487F">
        <w:rPr>
          <w:rFonts w:asciiTheme="majorHAnsi" w:hAnsiTheme="majorHAnsi"/>
          <w:sz w:val="20"/>
          <w:szCs w:val="20"/>
          <w:lang w:val="sk-SK"/>
        </w:rPr>
        <w:t>K</w:t>
      </w:r>
      <w:r w:rsidR="006E4ED0" w:rsidRPr="0045487F">
        <w:rPr>
          <w:rFonts w:asciiTheme="majorHAnsi" w:hAnsiTheme="majorHAnsi"/>
          <w:sz w:val="20"/>
          <w:szCs w:val="20"/>
          <w:lang w:val="sk-SK"/>
        </w:rPr>
        <w:t xml:space="preserve">ritériá </w:t>
      </w:r>
      <w:r w:rsidR="00902F55" w:rsidRPr="0045487F">
        <w:rPr>
          <w:rFonts w:asciiTheme="majorHAnsi" w:hAnsiTheme="majorHAnsi"/>
          <w:sz w:val="20"/>
          <w:szCs w:val="20"/>
          <w:lang w:val="sk-SK"/>
        </w:rPr>
        <w:t xml:space="preserve">oprávnenosti </w:t>
      </w:r>
      <w:r w:rsidR="003F2817" w:rsidRPr="0045487F">
        <w:rPr>
          <w:rFonts w:asciiTheme="majorHAnsi" w:hAnsiTheme="majorHAnsi"/>
          <w:sz w:val="20"/>
          <w:szCs w:val="20"/>
          <w:lang w:val="sk-SK"/>
        </w:rPr>
        <w:t xml:space="preserve">Záujemcov, </w:t>
      </w:r>
      <w:r w:rsidR="00902F55" w:rsidRPr="0045487F">
        <w:rPr>
          <w:rFonts w:asciiTheme="majorHAnsi" w:hAnsiTheme="majorHAnsi"/>
          <w:sz w:val="20"/>
          <w:szCs w:val="20"/>
          <w:lang w:val="sk-SK"/>
        </w:rPr>
        <w:t>uvedené</w:t>
      </w:r>
      <w:r w:rsidR="006E4ED0" w:rsidRPr="0045487F">
        <w:rPr>
          <w:rFonts w:asciiTheme="majorHAnsi" w:hAnsiTheme="majorHAnsi"/>
          <w:sz w:val="20"/>
          <w:szCs w:val="20"/>
          <w:lang w:val="sk-SK"/>
        </w:rPr>
        <w:t xml:space="preserve"> v tejto Výzve</w:t>
      </w:r>
      <w:r w:rsidR="00902F55" w:rsidRPr="0045487F">
        <w:rPr>
          <w:rFonts w:asciiTheme="majorHAnsi" w:hAnsiTheme="majorHAnsi"/>
          <w:sz w:val="20"/>
          <w:szCs w:val="20"/>
          <w:lang w:val="sk-SK"/>
        </w:rPr>
        <w:t xml:space="preserve"> bud</w:t>
      </w:r>
      <w:r w:rsidR="003F2817" w:rsidRPr="0045487F">
        <w:rPr>
          <w:rFonts w:asciiTheme="majorHAnsi" w:hAnsiTheme="majorHAnsi"/>
          <w:sz w:val="20"/>
          <w:szCs w:val="20"/>
          <w:lang w:val="sk-SK"/>
        </w:rPr>
        <w:t>e</w:t>
      </w:r>
      <w:r w:rsidR="00902F55" w:rsidRPr="0045487F">
        <w:rPr>
          <w:rFonts w:asciiTheme="majorHAnsi" w:hAnsiTheme="majorHAnsi"/>
          <w:sz w:val="20"/>
          <w:szCs w:val="20"/>
          <w:lang w:val="sk-SK"/>
        </w:rPr>
        <w:t xml:space="preserve"> uzavretá Dohoda SIHAZ2a aj Dohoda SIHAZ2b</w:t>
      </w:r>
      <w:r w:rsidR="00833342">
        <w:rPr>
          <w:rFonts w:asciiTheme="majorHAnsi" w:hAnsiTheme="majorHAnsi"/>
          <w:sz w:val="20"/>
          <w:szCs w:val="20"/>
          <w:lang w:val="sk-SK"/>
        </w:rPr>
        <w:t>, pričom Záujemca si nemôže určiť, že uzatvorí len Dohodu SIHAZ2a alebo Dohodu SIHAZ2b</w:t>
      </w:r>
      <w:r w:rsidR="00B36155" w:rsidRPr="0045487F">
        <w:rPr>
          <w:rFonts w:asciiTheme="majorHAnsi" w:hAnsiTheme="majorHAnsi"/>
          <w:sz w:val="20"/>
          <w:szCs w:val="20"/>
          <w:lang w:val="sk-SK"/>
        </w:rPr>
        <w:t>.</w:t>
      </w:r>
      <w:r w:rsidR="00902F55" w:rsidRPr="0045487F">
        <w:rPr>
          <w:rFonts w:asciiTheme="majorHAnsi" w:hAnsiTheme="majorHAnsi"/>
          <w:sz w:val="20"/>
          <w:szCs w:val="20"/>
          <w:lang w:val="sk-SK"/>
        </w:rPr>
        <w:t xml:space="preserve"> </w:t>
      </w:r>
    </w:p>
    <w:p w14:paraId="2EB69FF0" w14:textId="77777777" w:rsidR="00753574" w:rsidRPr="0045487F" w:rsidRDefault="00753574" w:rsidP="00D77A71">
      <w:pPr>
        <w:spacing w:after="0"/>
        <w:jc w:val="both"/>
        <w:rPr>
          <w:rFonts w:asciiTheme="majorHAnsi" w:hAnsiTheme="majorHAnsi"/>
          <w:sz w:val="20"/>
          <w:szCs w:val="20"/>
          <w:lang w:val="sk-SK"/>
        </w:rPr>
      </w:pPr>
    </w:p>
    <w:p w14:paraId="256EDB20" w14:textId="77777777" w:rsidR="00A24947" w:rsidRPr="0045487F" w:rsidRDefault="00A24947" w:rsidP="00D77A71">
      <w:pPr>
        <w:spacing w:after="0"/>
        <w:jc w:val="both"/>
        <w:rPr>
          <w:rFonts w:asciiTheme="majorHAnsi" w:hAnsiTheme="majorHAnsi"/>
          <w:sz w:val="20"/>
          <w:szCs w:val="20"/>
          <w:lang w:val="sk-SK"/>
        </w:rPr>
      </w:pPr>
    </w:p>
    <w:p w14:paraId="403A7429" w14:textId="77777777" w:rsidR="002A407D" w:rsidRPr="0045487F" w:rsidRDefault="002A407D" w:rsidP="001860D4">
      <w:pPr>
        <w:pStyle w:val="Odsekzoznamu"/>
        <w:numPr>
          <w:ilvl w:val="3"/>
          <w:numId w:val="1"/>
        </w:numPr>
        <w:spacing w:after="240" w:line="360" w:lineRule="auto"/>
        <w:ind w:left="426" w:hanging="425"/>
        <w:rPr>
          <w:rFonts w:asciiTheme="majorHAnsi" w:hAnsiTheme="majorHAnsi"/>
          <w:b/>
          <w:sz w:val="24"/>
          <w:lang w:val="sk-SK"/>
        </w:rPr>
      </w:pPr>
      <w:r w:rsidRPr="0045487F">
        <w:rPr>
          <w:rFonts w:asciiTheme="majorHAnsi" w:hAnsiTheme="majorHAnsi"/>
          <w:b/>
          <w:sz w:val="24"/>
          <w:lang w:val="sk-SK"/>
        </w:rPr>
        <w:t xml:space="preserve">Vyjadrenie záujmu </w:t>
      </w:r>
    </w:p>
    <w:p w14:paraId="5E20D33E" w14:textId="4D49921A" w:rsidR="007B6229" w:rsidRPr="0045487F" w:rsidRDefault="007B6229" w:rsidP="007B6229">
      <w:pPr>
        <w:spacing w:after="0"/>
        <w:jc w:val="both"/>
        <w:rPr>
          <w:rFonts w:asciiTheme="majorHAnsi" w:hAnsiTheme="majorHAnsi"/>
          <w:b/>
          <w:bCs/>
          <w:sz w:val="20"/>
          <w:szCs w:val="20"/>
          <w:lang w:val="sk-SK"/>
        </w:rPr>
      </w:pPr>
      <w:r w:rsidRPr="0045487F">
        <w:rPr>
          <w:rFonts w:asciiTheme="majorHAnsi" w:hAnsiTheme="majorHAnsi"/>
          <w:b/>
          <w:bCs/>
          <w:sz w:val="20"/>
          <w:szCs w:val="20"/>
          <w:lang w:val="sk-SK"/>
        </w:rPr>
        <w:t>Prideľovanie záruky</w:t>
      </w:r>
    </w:p>
    <w:p w14:paraId="1A76CBC2" w14:textId="77777777" w:rsidR="007B6229" w:rsidRPr="0045487F" w:rsidRDefault="007B6229" w:rsidP="007B6229">
      <w:pPr>
        <w:spacing w:after="0"/>
        <w:jc w:val="both"/>
        <w:rPr>
          <w:rFonts w:asciiTheme="majorHAnsi" w:hAnsiTheme="majorHAnsi"/>
          <w:sz w:val="20"/>
          <w:szCs w:val="20"/>
          <w:lang w:val="sk-SK"/>
        </w:rPr>
      </w:pPr>
    </w:p>
    <w:p w14:paraId="164FEB08" w14:textId="36E10C00" w:rsidR="007754EC" w:rsidRPr="0045487F" w:rsidRDefault="007B6229" w:rsidP="007B6229">
      <w:pPr>
        <w:spacing w:after="0"/>
        <w:jc w:val="both"/>
        <w:rPr>
          <w:rFonts w:asciiTheme="majorHAnsi" w:hAnsiTheme="majorHAnsi"/>
          <w:sz w:val="20"/>
          <w:szCs w:val="20"/>
          <w:lang w:val="sk-SK"/>
        </w:rPr>
      </w:pPr>
      <w:r w:rsidRPr="0045487F">
        <w:rPr>
          <w:rFonts w:asciiTheme="majorHAnsi" w:hAnsiTheme="majorHAnsi"/>
          <w:sz w:val="20"/>
          <w:szCs w:val="20"/>
          <w:lang w:val="sk-SK"/>
        </w:rPr>
        <w:t>Vzhľadom na bezodplatný charakter tohto finančného nástroja</w:t>
      </w:r>
      <w:r w:rsidR="00872D92" w:rsidRPr="0045487F">
        <w:rPr>
          <w:rFonts w:asciiTheme="majorHAnsi" w:hAnsiTheme="majorHAnsi"/>
          <w:sz w:val="20"/>
          <w:szCs w:val="20"/>
          <w:lang w:val="sk-SK"/>
        </w:rPr>
        <w:t xml:space="preserve"> a </w:t>
      </w:r>
      <w:r w:rsidRPr="0045487F">
        <w:rPr>
          <w:rFonts w:asciiTheme="majorHAnsi" w:hAnsiTheme="majorHAnsi"/>
          <w:sz w:val="20"/>
          <w:szCs w:val="20"/>
          <w:lang w:val="sk-SK"/>
        </w:rPr>
        <w:t xml:space="preserve">vzhľadom na fakt, že </w:t>
      </w:r>
      <w:r w:rsidR="00936DA4" w:rsidRPr="0045487F">
        <w:rPr>
          <w:rFonts w:asciiTheme="majorHAnsi" w:hAnsiTheme="majorHAnsi"/>
          <w:sz w:val="20"/>
          <w:szCs w:val="20"/>
          <w:lang w:val="sk-SK"/>
        </w:rPr>
        <w:t>FI</w:t>
      </w:r>
      <w:r w:rsidRPr="0045487F">
        <w:rPr>
          <w:rFonts w:asciiTheme="majorHAnsi" w:hAnsiTheme="majorHAnsi"/>
          <w:sz w:val="20"/>
          <w:szCs w:val="20"/>
          <w:lang w:val="sk-SK"/>
        </w:rPr>
        <w:t xml:space="preserve"> neposkytujú </w:t>
      </w:r>
      <w:r w:rsidR="00936DA4" w:rsidRPr="0045487F">
        <w:rPr>
          <w:rFonts w:asciiTheme="majorHAnsi" w:hAnsiTheme="majorHAnsi"/>
          <w:sz w:val="20"/>
          <w:szCs w:val="20"/>
          <w:lang w:val="sk-SK"/>
        </w:rPr>
        <w:t xml:space="preserve">SIH ako </w:t>
      </w:r>
      <w:r w:rsidRPr="0045487F">
        <w:rPr>
          <w:rFonts w:asciiTheme="majorHAnsi" w:hAnsiTheme="majorHAnsi"/>
          <w:sz w:val="20"/>
          <w:szCs w:val="20"/>
          <w:lang w:val="sk-SK"/>
        </w:rPr>
        <w:t xml:space="preserve">oznamovateľovi tejto výzvy službu, a že </w:t>
      </w:r>
      <w:r w:rsidR="00936DA4" w:rsidRPr="0045487F">
        <w:rPr>
          <w:rFonts w:asciiTheme="majorHAnsi" w:hAnsiTheme="majorHAnsi"/>
          <w:sz w:val="20"/>
          <w:szCs w:val="20"/>
          <w:lang w:val="sk-SK"/>
        </w:rPr>
        <w:t>SIH</w:t>
      </w:r>
      <w:r w:rsidRPr="0045487F">
        <w:rPr>
          <w:rFonts w:asciiTheme="majorHAnsi" w:hAnsiTheme="majorHAnsi"/>
          <w:sz w:val="20"/>
          <w:szCs w:val="20"/>
          <w:lang w:val="sk-SK"/>
        </w:rPr>
        <w:t xml:space="preserve"> poskytne prístup k </w:t>
      </w:r>
      <w:r w:rsidR="00936DA4" w:rsidRPr="0045487F">
        <w:rPr>
          <w:rFonts w:asciiTheme="majorHAnsi" w:hAnsiTheme="majorHAnsi"/>
          <w:sz w:val="20"/>
          <w:szCs w:val="20"/>
          <w:lang w:val="sk-SK"/>
        </w:rPr>
        <w:t>F</w:t>
      </w:r>
      <w:r w:rsidRPr="0045487F">
        <w:rPr>
          <w:rFonts w:asciiTheme="majorHAnsi" w:hAnsiTheme="majorHAnsi"/>
          <w:sz w:val="20"/>
          <w:szCs w:val="20"/>
          <w:lang w:val="sk-SK"/>
        </w:rPr>
        <w:t xml:space="preserve">inančnému nástroju každej </w:t>
      </w:r>
      <w:r w:rsidR="00936DA4" w:rsidRPr="0045487F">
        <w:rPr>
          <w:rFonts w:asciiTheme="majorHAnsi" w:hAnsiTheme="majorHAnsi"/>
          <w:sz w:val="20"/>
          <w:szCs w:val="20"/>
          <w:lang w:val="sk-SK"/>
        </w:rPr>
        <w:t>FI</w:t>
      </w:r>
      <w:r w:rsidRPr="0045487F">
        <w:rPr>
          <w:rFonts w:asciiTheme="majorHAnsi" w:hAnsiTheme="majorHAnsi"/>
          <w:sz w:val="20"/>
          <w:szCs w:val="20"/>
          <w:lang w:val="sk-SK"/>
        </w:rPr>
        <w:t xml:space="preserve"> spĺňajúcej </w:t>
      </w:r>
      <w:r w:rsidR="009D7C09" w:rsidRPr="0045487F">
        <w:rPr>
          <w:rFonts w:asciiTheme="majorHAnsi" w:hAnsiTheme="majorHAnsi"/>
          <w:sz w:val="20"/>
          <w:szCs w:val="20"/>
          <w:lang w:val="sk-SK"/>
        </w:rPr>
        <w:t>K</w:t>
      </w:r>
      <w:r w:rsidRPr="0045487F">
        <w:rPr>
          <w:rFonts w:asciiTheme="majorHAnsi" w:hAnsiTheme="majorHAnsi"/>
          <w:sz w:val="20"/>
          <w:szCs w:val="20"/>
          <w:lang w:val="sk-SK"/>
        </w:rPr>
        <w:t xml:space="preserve">ritériá oprávnenosti </w:t>
      </w:r>
      <w:r w:rsidR="00D10A2C" w:rsidRPr="0045487F">
        <w:rPr>
          <w:rFonts w:asciiTheme="majorHAnsi" w:hAnsiTheme="majorHAnsi"/>
          <w:sz w:val="20"/>
          <w:szCs w:val="20"/>
          <w:lang w:val="sk-SK"/>
        </w:rPr>
        <w:t>Záujemc</w:t>
      </w:r>
      <w:r w:rsidRPr="0045487F">
        <w:rPr>
          <w:rFonts w:asciiTheme="majorHAnsi" w:hAnsiTheme="majorHAnsi"/>
          <w:sz w:val="20"/>
          <w:szCs w:val="20"/>
          <w:lang w:val="sk-SK"/>
        </w:rPr>
        <w:t xml:space="preserve">ov, nie je poskytovanie záruky predmetom zákona o verejnom obstarávaní. Proces prideľovania záruky začne zverejnením tejto Výzvy na webovom sídle SIH </w:t>
      </w:r>
      <w:hyperlink r:id="rId17" w:history="1">
        <w:r w:rsidR="00872D92" w:rsidRPr="0045487F">
          <w:rPr>
            <w:rStyle w:val="Hypertextovprepojenie"/>
            <w:rFonts w:asciiTheme="majorHAnsi" w:hAnsiTheme="majorHAnsi"/>
            <w:sz w:val="20"/>
            <w:szCs w:val="20"/>
            <w:lang w:val="sk-SK"/>
          </w:rPr>
          <w:t>www.sih.sk</w:t>
        </w:r>
      </w:hyperlink>
      <w:r w:rsidRPr="0045487F">
        <w:rPr>
          <w:rFonts w:asciiTheme="majorHAnsi" w:hAnsiTheme="majorHAnsi"/>
          <w:sz w:val="20"/>
          <w:szCs w:val="20"/>
          <w:lang w:val="sk-SK"/>
        </w:rPr>
        <w:t xml:space="preserve"> a</w:t>
      </w:r>
      <w:r w:rsidR="00872D92" w:rsidRPr="0045487F">
        <w:rPr>
          <w:rFonts w:asciiTheme="majorHAnsi" w:hAnsiTheme="majorHAnsi"/>
          <w:sz w:val="20"/>
          <w:szCs w:val="20"/>
          <w:lang w:val="sk-SK"/>
        </w:rPr>
        <w:t xml:space="preserve"> jej </w:t>
      </w:r>
      <w:r w:rsidRPr="0045487F">
        <w:rPr>
          <w:rFonts w:asciiTheme="majorHAnsi" w:hAnsiTheme="majorHAnsi"/>
          <w:sz w:val="20"/>
          <w:szCs w:val="20"/>
          <w:lang w:val="sk-SK"/>
        </w:rPr>
        <w:t>rozoslan</w:t>
      </w:r>
      <w:r w:rsidR="00872D92" w:rsidRPr="0045487F">
        <w:rPr>
          <w:rFonts w:asciiTheme="majorHAnsi" w:hAnsiTheme="majorHAnsi"/>
          <w:sz w:val="20"/>
          <w:szCs w:val="20"/>
          <w:lang w:val="sk-SK"/>
        </w:rPr>
        <w:t>ím</w:t>
      </w:r>
      <w:r w:rsidRPr="0045487F">
        <w:rPr>
          <w:rFonts w:asciiTheme="majorHAnsi" w:hAnsiTheme="majorHAnsi"/>
          <w:sz w:val="20"/>
          <w:szCs w:val="20"/>
          <w:lang w:val="sk-SK"/>
        </w:rPr>
        <w:t xml:space="preserve"> na všetky </w:t>
      </w:r>
      <w:r w:rsidR="00936DA4" w:rsidRPr="0045487F">
        <w:rPr>
          <w:rFonts w:asciiTheme="majorHAnsi" w:hAnsiTheme="majorHAnsi"/>
          <w:sz w:val="20"/>
          <w:szCs w:val="20"/>
          <w:lang w:val="sk-SK"/>
        </w:rPr>
        <w:t>FI</w:t>
      </w:r>
      <w:r w:rsidRPr="0045487F">
        <w:rPr>
          <w:rFonts w:asciiTheme="majorHAnsi" w:hAnsiTheme="majorHAnsi"/>
          <w:sz w:val="20"/>
          <w:szCs w:val="20"/>
          <w:lang w:val="sk-SK"/>
        </w:rPr>
        <w:t xml:space="preserve"> s platnou bankovou licenciou a oprávnením poskytovať úvery v SR. Prostriedky z tohto Finančného nástroja budú pridelené každej </w:t>
      </w:r>
      <w:r w:rsidR="00936DA4" w:rsidRPr="0045487F">
        <w:rPr>
          <w:rFonts w:asciiTheme="majorHAnsi" w:hAnsiTheme="majorHAnsi"/>
          <w:sz w:val="20"/>
          <w:szCs w:val="20"/>
          <w:lang w:val="sk-SK"/>
        </w:rPr>
        <w:t>FI</w:t>
      </w:r>
      <w:r w:rsidRPr="0045487F">
        <w:rPr>
          <w:rFonts w:asciiTheme="majorHAnsi" w:hAnsiTheme="majorHAnsi"/>
          <w:sz w:val="20"/>
          <w:szCs w:val="20"/>
          <w:lang w:val="sk-SK"/>
        </w:rPr>
        <w:t xml:space="preserve"> spĺňajúcej </w:t>
      </w:r>
      <w:r w:rsidR="009D7C09" w:rsidRPr="0045487F">
        <w:rPr>
          <w:rFonts w:asciiTheme="majorHAnsi" w:hAnsiTheme="majorHAnsi"/>
          <w:sz w:val="20"/>
          <w:szCs w:val="20"/>
          <w:lang w:val="sk-SK"/>
        </w:rPr>
        <w:t>K</w:t>
      </w:r>
      <w:r w:rsidRPr="0045487F">
        <w:rPr>
          <w:rFonts w:asciiTheme="majorHAnsi" w:hAnsiTheme="majorHAnsi"/>
          <w:sz w:val="20"/>
          <w:szCs w:val="20"/>
          <w:lang w:val="sk-SK"/>
        </w:rPr>
        <w:t xml:space="preserve">ritériá oprávnenosti </w:t>
      </w:r>
      <w:r w:rsidR="00D10A2C" w:rsidRPr="0045487F">
        <w:rPr>
          <w:rFonts w:asciiTheme="majorHAnsi" w:hAnsiTheme="majorHAnsi"/>
          <w:sz w:val="20"/>
          <w:szCs w:val="20"/>
          <w:lang w:val="sk-SK"/>
        </w:rPr>
        <w:t>Záujemc</w:t>
      </w:r>
      <w:r w:rsidRPr="0045487F">
        <w:rPr>
          <w:rFonts w:asciiTheme="majorHAnsi" w:hAnsiTheme="majorHAnsi"/>
          <w:sz w:val="20"/>
          <w:szCs w:val="20"/>
          <w:lang w:val="sk-SK"/>
        </w:rPr>
        <w:t xml:space="preserve">ov špecifikovaných v tejto Výzve, bez rokovaní </w:t>
      </w:r>
      <w:r w:rsidR="00936DA4" w:rsidRPr="0045487F">
        <w:rPr>
          <w:rFonts w:asciiTheme="majorHAnsi" w:hAnsiTheme="majorHAnsi"/>
          <w:sz w:val="20"/>
          <w:szCs w:val="20"/>
          <w:lang w:val="sk-SK"/>
        </w:rPr>
        <w:t>znení Dohôd</w:t>
      </w:r>
      <w:r w:rsidRPr="0045487F">
        <w:rPr>
          <w:rFonts w:asciiTheme="majorHAnsi" w:hAnsiTheme="majorHAnsi"/>
          <w:sz w:val="20"/>
          <w:szCs w:val="20"/>
          <w:lang w:val="sk-SK"/>
        </w:rPr>
        <w:t>.</w:t>
      </w:r>
    </w:p>
    <w:p w14:paraId="19AA379F" w14:textId="32248550" w:rsidR="007754EC" w:rsidRPr="0045487F" w:rsidRDefault="007754EC" w:rsidP="002A407D">
      <w:pPr>
        <w:spacing w:after="0"/>
        <w:jc w:val="both"/>
        <w:rPr>
          <w:rFonts w:asciiTheme="majorHAnsi" w:hAnsiTheme="majorHAnsi"/>
          <w:sz w:val="20"/>
          <w:szCs w:val="20"/>
          <w:lang w:val="sk-SK"/>
        </w:rPr>
      </w:pPr>
    </w:p>
    <w:p w14:paraId="23621CDA" w14:textId="77777777" w:rsidR="00857EAC" w:rsidRPr="0045487F" w:rsidRDefault="002A407D" w:rsidP="002A407D">
      <w:pPr>
        <w:spacing w:after="0"/>
        <w:jc w:val="both"/>
        <w:rPr>
          <w:rFonts w:asciiTheme="majorHAnsi" w:hAnsiTheme="majorHAnsi"/>
          <w:sz w:val="20"/>
          <w:szCs w:val="20"/>
          <w:lang w:val="sk-SK"/>
        </w:rPr>
      </w:pPr>
      <w:r w:rsidRPr="0045487F">
        <w:rPr>
          <w:rFonts w:asciiTheme="majorHAnsi" w:hAnsiTheme="majorHAnsi"/>
          <w:sz w:val="20"/>
          <w:szCs w:val="20"/>
          <w:lang w:val="sk-SK"/>
        </w:rPr>
        <w:t>Vyjadrenie záujmu zahŕňa</w:t>
      </w:r>
      <w:r w:rsidR="00857EAC" w:rsidRPr="0045487F">
        <w:rPr>
          <w:rFonts w:asciiTheme="majorHAnsi" w:hAnsiTheme="majorHAnsi"/>
          <w:sz w:val="20"/>
          <w:szCs w:val="20"/>
          <w:lang w:val="sk-SK"/>
        </w:rPr>
        <w:t>:</w:t>
      </w:r>
    </w:p>
    <w:p w14:paraId="763C7577" w14:textId="7CAE2438" w:rsidR="00857EAC" w:rsidRPr="0045487F" w:rsidRDefault="002A407D" w:rsidP="001860D4">
      <w:pPr>
        <w:pStyle w:val="Odsekzoznamu"/>
        <w:numPr>
          <w:ilvl w:val="0"/>
          <w:numId w:val="7"/>
        </w:numPr>
        <w:spacing w:after="0"/>
        <w:jc w:val="both"/>
        <w:rPr>
          <w:rFonts w:asciiTheme="majorHAnsi" w:hAnsiTheme="majorHAnsi"/>
          <w:sz w:val="20"/>
          <w:szCs w:val="20"/>
          <w:lang w:val="sk-SK"/>
        </w:rPr>
      </w:pPr>
      <w:r w:rsidRPr="0045487F">
        <w:rPr>
          <w:rFonts w:asciiTheme="majorHAnsi" w:hAnsiTheme="majorHAnsi"/>
          <w:sz w:val="20"/>
          <w:szCs w:val="20"/>
          <w:lang w:val="sk-SK"/>
        </w:rPr>
        <w:t xml:space="preserve">identifikáciu </w:t>
      </w:r>
      <w:r w:rsidR="00D10A2C" w:rsidRPr="0045487F">
        <w:rPr>
          <w:rFonts w:asciiTheme="majorHAnsi" w:hAnsiTheme="majorHAnsi"/>
          <w:sz w:val="20"/>
          <w:szCs w:val="20"/>
          <w:lang w:val="sk-SK"/>
        </w:rPr>
        <w:t>Záujemcu</w:t>
      </w:r>
      <w:r w:rsidRPr="0045487F">
        <w:rPr>
          <w:rFonts w:asciiTheme="majorHAnsi" w:hAnsiTheme="majorHAnsi"/>
          <w:sz w:val="20"/>
          <w:szCs w:val="20"/>
          <w:lang w:val="sk-SK"/>
        </w:rPr>
        <w:t xml:space="preserve">, </w:t>
      </w:r>
    </w:p>
    <w:p w14:paraId="249E0182" w14:textId="0B2A5D31" w:rsidR="00857EAC" w:rsidRPr="0045487F" w:rsidRDefault="00737F23" w:rsidP="001860D4">
      <w:pPr>
        <w:pStyle w:val="Odsekzoznamu"/>
        <w:numPr>
          <w:ilvl w:val="0"/>
          <w:numId w:val="7"/>
        </w:numPr>
        <w:spacing w:after="0"/>
        <w:jc w:val="both"/>
        <w:rPr>
          <w:rFonts w:asciiTheme="majorHAnsi" w:hAnsiTheme="majorHAnsi"/>
          <w:sz w:val="20"/>
          <w:szCs w:val="20"/>
          <w:lang w:val="sk-SK"/>
        </w:rPr>
      </w:pPr>
      <w:r w:rsidRPr="0045487F">
        <w:rPr>
          <w:rFonts w:asciiTheme="majorHAnsi" w:hAnsiTheme="majorHAnsi"/>
          <w:sz w:val="20"/>
          <w:szCs w:val="20"/>
          <w:lang w:val="sk-SK"/>
        </w:rPr>
        <w:lastRenderedPageBreak/>
        <w:t>podklad</w:t>
      </w:r>
      <w:r w:rsidR="00857EAC" w:rsidRPr="0045487F">
        <w:rPr>
          <w:rFonts w:asciiTheme="majorHAnsi" w:hAnsiTheme="majorHAnsi"/>
          <w:sz w:val="20"/>
          <w:szCs w:val="20"/>
          <w:lang w:val="sk-SK"/>
        </w:rPr>
        <w:t xml:space="preserve">y potrebné na určenie splnenia Kritérií </w:t>
      </w:r>
      <w:r w:rsidR="00084478" w:rsidRPr="0045487F">
        <w:rPr>
          <w:rFonts w:asciiTheme="majorHAnsi" w:hAnsiTheme="majorHAnsi"/>
          <w:sz w:val="20"/>
          <w:szCs w:val="20"/>
          <w:lang w:val="sk-SK"/>
        </w:rPr>
        <w:t xml:space="preserve">oprávnenosti </w:t>
      </w:r>
      <w:r w:rsidR="00D10A2C" w:rsidRPr="0045487F">
        <w:rPr>
          <w:rFonts w:asciiTheme="majorHAnsi" w:hAnsiTheme="majorHAnsi"/>
          <w:sz w:val="20"/>
          <w:szCs w:val="20"/>
          <w:lang w:val="sk-SK"/>
        </w:rPr>
        <w:t>Záujemc</w:t>
      </w:r>
      <w:r w:rsidR="00084478" w:rsidRPr="0045487F">
        <w:rPr>
          <w:rFonts w:asciiTheme="majorHAnsi" w:hAnsiTheme="majorHAnsi"/>
          <w:sz w:val="20"/>
          <w:szCs w:val="20"/>
          <w:lang w:val="sk-SK"/>
        </w:rPr>
        <w:t>ov</w:t>
      </w:r>
      <w:r w:rsidR="00857EAC" w:rsidRPr="0045487F">
        <w:rPr>
          <w:rFonts w:asciiTheme="majorHAnsi" w:hAnsiTheme="majorHAnsi"/>
          <w:sz w:val="20"/>
          <w:szCs w:val="20"/>
          <w:lang w:val="sk-SK"/>
        </w:rPr>
        <w:t xml:space="preserve"> v súlade s DNK čl. 7,</w:t>
      </w:r>
    </w:p>
    <w:p w14:paraId="5FF6BB97" w14:textId="7007A4DD" w:rsidR="002A407D" w:rsidRPr="0045487F" w:rsidRDefault="00857EAC" w:rsidP="001860D4">
      <w:pPr>
        <w:pStyle w:val="Odsekzoznamu"/>
        <w:numPr>
          <w:ilvl w:val="0"/>
          <w:numId w:val="7"/>
        </w:numPr>
        <w:spacing w:after="0"/>
        <w:jc w:val="both"/>
        <w:rPr>
          <w:rFonts w:asciiTheme="majorHAnsi" w:hAnsiTheme="majorHAnsi"/>
          <w:sz w:val="20"/>
          <w:szCs w:val="20"/>
          <w:lang w:val="sk-SK"/>
        </w:rPr>
      </w:pPr>
      <w:r w:rsidRPr="0045487F">
        <w:rPr>
          <w:rFonts w:asciiTheme="majorHAnsi" w:hAnsiTheme="majorHAnsi"/>
          <w:sz w:val="20"/>
          <w:szCs w:val="20"/>
          <w:lang w:val="sk-SK"/>
        </w:rPr>
        <w:t xml:space="preserve">príslušné vyhlásenia </w:t>
      </w:r>
      <w:r w:rsidR="00D10A2C" w:rsidRPr="0045487F">
        <w:rPr>
          <w:rFonts w:asciiTheme="majorHAnsi" w:hAnsiTheme="majorHAnsi"/>
          <w:sz w:val="20"/>
          <w:szCs w:val="20"/>
          <w:lang w:val="sk-SK"/>
        </w:rPr>
        <w:t>Záujemcu</w:t>
      </w:r>
      <w:r w:rsidR="004468A3" w:rsidRPr="0045487F">
        <w:rPr>
          <w:rFonts w:asciiTheme="majorHAnsi" w:hAnsiTheme="majorHAnsi"/>
          <w:sz w:val="20"/>
          <w:szCs w:val="20"/>
          <w:lang w:val="sk-SK"/>
        </w:rPr>
        <w:t>.</w:t>
      </w:r>
    </w:p>
    <w:p w14:paraId="131315CB" w14:textId="2CEAEC4A" w:rsidR="00D07294" w:rsidRPr="0045487F" w:rsidRDefault="00D07294" w:rsidP="008C6B31">
      <w:pPr>
        <w:pStyle w:val="Odsekzoznamu"/>
        <w:spacing w:after="240" w:line="360" w:lineRule="auto"/>
        <w:ind w:left="426"/>
        <w:rPr>
          <w:rFonts w:asciiTheme="majorHAnsi" w:hAnsiTheme="majorHAnsi"/>
          <w:b/>
          <w:sz w:val="24"/>
          <w:highlight w:val="red"/>
          <w:lang w:val="sk-SK"/>
        </w:rPr>
      </w:pPr>
    </w:p>
    <w:p w14:paraId="063F072D" w14:textId="77777777" w:rsidR="00F25DFF" w:rsidRPr="0045487F" w:rsidRDefault="00F25DFF" w:rsidP="001860D4">
      <w:pPr>
        <w:pStyle w:val="Odsekzoznamu"/>
        <w:numPr>
          <w:ilvl w:val="3"/>
          <w:numId w:val="1"/>
        </w:numPr>
        <w:spacing w:after="240" w:line="360" w:lineRule="auto"/>
        <w:ind w:left="426" w:hanging="425"/>
        <w:rPr>
          <w:rFonts w:asciiTheme="majorHAnsi" w:hAnsiTheme="majorHAnsi"/>
          <w:b/>
          <w:sz w:val="24"/>
          <w:lang w:val="sk-SK"/>
        </w:rPr>
      </w:pPr>
      <w:r w:rsidRPr="0045487F">
        <w:rPr>
          <w:rFonts w:asciiTheme="majorHAnsi" w:hAnsiTheme="majorHAnsi"/>
          <w:b/>
          <w:sz w:val="24"/>
          <w:lang w:val="sk-SK"/>
        </w:rPr>
        <w:t>Jazyk</w:t>
      </w:r>
    </w:p>
    <w:p w14:paraId="3B02FDF3" w14:textId="5047F769" w:rsidR="00285F6A" w:rsidRPr="0045487F" w:rsidRDefault="00285F6A" w:rsidP="008C6B31">
      <w:pPr>
        <w:spacing w:after="0"/>
        <w:jc w:val="both"/>
        <w:rPr>
          <w:rFonts w:asciiTheme="majorHAnsi" w:hAnsiTheme="majorHAnsi"/>
          <w:sz w:val="20"/>
          <w:szCs w:val="20"/>
          <w:lang w:val="sk-SK"/>
        </w:rPr>
      </w:pPr>
      <w:r w:rsidRPr="0045487F">
        <w:rPr>
          <w:rFonts w:asciiTheme="majorHAnsi" w:hAnsiTheme="majorHAnsi"/>
          <w:sz w:val="20"/>
          <w:szCs w:val="20"/>
          <w:lang w:val="sk-SK"/>
        </w:rPr>
        <w:t>Vyjadrenie záujmu vrátane pr</w:t>
      </w:r>
      <w:r w:rsidR="003649CE" w:rsidRPr="0045487F">
        <w:rPr>
          <w:rFonts w:asciiTheme="majorHAnsi" w:hAnsiTheme="majorHAnsi"/>
          <w:sz w:val="20"/>
          <w:szCs w:val="20"/>
          <w:lang w:val="sk-SK"/>
        </w:rPr>
        <w:t>i</w:t>
      </w:r>
      <w:r w:rsidRPr="0045487F">
        <w:rPr>
          <w:rFonts w:asciiTheme="majorHAnsi" w:hAnsiTheme="majorHAnsi"/>
          <w:sz w:val="20"/>
          <w:szCs w:val="20"/>
          <w:lang w:val="sk-SK"/>
        </w:rPr>
        <w:t>ložených dokumentov mus</w:t>
      </w:r>
      <w:r w:rsidR="00947EF9" w:rsidRPr="0045487F">
        <w:rPr>
          <w:rFonts w:asciiTheme="majorHAnsi" w:hAnsiTheme="majorHAnsi"/>
          <w:sz w:val="20"/>
          <w:szCs w:val="20"/>
          <w:lang w:val="sk-SK"/>
        </w:rPr>
        <w:t>ia</w:t>
      </w:r>
      <w:r w:rsidRPr="0045487F">
        <w:rPr>
          <w:rFonts w:asciiTheme="majorHAnsi" w:hAnsiTheme="majorHAnsi"/>
          <w:sz w:val="20"/>
          <w:szCs w:val="20"/>
          <w:lang w:val="sk-SK"/>
        </w:rPr>
        <w:t xml:space="preserve"> byť </w:t>
      </w:r>
      <w:r w:rsidR="008C5C4C" w:rsidRPr="0045487F">
        <w:rPr>
          <w:rFonts w:asciiTheme="majorHAnsi" w:hAnsiTheme="majorHAnsi"/>
          <w:sz w:val="20"/>
          <w:szCs w:val="20"/>
          <w:lang w:val="sk-SK"/>
        </w:rPr>
        <w:t xml:space="preserve">predložené </w:t>
      </w:r>
      <w:r w:rsidRPr="0045487F">
        <w:rPr>
          <w:rFonts w:asciiTheme="majorHAnsi" w:hAnsiTheme="majorHAnsi"/>
          <w:sz w:val="20"/>
          <w:szCs w:val="20"/>
          <w:lang w:val="sk-SK"/>
        </w:rPr>
        <w:t>v slovenskom jazyku</w:t>
      </w:r>
      <w:r w:rsidR="00A432EC" w:rsidRPr="0045487F">
        <w:rPr>
          <w:rFonts w:asciiTheme="majorHAnsi" w:hAnsiTheme="majorHAnsi"/>
          <w:sz w:val="20"/>
          <w:szCs w:val="20"/>
          <w:lang w:val="sk-SK"/>
        </w:rPr>
        <w:t>,</w:t>
      </w:r>
      <w:r w:rsidR="00D4466A" w:rsidRPr="0045487F">
        <w:rPr>
          <w:rFonts w:asciiTheme="majorHAnsi" w:hAnsiTheme="majorHAnsi"/>
          <w:sz w:val="20"/>
          <w:szCs w:val="20"/>
          <w:lang w:val="sk-SK"/>
        </w:rPr>
        <w:t xml:space="preserve"> v českom jazyku alebo v anglickom jazyku</w:t>
      </w:r>
      <w:r w:rsidRPr="0045487F">
        <w:rPr>
          <w:rFonts w:asciiTheme="majorHAnsi" w:hAnsiTheme="majorHAnsi"/>
          <w:sz w:val="20"/>
          <w:szCs w:val="20"/>
          <w:lang w:val="sk-SK"/>
        </w:rPr>
        <w:t>.</w:t>
      </w:r>
    </w:p>
    <w:p w14:paraId="7CD51A62" w14:textId="77777777" w:rsidR="00285F6A" w:rsidRPr="0045487F" w:rsidRDefault="00285F6A" w:rsidP="008C6B31">
      <w:pPr>
        <w:pStyle w:val="Odsekzoznamu"/>
        <w:spacing w:after="240" w:line="360" w:lineRule="auto"/>
        <w:ind w:left="426"/>
        <w:rPr>
          <w:rFonts w:asciiTheme="majorHAnsi" w:hAnsiTheme="majorHAnsi"/>
          <w:b/>
          <w:sz w:val="24"/>
          <w:lang w:val="sk-SK"/>
        </w:rPr>
      </w:pPr>
    </w:p>
    <w:p w14:paraId="166209E8" w14:textId="77777777" w:rsidR="00285F6A" w:rsidRPr="0045487F" w:rsidRDefault="00285F6A" w:rsidP="001860D4">
      <w:pPr>
        <w:pStyle w:val="Odsekzoznamu"/>
        <w:numPr>
          <w:ilvl w:val="3"/>
          <w:numId w:val="1"/>
        </w:numPr>
        <w:spacing w:after="240" w:line="360" w:lineRule="auto"/>
        <w:ind w:left="426" w:hanging="425"/>
        <w:rPr>
          <w:rFonts w:asciiTheme="majorHAnsi" w:hAnsiTheme="majorHAnsi"/>
          <w:b/>
          <w:sz w:val="24"/>
          <w:lang w:val="sk-SK"/>
        </w:rPr>
      </w:pPr>
      <w:r w:rsidRPr="0045487F">
        <w:rPr>
          <w:rFonts w:asciiTheme="majorHAnsi" w:hAnsiTheme="majorHAnsi"/>
          <w:b/>
          <w:sz w:val="24"/>
          <w:lang w:val="sk-SK"/>
        </w:rPr>
        <w:t>Podanie Vyjadrenia záujmu</w:t>
      </w:r>
      <w:r w:rsidRPr="0045487F" w:rsidDel="00285F6A">
        <w:rPr>
          <w:rFonts w:asciiTheme="majorHAnsi" w:hAnsiTheme="majorHAnsi"/>
          <w:b/>
          <w:sz w:val="24"/>
          <w:lang w:val="sk-SK"/>
        </w:rPr>
        <w:t xml:space="preserve"> </w:t>
      </w:r>
    </w:p>
    <w:p w14:paraId="7254EA99" w14:textId="6C88268D" w:rsidR="00DF3C73" w:rsidRPr="0045487F" w:rsidRDefault="00DF3C73" w:rsidP="008C6B31">
      <w:pPr>
        <w:spacing w:after="0"/>
        <w:jc w:val="both"/>
        <w:rPr>
          <w:rFonts w:asciiTheme="majorHAnsi" w:hAnsiTheme="majorHAnsi"/>
          <w:sz w:val="20"/>
          <w:szCs w:val="20"/>
          <w:lang w:val="sk-SK"/>
        </w:rPr>
      </w:pPr>
      <w:r w:rsidRPr="0045487F">
        <w:rPr>
          <w:rFonts w:asciiTheme="majorHAnsi" w:hAnsiTheme="majorHAnsi"/>
          <w:sz w:val="20"/>
          <w:szCs w:val="20"/>
          <w:lang w:val="sk-SK"/>
        </w:rPr>
        <w:t xml:space="preserve">Termíny týkajúce sa </w:t>
      </w:r>
      <w:r w:rsidR="00EF4452" w:rsidRPr="0045487F">
        <w:rPr>
          <w:rFonts w:asciiTheme="majorHAnsi" w:hAnsiTheme="majorHAnsi"/>
          <w:sz w:val="20"/>
          <w:szCs w:val="20"/>
          <w:lang w:val="sk-SK"/>
        </w:rPr>
        <w:t>V</w:t>
      </w:r>
      <w:r w:rsidRPr="0045487F">
        <w:rPr>
          <w:rFonts w:asciiTheme="majorHAnsi" w:hAnsiTheme="majorHAnsi"/>
          <w:sz w:val="20"/>
          <w:szCs w:val="20"/>
          <w:lang w:val="sk-SK"/>
        </w:rPr>
        <w:t>yjadrenia záujmu:</w:t>
      </w:r>
    </w:p>
    <w:tbl>
      <w:tblPr>
        <w:tblStyle w:val="Mriekatabuky"/>
        <w:tblW w:w="0" w:type="auto"/>
        <w:tblLook w:val="04A0" w:firstRow="1" w:lastRow="0" w:firstColumn="1" w:lastColumn="0" w:noHBand="0" w:noVBand="1"/>
      </w:tblPr>
      <w:tblGrid>
        <w:gridCol w:w="5807"/>
        <w:gridCol w:w="3209"/>
      </w:tblGrid>
      <w:tr w:rsidR="00DF3C73" w:rsidRPr="0045487F" w14:paraId="453E6344" w14:textId="77777777" w:rsidTr="00190B79">
        <w:tc>
          <w:tcPr>
            <w:tcW w:w="5807" w:type="dxa"/>
          </w:tcPr>
          <w:p w14:paraId="17FD4907" w14:textId="5D895939" w:rsidR="00DF3C73" w:rsidRPr="0045487F" w:rsidRDefault="00DF3C73" w:rsidP="008C6B31">
            <w:pPr>
              <w:jc w:val="both"/>
              <w:rPr>
                <w:rFonts w:asciiTheme="majorHAnsi" w:hAnsiTheme="majorHAnsi"/>
                <w:sz w:val="20"/>
                <w:szCs w:val="20"/>
                <w:lang w:val="sk-SK"/>
              </w:rPr>
            </w:pPr>
            <w:r w:rsidRPr="0045487F">
              <w:rPr>
                <w:rFonts w:asciiTheme="majorHAnsi" w:hAnsiTheme="majorHAnsi"/>
                <w:sz w:val="20"/>
                <w:szCs w:val="20"/>
                <w:lang w:val="sk-SK"/>
              </w:rPr>
              <w:t>Zverejnenie Výzvy na vyjadrenie záujmu</w:t>
            </w:r>
          </w:p>
        </w:tc>
        <w:tc>
          <w:tcPr>
            <w:tcW w:w="3209" w:type="dxa"/>
          </w:tcPr>
          <w:p w14:paraId="6AE74491" w14:textId="25E5691E" w:rsidR="00DF3C73" w:rsidRPr="005F6510" w:rsidRDefault="005F6510" w:rsidP="008C6B31">
            <w:pPr>
              <w:jc w:val="both"/>
              <w:rPr>
                <w:rFonts w:asciiTheme="majorHAnsi" w:hAnsiTheme="majorHAnsi"/>
                <w:sz w:val="20"/>
                <w:szCs w:val="20"/>
                <w:lang w:val="sk-SK"/>
              </w:rPr>
            </w:pPr>
            <w:r w:rsidRPr="005F6510">
              <w:rPr>
                <w:rFonts w:asciiTheme="majorHAnsi" w:hAnsiTheme="majorHAnsi"/>
                <w:sz w:val="20"/>
                <w:szCs w:val="20"/>
                <w:lang w:val="sk-SK"/>
              </w:rPr>
              <w:t>22</w:t>
            </w:r>
            <w:r w:rsidR="00DF3C73" w:rsidRPr="005F6510">
              <w:rPr>
                <w:rFonts w:asciiTheme="majorHAnsi" w:hAnsiTheme="majorHAnsi"/>
                <w:sz w:val="20"/>
                <w:szCs w:val="20"/>
                <w:lang w:val="sk-SK"/>
              </w:rPr>
              <w:t>.0</w:t>
            </w:r>
            <w:r w:rsidR="00B10FF3" w:rsidRPr="005F6510">
              <w:rPr>
                <w:rFonts w:asciiTheme="majorHAnsi" w:hAnsiTheme="majorHAnsi"/>
                <w:sz w:val="20"/>
                <w:szCs w:val="20"/>
                <w:lang w:val="sk-SK"/>
              </w:rPr>
              <w:t>6</w:t>
            </w:r>
            <w:r w:rsidR="00DF3C73" w:rsidRPr="005F6510">
              <w:rPr>
                <w:rFonts w:asciiTheme="majorHAnsi" w:hAnsiTheme="majorHAnsi"/>
                <w:sz w:val="20"/>
                <w:szCs w:val="20"/>
                <w:lang w:val="sk-SK"/>
              </w:rPr>
              <w:t xml:space="preserve">.2020 </w:t>
            </w:r>
            <w:r w:rsidRPr="005F6510">
              <w:rPr>
                <w:rFonts w:asciiTheme="majorHAnsi" w:hAnsiTheme="majorHAnsi"/>
                <w:sz w:val="20"/>
                <w:szCs w:val="20"/>
                <w:lang w:val="sk-SK"/>
              </w:rPr>
              <w:t>09</w:t>
            </w:r>
            <w:r w:rsidR="00DF3C73" w:rsidRPr="005F6510">
              <w:rPr>
                <w:rFonts w:asciiTheme="majorHAnsi" w:hAnsiTheme="majorHAnsi"/>
                <w:sz w:val="20"/>
                <w:szCs w:val="20"/>
                <w:lang w:val="sk-SK"/>
              </w:rPr>
              <w:t>:00</w:t>
            </w:r>
          </w:p>
        </w:tc>
      </w:tr>
      <w:tr w:rsidR="00DF3C73" w:rsidRPr="0045487F" w14:paraId="6CEDB8A3" w14:textId="77777777" w:rsidTr="00190B79">
        <w:tc>
          <w:tcPr>
            <w:tcW w:w="5807" w:type="dxa"/>
          </w:tcPr>
          <w:p w14:paraId="48FB8E32" w14:textId="517A650E" w:rsidR="00DF3C73" w:rsidRPr="0045487F" w:rsidRDefault="00DF3C73" w:rsidP="008C6B31">
            <w:pPr>
              <w:jc w:val="both"/>
              <w:rPr>
                <w:rFonts w:asciiTheme="majorHAnsi" w:hAnsiTheme="majorHAnsi"/>
                <w:sz w:val="20"/>
                <w:szCs w:val="20"/>
                <w:lang w:val="sk-SK"/>
              </w:rPr>
            </w:pPr>
            <w:r w:rsidRPr="0045487F">
              <w:rPr>
                <w:rFonts w:asciiTheme="majorHAnsi" w:hAnsiTheme="majorHAnsi"/>
                <w:sz w:val="20"/>
                <w:szCs w:val="20"/>
                <w:lang w:val="sk-SK"/>
              </w:rPr>
              <w:t>Konečný termín dodania dokladov týkajúci</w:t>
            </w:r>
            <w:r w:rsidR="00474FCC" w:rsidRPr="0045487F">
              <w:rPr>
                <w:rFonts w:asciiTheme="majorHAnsi" w:hAnsiTheme="majorHAnsi"/>
                <w:sz w:val="20"/>
                <w:szCs w:val="20"/>
                <w:lang w:val="sk-SK"/>
              </w:rPr>
              <w:t>c</w:t>
            </w:r>
            <w:r w:rsidRPr="0045487F">
              <w:rPr>
                <w:rFonts w:asciiTheme="majorHAnsi" w:hAnsiTheme="majorHAnsi"/>
                <w:sz w:val="20"/>
                <w:szCs w:val="20"/>
                <w:lang w:val="sk-SK"/>
              </w:rPr>
              <w:t>h sa Vyjadrenia záujmu</w:t>
            </w:r>
          </w:p>
        </w:tc>
        <w:tc>
          <w:tcPr>
            <w:tcW w:w="3209" w:type="dxa"/>
          </w:tcPr>
          <w:p w14:paraId="758AE7DB" w14:textId="754DE554" w:rsidR="00DF3C73" w:rsidRPr="005F6510" w:rsidRDefault="00D14B88" w:rsidP="008C6B31">
            <w:pPr>
              <w:jc w:val="both"/>
              <w:rPr>
                <w:rFonts w:asciiTheme="majorHAnsi" w:hAnsiTheme="majorHAnsi"/>
                <w:sz w:val="20"/>
                <w:szCs w:val="20"/>
                <w:lang w:val="sk-SK"/>
              </w:rPr>
            </w:pPr>
            <w:r w:rsidRPr="005F6510">
              <w:rPr>
                <w:rFonts w:asciiTheme="majorHAnsi" w:hAnsiTheme="majorHAnsi"/>
                <w:sz w:val="20"/>
                <w:szCs w:val="20"/>
                <w:lang w:val="sk-SK"/>
              </w:rPr>
              <w:t>10</w:t>
            </w:r>
            <w:r w:rsidR="00F265F5" w:rsidRPr="005F6510">
              <w:rPr>
                <w:rFonts w:asciiTheme="majorHAnsi" w:hAnsiTheme="majorHAnsi"/>
                <w:sz w:val="20"/>
                <w:szCs w:val="20"/>
                <w:lang w:val="sk-SK"/>
              </w:rPr>
              <w:t>.0</w:t>
            </w:r>
            <w:r w:rsidR="00CF03AC" w:rsidRPr="005F6510">
              <w:rPr>
                <w:rFonts w:asciiTheme="majorHAnsi" w:hAnsiTheme="majorHAnsi"/>
                <w:sz w:val="20"/>
                <w:szCs w:val="20"/>
                <w:lang w:val="sk-SK"/>
              </w:rPr>
              <w:t>7</w:t>
            </w:r>
            <w:r w:rsidR="00F265F5" w:rsidRPr="005F6510">
              <w:rPr>
                <w:rFonts w:asciiTheme="majorHAnsi" w:hAnsiTheme="majorHAnsi"/>
                <w:sz w:val="20"/>
                <w:szCs w:val="20"/>
                <w:lang w:val="sk-SK"/>
              </w:rPr>
              <w:t>.2020 2</w:t>
            </w:r>
            <w:r w:rsidR="005F6510" w:rsidRPr="005F6510">
              <w:rPr>
                <w:rFonts w:asciiTheme="majorHAnsi" w:hAnsiTheme="majorHAnsi"/>
                <w:sz w:val="20"/>
                <w:szCs w:val="20"/>
                <w:lang w:val="sk-SK"/>
              </w:rPr>
              <w:t>2</w:t>
            </w:r>
            <w:r w:rsidR="00F265F5" w:rsidRPr="005F6510">
              <w:rPr>
                <w:rFonts w:asciiTheme="majorHAnsi" w:hAnsiTheme="majorHAnsi"/>
                <w:sz w:val="20"/>
                <w:szCs w:val="20"/>
                <w:lang w:val="sk-SK"/>
              </w:rPr>
              <w:t>:00</w:t>
            </w:r>
          </w:p>
        </w:tc>
      </w:tr>
    </w:tbl>
    <w:p w14:paraId="2A244C88" w14:textId="4D98BAD9" w:rsidR="00DF3C73" w:rsidRPr="0045487F" w:rsidRDefault="00DF3C73" w:rsidP="008C6B31">
      <w:pPr>
        <w:spacing w:after="0"/>
        <w:jc w:val="both"/>
        <w:rPr>
          <w:rFonts w:asciiTheme="majorHAnsi" w:hAnsiTheme="majorHAnsi"/>
          <w:sz w:val="20"/>
          <w:szCs w:val="20"/>
          <w:lang w:val="sk-SK"/>
        </w:rPr>
      </w:pPr>
    </w:p>
    <w:p w14:paraId="30F4F6A7" w14:textId="77777777" w:rsidR="00F265F5" w:rsidRPr="0045487F" w:rsidRDefault="00F265F5" w:rsidP="008C6B31">
      <w:pPr>
        <w:spacing w:after="0"/>
        <w:jc w:val="both"/>
        <w:rPr>
          <w:rFonts w:asciiTheme="majorHAnsi" w:hAnsiTheme="majorHAnsi"/>
          <w:sz w:val="20"/>
          <w:szCs w:val="20"/>
          <w:lang w:val="sk-SK"/>
        </w:rPr>
      </w:pPr>
    </w:p>
    <w:p w14:paraId="4A22B6C3" w14:textId="00E015A4" w:rsidR="00285F6A" w:rsidRPr="0045487F" w:rsidRDefault="00285F6A" w:rsidP="008C6B31">
      <w:pPr>
        <w:spacing w:after="0"/>
        <w:jc w:val="both"/>
        <w:rPr>
          <w:rFonts w:asciiTheme="majorHAnsi" w:hAnsiTheme="majorHAnsi"/>
          <w:sz w:val="20"/>
          <w:szCs w:val="20"/>
          <w:lang w:val="sk-SK"/>
        </w:rPr>
      </w:pPr>
      <w:r w:rsidRPr="0045487F">
        <w:rPr>
          <w:rFonts w:asciiTheme="majorHAnsi" w:hAnsiTheme="majorHAnsi"/>
          <w:sz w:val="20"/>
          <w:szCs w:val="20"/>
          <w:lang w:val="sk-SK"/>
        </w:rPr>
        <w:t xml:space="preserve">Vyjadrenia záujmu musia byť podané </w:t>
      </w:r>
      <w:r w:rsidR="008E4D23" w:rsidRPr="0045487F">
        <w:rPr>
          <w:rFonts w:asciiTheme="majorHAnsi" w:hAnsiTheme="majorHAnsi"/>
          <w:sz w:val="20"/>
          <w:szCs w:val="20"/>
          <w:lang w:val="sk-SK"/>
        </w:rPr>
        <w:t>e</w:t>
      </w:r>
      <w:r w:rsidR="003F03A7" w:rsidRPr="0045487F">
        <w:rPr>
          <w:rFonts w:asciiTheme="majorHAnsi" w:hAnsiTheme="majorHAnsi"/>
          <w:sz w:val="20"/>
          <w:szCs w:val="20"/>
          <w:lang w:val="sk-SK"/>
        </w:rPr>
        <w:t>lektronickou poštou</w:t>
      </w:r>
      <w:r w:rsidR="008E4D23" w:rsidRPr="0045487F">
        <w:rPr>
          <w:rFonts w:asciiTheme="majorHAnsi" w:hAnsiTheme="majorHAnsi"/>
          <w:sz w:val="20"/>
          <w:szCs w:val="20"/>
          <w:lang w:val="sk-SK"/>
        </w:rPr>
        <w:t xml:space="preserve"> na adresu </w:t>
      </w:r>
      <w:hyperlink r:id="rId18" w:history="1">
        <w:r w:rsidR="008E4D23" w:rsidRPr="0045487F">
          <w:rPr>
            <w:rStyle w:val="Hypertextovprepojenie"/>
            <w:rFonts w:asciiTheme="majorHAnsi" w:hAnsiTheme="majorHAnsi"/>
            <w:sz w:val="20"/>
            <w:szCs w:val="20"/>
            <w:lang w:val="sk-SK"/>
          </w:rPr>
          <w:t>vyzvy@sih.sk</w:t>
        </w:r>
      </w:hyperlink>
      <w:r w:rsidR="00F265F5" w:rsidRPr="0045487F">
        <w:rPr>
          <w:rFonts w:asciiTheme="majorHAnsi" w:hAnsiTheme="majorHAnsi"/>
          <w:sz w:val="20"/>
          <w:szCs w:val="20"/>
          <w:lang w:val="sk-SK"/>
        </w:rPr>
        <w:t xml:space="preserve"> najneskôr do termínu uvedeného vyššie</w:t>
      </w:r>
      <w:r w:rsidR="000A5143" w:rsidRPr="0045487F">
        <w:rPr>
          <w:rFonts w:asciiTheme="majorHAnsi" w:hAnsiTheme="majorHAnsi"/>
          <w:sz w:val="20"/>
          <w:szCs w:val="20"/>
          <w:lang w:val="sk-SK"/>
        </w:rPr>
        <w:t xml:space="preserve"> v tomto článku</w:t>
      </w:r>
      <w:r w:rsidR="00F265F5" w:rsidRPr="0045487F">
        <w:rPr>
          <w:rFonts w:asciiTheme="majorHAnsi" w:hAnsiTheme="majorHAnsi"/>
          <w:sz w:val="20"/>
          <w:szCs w:val="20"/>
          <w:lang w:val="sk-SK"/>
        </w:rPr>
        <w:t>.</w:t>
      </w:r>
      <w:r w:rsidR="008E4D23" w:rsidRPr="0045487F">
        <w:rPr>
          <w:rFonts w:asciiTheme="majorHAnsi" w:hAnsiTheme="majorHAnsi"/>
          <w:sz w:val="20"/>
          <w:szCs w:val="20"/>
          <w:lang w:val="sk-SK"/>
        </w:rPr>
        <w:t xml:space="preserve"> SIH </w:t>
      </w:r>
      <w:r w:rsidR="00E361FA" w:rsidRPr="0045487F">
        <w:rPr>
          <w:rFonts w:asciiTheme="majorHAnsi" w:hAnsiTheme="majorHAnsi"/>
          <w:sz w:val="20"/>
          <w:szCs w:val="20"/>
          <w:lang w:val="sk-SK"/>
        </w:rPr>
        <w:t xml:space="preserve">z dôvodu efektivity procesu </w:t>
      </w:r>
      <w:r w:rsidR="008E4D23" w:rsidRPr="0045487F">
        <w:rPr>
          <w:rFonts w:asciiTheme="majorHAnsi" w:hAnsiTheme="majorHAnsi"/>
          <w:sz w:val="20"/>
          <w:szCs w:val="20"/>
          <w:lang w:val="sk-SK"/>
        </w:rPr>
        <w:t xml:space="preserve">apeluje na </w:t>
      </w:r>
      <w:r w:rsidR="00D10A2C" w:rsidRPr="0045487F">
        <w:rPr>
          <w:rFonts w:asciiTheme="majorHAnsi" w:hAnsiTheme="majorHAnsi"/>
          <w:sz w:val="20"/>
          <w:szCs w:val="20"/>
          <w:lang w:val="sk-SK"/>
        </w:rPr>
        <w:t>Záujemc</w:t>
      </w:r>
      <w:r w:rsidR="008E4D23" w:rsidRPr="0045487F">
        <w:rPr>
          <w:rFonts w:asciiTheme="majorHAnsi" w:hAnsiTheme="majorHAnsi"/>
          <w:sz w:val="20"/>
          <w:szCs w:val="20"/>
          <w:lang w:val="sk-SK"/>
        </w:rPr>
        <w:t xml:space="preserve">ov, aby </w:t>
      </w:r>
      <w:r w:rsidR="00C458F9" w:rsidRPr="0045487F">
        <w:rPr>
          <w:rFonts w:asciiTheme="majorHAnsi" w:hAnsiTheme="majorHAnsi"/>
          <w:sz w:val="20"/>
          <w:szCs w:val="20"/>
          <w:lang w:val="sk-SK"/>
        </w:rPr>
        <w:t>Vyjadren</w:t>
      </w:r>
      <w:r w:rsidR="00E361FA" w:rsidRPr="0045487F">
        <w:rPr>
          <w:rFonts w:asciiTheme="majorHAnsi" w:hAnsiTheme="majorHAnsi"/>
          <w:sz w:val="20"/>
          <w:szCs w:val="20"/>
          <w:lang w:val="sk-SK"/>
        </w:rPr>
        <w:t>ia</w:t>
      </w:r>
      <w:r w:rsidR="00C458F9" w:rsidRPr="0045487F">
        <w:rPr>
          <w:rFonts w:asciiTheme="majorHAnsi" w:hAnsiTheme="majorHAnsi"/>
          <w:sz w:val="20"/>
          <w:szCs w:val="20"/>
          <w:lang w:val="sk-SK"/>
        </w:rPr>
        <w:t xml:space="preserve"> záujmov predkladali </w:t>
      </w:r>
      <w:r w:rsidR="00947EF9" w:rsidRPr="0045487F">
        <w:rPr>
          <w:rFonts w:asciiTheme="majorHAnsi" w:hAnsiTheme="majorHAnsi"/>
          <w:sz w:val="20"/>
          <w:szCs w:val="20"/>
          <w:lang w:val="sk-SK"/>
        </w:rPr>
        <w:t xml:space="preserve">čo najskôr </w:t>
      </w:r>
      <w:r w:rsidR="00C458F9" w:rsidRPr="0045487F">
        <w:rPr>
          <w:rFonts w:asciiTheme="majorHAnsi" w:hAnsiTheme="majorHAnsi"/>
          <w:sz w:val="20"/>
          <w:szCs w:val="20"/>
          <w:lang w:val="sk-SK"/>
        </w:rPr>
        <w:t xml:space="preserve">v čo najväčšom rozsahu. </w:t>
      </w:r>
      <w:r w:rsidR="00E361FA" w:rsidRPr="0045487F">
        <w:rPr>
          <w:rFonts w:asciiTheme="majorHAnsi" w:hAnsiTheme="majorHAnsi"/>
          <w:sz w:val="20"/>
          <w:szCs w:val="20"/>
          <w:lang w:val="sk-SK"/>
        </w:rPr>
        <w:t>Avšak v</w:t>
      </w:r>
      <w:r w:rsidR="00C458F9" w:rsidRPr="0045487F">
        <w:rPr>
          <w:rFonts w:asciiTheme="majorHAnsi" w:hAnsiTheme="majorHAnsi"/>
          <w:sz w:val="20"/>
          <w:szCs w:val="20"/>
          <w:lang w:val="sk-SK"/>
        </w:rPr>
        <w:t>zhľadom na povahu niektorých dokladov</w:t>
      </w:r>
      <w:r w:rsidR="00E361FA" w:rsidRPr="0045487F">
        <w:rPr>
          <w:rFonts w:asciiTheme="majorHAnsi" w:hAnsiTheme="majorHAnsi"/>
          <w:sz w:val="20"/>
          <w:szCs w:val="20"/>
          <w:lang w:val="sk-SK"/>
        </w:rPr>
        <w:t xml:space="preserve"> vyplývajúcich z legislatívy</w:t>
      </w:r>
      <w:r w:rsidR="00C458F9" w:rsidRPr="0045487F">
        <w:rPr>
          <w:rFonts w:asciiTheme="majorHAnsi" w:hAnsiTheme="majorHAnsi"/>
          <w:sz w:val="20"/>
          <w:szCs w:val="20"/>
          <w:lang w:val="sk-SK"/>
        </w:rPr>
        <w:t>, ktoré je potrebné k Vyjadreniu záujmu priložiť</w:t>
      </w:r>
      <w:r w:rsidR="00936197" w:rsidRPr="0045487F">
        <w:rPr>
          <w:rFonts w:asciiTheme="majorHAnsi" w:hAnsiTheme="majorHAnsi"/>
          <w:sz w:val="20"/>
          <w:szCs w:val="20"/>
          <w:lang w:val="sk-SK"/>
        </w:rPr>
        <w:t>,</w:t>
      </w:r>
      <w:r w:rsidR="00C458F9" w:rsidRPr="0045487F">
        <w:rPr>
          <w:rFonts w:asciiTheme="majorHAnsi" w:hAnsiTheme="majorHAnsi"/>
          <w:sz w:val="20"/>
          <w:szCs w:val="20"/>
          <w:lang w:val="sk-SK"/>
        </w:rPr>
        <w:t xml:space="preserve"> bude SIH akceptovať aj čiastkové podani</w:t>
      </w:r>
      <w:r w:rsidR="00E361FA" w:rsidRPr="0045487F">
        <w:rPr>
          <w:rFonts w:asciiTheme="majorHAnsi" w:hAnsiTheme="majorHAnsi"/>
          <w:sz w:val="20"/>
          <w:szCs w:val="20"/>
          <w:lang w:val="sk-SK"/>
        </w:rPr>
        <w:t>a</w:t>
      </w:r>
      <w:r w:rsidR="00C458F9" w:rsidRPr="0045487F">
        <w:rPr>
          <w:rFonts w:asciiTheme="majorHAnsi" w:hAnsiTheme="majorHAnsi"/>
          <w:sz w:val="20"/>
          <w:szCs w:val="20"/>
          <w:lang w:val="sk-SK"/>
        </w:rPr>
        <w:t xml:space="preserve"> Vyjadrenia </w:t>
      </w:r>
      <w:r w:rsidR="00BF5C71" w:rsidRPr="0045487F">
        <w:rPr>
          <w:rFonts w:asciiTheme="majorHAnsi" w:hAnsiTheme="majorHAnsi"/>
          <w:sz w:val="20"/>
          <w:szCs w:val="20"/>
          <w:lang w:val="sk-SK"/>
        </w:rPr>
        <w:t>záujmu</w:t>
      </w:r>
      <w:r w:rsidR="00C458F9" w:rsidRPr="0045487F">
        <w:rPr>
          <w:rFonts w:asciiTheme="majorHAnsi" w:hAnsiTheme="majorHAnsi"/>
          <w:sz w:val="20"/>
          <w:szCs w:val="20"/>
          <w:lang w:val="sk-SK"/>
        </w:rPr>
        <w:t xml:space="preserve">. </w:t>
      </w:r>
      <w:r w:rsidR="008E4D23" w:rsidRPr="0045487F">
        <w:rPr>
          <w:rFonts w:asciiTheme="majorHAnsi" w:hAnsiTheme="majorHAnsi"/>
          <w:sz w:val="20"/>
          <w:szCs w:val="20"/>
          <w:lang w:val="sk-SK"/>
        </w:rPr>
        <w:t>V prípade</w:t>
      </w:r>
      <w:r w:rsidR="008C5C4C" w:rsidRPr="0045487F">
        <w:rPr>
          <w:rFonts w:asciiTheme="majorHAnsi" w:hAnsiTheme="majorHAnsi"/>
          <w:sz w:val="20"/>
          <w:szCs w:val="20"/>
          <w:lang w:val="sk-SK"/>
        </w:rPr>
        <w:t xml:space="preserve">, že predložené Vyjadrenie záujmu nebude </w:t>
      </w:r>
      <w:r w:rsidR="00571621" w:rsidRPr="0045487F">
        <w:rPr>
          <w:rFonts w:asciiTheme="majorHAnsi" w:hAnsiTheme="majorHAnsi"/>
          <w:sz w:val="20"/>
          <w:szCs w:val="20"/>
          <w:lang w:val="sk-SK"/>
        </w:rPr>
        <w:t>obsahovať všetky potrebné doklady,</w:t>
      </w:r>
      <w:r w:rsidR="008E4D23" w:rsidRPr="0045487F">
        <w:rPr>
          <w:rFonts w:asciiTheme="majorHAnsi" w:hAnsiTheme="majorHAnsi"/>
          <w:sz w:val="20"/>
          <w:szCs w:val="20"/>
          <w:lang w:val="sk-SK"/>
        </w:rPr>
        <w:t xml:space="preserve"> bude SIH informovať </w:t>
      </w:r>
      <w:r w:rsidR="00D10A2C" w:rsidRPr="0045487F">
        <w:rPr>
          <w:rFonts w:asciiTheme="majorHAnsi" w:hAnsiTheme="majorHAnsi"/>
          <w:sz w:val="20"/>
          <w:szCs w:val="20"/>
          <w:lang w:val="sk-SK"/>
        </w:rPr>
        <w:t>Záujemcu</w:t>
      </w:r>
      <w:r w:rsidR="008E4D23" w:rsidRPr="0045487F">
        <w:rPr>
          <w:rFonts w:asciiTheme="majorHAnsi" w:hAnsiTheme="majorHAnsi"/>
          <w:sz w:val="20"/>
          <w:szCs w:val="20"/>
          <w:lang w:val="sk-SK"/>
        </w:rPr>
        <w:t xml:space="preserve"> o chýbajúcich dokladoch a </w:t>
      </w:r>
      <w:r w:rsidR="00571621" w:rsidRPr="0045487F">
        <w:rPr>
          <w:rFonts w:asciiTheme="majorHAnsi" w:hAnsiTheme="majorHAnsi"/>
          <w:sz w:val="20"/>
          <w:szCs w:val="20"/>
          <w:lang w:val="sk-SK"/>
        </w:rPr>
        <w:t xml:space="preserve">vyzve ho </w:t>
      </w:r>
      <w:r w:rsidR="008E4D23" w:rsidRPr="0045487F">
        <w:rPr>
          <w:rFonts w:asciiTheme="majorHAnsi" w:hAnsiTheme="majorHAnsi"/>
          <w:sz w:val="20"/>
          <w:szCs w:val="20"/>
          <w:lang w:val="sk-SK"/>
        </w:rPr>
        <w:t>na doloženie týchto dokladov. Nie je stanovený limit</w:t>
      </w:r>
      <w:r w:rsidR="00947EF9" w:rsidRPr="0045487F">
        <w:rPr>
          <w:rFonts w:asciiTheme="majorHAnsi" w:hAnsiTheme="majorHAnsi"/>
          <w:sz w:val="20"/>
          <w:szCs w:val="20"/>
          <w:lang w:val="sk-SK"/>
        </w:rPr>
        <w:t>,</w:t>
      </w:r>
      <w:r w:rsidR="008E4D23" w:rsidRPr="0045487F">
        <w:rPr>
          <w:rFonts w:asciiTheme="majorHAnsi" w:hAnsiTheme="majorHAnsi"/>
          <w:sz w:val="20"/>
          <w:szCs w:val="20"/>
          <w:lang w:val="sk-SK"/>
        </w:rPr>
        <w:t xml:space="preserve"> koľkokrát môže byť </w:t>
      </w:r>
      <w:r w:rsidR="00D10A2C" w:rsidRPr="0045487F">
        <w:rPr>
          <w:rFonts w:asciiTheme="majorHAnsi" w:hAnsiTheme="majorHAnsi"/>
          <w:sz w:val="20"/>
          <w:szCs w:val="20"/>
          <w:lang w:val="sk-SK"/>
        </w:rPr>
        <w:t xml:space="preserve">Záujemca </w:t>
      </w:r>
      <w:r w:rsidR="008E4D23" w:rsidRPr="0045487F">
        <w:rPr>
          <w:rFonts w:asciiTheme="majorHAnsi" w:hAnsiTheme="majorHAnsi"/>
          <w:sz w:val="20"/>
          <w:szCs w:val="20"/>
          <w:lang w:val="sk-SK"/>
        </w:rPr>
        <w:t xml:space="preserve">vyzvaný na doloženie </w:t>
      </w:r>
      <w:r w:rsidR="00E1594D" w:rsidRPr="0045487F">
        <w:rPr>
          <w:rFonts w:asciiTheme="majorHAnsi" w:hAnsiTheme="majorHAnsi"/>
          <w:sz w:val="20"/>
          <w:szCs w:val="20"/>
          <w:lang w:val="sk-SK"/>
        </w:rPr>
        <w:t xml:space="preserve">chýbajúcich </w:t>
      </w:r>
      <w:r w:rsidR="008E4D23" w:rsidRPr="0045487F">
        <w:rPr>
          <w:rFonts w:asciiTheme="majorHAnsi" w:hAnsiTheme="majorHAnsi"/>
          <w:sz w:val="20"/>
          <w:szCs w:val="20"/>
          <w:lang w:val="sk-SK"/>
        </w:rPr>
        <w:t>dok</w:t>
      </w:r>
      <w:r w:rsidR="00936197" w:rsidRPr="0045487F">
        <w:rPr>
          <w:rFonts w:asciiTheme="majorHAnsi" w:hAnsiTheme="majorHAnsi"/>
          <w:sz w:val="20"/>
          <w:szCs w:val="20"/>
          <w:lang w:val="sk-SK"/>
        </w:rPr>
        <w:t>l</w:t>
      </w:r>
      <w:r w:rsidR="008E4D23" w:rsidRPr="0045487F">
        <w:rPr>
          <w:rFonts w:asciiTheme="majorHAnsi" w:hAnsiTheme="majorHAnsi"/>
          <w:sz w:val="20"/>
          <w:szCs w:val="20"/>
          <w:lang w:val="sk-SK"/>
        </w:rPr>
        <w:t>adov.</w:t>
      </w:r>
      <w:r w:rsidR="00C458F9" w:rsidRPr="0045487F">
        <w:rPr>
          <w:rFonts w:asciiTheme="majorHAnsi" w:hAnsiTheme="majorHAnsi"/>
          <w:sz w:val="20"/>
          <w:szCs w:val="20"/>
          <w:lang w:val="sk-SK"/>
        </w:rPr>
        <w:t xml:space="preserve"> </w:t>
      </w:r>
      <w:r w:rsidR="00AB153D" w:rsidRPr="0045487F">
        <w:rPr>
          <w:rFonts w:asciiTheme="majorHAnsi" w:hAnsiTheme="majorHAnsi"/>
          <w:sz w:val="20"/>
          <w:szCs w:val="20"/>
          <w:lang w:val="sk-SK"/>
        </w:rPr>
        <w:t>Z</w:t>
      </w:r>
      <w:r w:rsidR="00F265F5" w:rsidRPr="0045487F">
        <w:rPr>
          <w:rFonts w:asciiTheme="majorHAnsi" w:hAnsiTheme="majorHAnsi"/>
          <w:sz w:val="20"/>
          <w:szCs w:val="20"/>
          <w:lang w:val="sk-SK"/>
        </w:rPr>
        <w:t>a termín predloženia Vyjadrenia záujmu</w:t>
      </w:r>
      <w:r w:rsidR="00AB153D" w:rsidRPr="0045487F">
        <w:rPr>
          <w:rFonts w:asciiTheme="majorHAnsi" w:hAnsiTheme="majorHAnsi"/>
          <w:sz w:val="20"/>
          <w:szCs w:val="20"/>
          <w:lang w:val="sk-SK"/>
        </w:rPr>
        <w:t xml:space="preserve"> bude považovaný až ten dátum</w:t>
      </w:r>
      <w:r w:rsidR="00947EF9" w:rsidRPr="0045487F">
        <w:rPr>
          <w:rFonts w:asciiTheme="majorHAnsi" w:hAnsiTheme="majorHAnsi"/>
          <w:sz w:val="20"/>
          <w:szCs w:val="20"/>
          <w:lang w:val="sk-SK"/>
        </w:rPr>
        <w:t>,</w:t>
      </w:r>
      <w:r w:rsidR="00AB153D" w:rsidRPr="0045487F">
        <w:rPr>
          <w:rFonts w:asciiTheme="majorHAnsi" w:hAnsiTheme="majorHAnsi"/>
          <w:sz w:val="20"/>
          <w:szCs w:val="20"/>
          <w:lang w:val="sk-SK"/>
        </w:rPr>
        <w:t xml:space="preserve"> kedy bude </w:t>
      </w:r>
      <w:r w:rsidR="00D10A2C" w:rsidRPr="0045487F">
        <w:rPr>
          <w:rFonts w:asciiTheme="majorHAnsi" w:hAnsiTheme="majorHAnsi"/>
          <w:sz w:val="20"/>
          <w:szCs w:val="20"/>
          <w:lang w:val="sk-SK"/>
        </w:rPr>
        <w:t>Záujemc</w:t>
      </w:r>
      <w:r w:rsidR="00AB153D" w:rsidRPr="0045487F">
        <w:rPr>
          <w:rFonts w:asciiTheme="majorHAnsi" w:hAnsiTheme="majorHAnsi"/>
          <w:sz w:val="20"/>
          <w:szCs w:val="20"/>
          <w:lang w:val="sk-SK"/>
        </w:rPr>
        <w:t>om predložená kompletná dokumentácia</w:t>
      </w:r>
      <w:r w:rsidR="00F265F5" w:rsidRPr="0045487F">
        <w:rPr>
          <w:rFonts w:asciiTheme="majorHAnsi" w:hAnsiTheme="majorHAnsi"/>
          <w:sz w:val="20"/>
          <w:szCs w:val="20"/>
          <w:lang w:val="sk-SK"/>
        </w:rPr>
        <w:t xml:space="preserve">. </w:t>
      </w:r>
      <w:r w:rsidR="00C458F9" w:rsidRPr="0045487F">
        <w:rPr>
          <w:rFonts w:asciiTheme="majorHAnsi" w:hAnsiTheme="majorHAnsi"/>
          <w:sz w:val="20"/>
          <w:szCs w:val="20"/>
          <w:lang w:val="sk-SK"/>
        </w:rPr>
        <w:t xml:space="preserve">Až po dodaní všetkých potrebných dokladov pristúpi SIH </w:t>
      </w:r>
      <w:r w:rsidR="00E1594D" w:rsidRPr="0045487F">
        <w:rPr>
          <w:rFonts w:asciiTheme="majorHAnsi" w:hAnsiTheme="majorHAnsi"/>
          <w:sz w:val="20"/>
          <w:szCs w:val="20"/>
          <w:lang w:val="sk-SK"/>
        </w:rPr>
        <w:t>k overeniu oprávnenosti na základe</w:t>
      </w:r>
      <w:r w:rsidR="00C458F9" w:rsidRPr="0045487F">
        <w:rPr>
          <w:rFonts w:asciiTheme="majorHAnsi" w:hAnsiTheme="majorHAnsi"/>
          <w:sz w:val="20"/>
          <w:szCs w:val="20"/>
          <w:lang w:val="sk-SK"/>
        </w:rPr>
        <w:t xml:space="preserve"> Kritérií </w:t>
      </w:r>
      <w:r w:rsidR="00084478" w:rsidRPr="0045487F">
        <w:rPr>
          <w:rFonts w:asciiTheme="majorHAnsi" w:hAnsiTheme="majorHAnsi"/>
          <w:sz w:val="20"/>
          <w:szCs w:val="20"/>
          <w:lang w:val="sk-SK"/>
        </w:rPr>
        <w:t xml:space="preserve">oprávnenosti </w:t>
      </w:r>
      <w:r w:rsidR="00D10A2C" w:rsidRPr="0045487F">
        <w:rPr>
          <w:rFonts w:asciiTheme="majorHAnsi" w:hAnsiTheme="majorHAnsi"/>
          <w:sz w:val="20"/>
          <w:szCs w:val="20"/>
          <w:lang w:val="sk-SK"/>
        </w:rPr>
        <w:t>Záujemc</w:t>
      </w:r>
      <w:r w:rsidR="00084478" w:rsidRPr="0045487F">
        <w:rPr>
          <w:rFonts w:asciiTheme="majorHAnsi" w:hAnsiTheme="majorHAnsi"/>
          <w:sz w:val="20"/>
          <w:szCs w:val="20"/>
          <w:lang w:val="sk-SK"/>
        </w:rPr>
        <w:t>ov</w:t>
      </w:r>
      <w:r w:rsidR="00C458F9" w:rsidRPr="0045487F">
        <w:rPr>
          <w:rFonts w:asciiTheme="majorHAnsi" w:hAnsiTheme="majorHAnsi"/>
          <w:sz w:val="20"/>
          <w:szCs w:val="20"/>
          <w:lang w:val="sk-SK"/>
        </w:rPr>
        <w:t xml:space="preserve"> a náležitostí Vyjadrenia záujmu.</w:t>
      </w:r>
      <w:r w:rsidR="00F265F5" w:rsidRPr="0045487F">
        <w:rPr>
          <w:rFonts w:asciiTheme="majorHAnsi" w:hAnsiTheme="majorHAnsi"/>
          <w:sz w:val="20"/>
          <w:szCs w:val="20"/>
          <w:lang w:val="sk-SK"/>
        </w:rPr>
        <w:t xml:space="preserve"> Pre vylúčenie pochybností</w:t>
      </w:r>
      <w:r w:rsidR="00947EF9" w:rsidRPr="0045487F">
        <w:rPr>
          <w:rFonts w:asciiTheme="majorHAnsi" w:hAnsiTheme="majorHAnsi"/>
          <w:sz w:val="20"/>
          <w:szCs w:val="20"/>
          <w:lang w:val="sk-SK"/>
        </w:rPr>
        <w:t xml:space="preserve"> </w:t>
      </w:r>
      <w:r w:rsidR="00F265F5" w:rsidRPr="0045487F">
        <w:rPr>
          <w:rFonts w:asciiTheme="majorHAnsi" w:hAnsiTheme="majorHAnsi"/>
          <w:sz w:val="20"/>
          <w:szCs w:val="20"/>
          <w:lang w:val="sk-SK"/>
        </w:rPr>
        <w:t>sú</w:t>
      </w:r>
      <w:r w:rsidR="00947EF9" w:rsidRPr="0045487F">
        <w:rPr>
          <w:rFonts w:asciiTheme="majorHAnsi" w:hAnsiTheme="majorHAnsi"/>
          <w:sz w:val="20"/>
          <w:szCs w:val="20"/>
          <w:lang w:val="sk-SK"/>
        </w:rPr>
        <w:t xml:space="preserve"> Záujemcovia</w:t>
      </w:r>
      <w:r w:rsidR="00F265F5" w:rsidRPr="0045487F">
        <w:rPr>
          <w:rFonts w:asciiTheme="majorHAnsi" w:hAnsiTheme="majorHAnsi"/>
          <w:sz w:val="20"/>
          <w:szCs w:val="20"/>
          <w:lang w:val="sk-SK"/>
        </w:rPr>
        <w:t xml:space="preserve"> oprávnení predložiť Vyjadrenie záujmu aj pred termínom uvedeným vyššie a SIH pristúpi ku kontrole predložených dokumentov a v prípade splnenia podmienok k podpisu </w:t>
      </w:r>
      <w:r w:rsidR="00542811" w:rsidRPr="0045487F">
        <w:rPr>
          <w:rFonts w:asciiTheme="majorHAnsi" w:hAnsiTheme="majorHAnsi"/>
          <w:sz w:val="20"/>
          <w:szCs w:val="20"/>
          <w:lang w:val="sk-SK"/>
        </w:rPr>
        <w:t>Dohôd</w:t>
      </w:r>
      <w:r w:rsidR="00F265F5" w:rsidRPr="0045487F">
        <w:rPr>
          <w:rFonts w:asciiTheme="majorHAnsi" w:hAnsiTheme="majorHAnsi"/>
          <w:sz w:val="20"/>
          <w:szCs w:val="20"/>
          <w:lang w:val="sk-SK"/>
        </w:rPr>
        <w:t>.</w:t>
      </w:r>
    </w:p>
    <w:p w14:paraId="30CA3A7F" w14:textId="77777777" w:rsidR="00D832A8" w:rsidRPr="0045487F" w:rsidRDefault="00D832A8" w:rsidP="008C6B31">
      <w:pPr>
        <w:spacing w:after="0"/>
        <w:jc w:val="both"/>
        <w:rPr>
          <w:rFonts w:asciiTheme="majorHAnsi" w:hAnsiTheme="majorHAnsi"/>
          <w:sz w:val="20"/>
          <w:szCs w:val="20"/>
          <w:lang w:val="sk-SK"/>
        </w:rPr>
      </w:pPr>
    </w:p>
    <w:p w14:paraId="184C6ACF" w14:textId="495BF600" w:rsidR="002B6A94" w:rsidRPr="0045487F" w:rsidRDefault="00936197" w:rsidP="002B6A94">
      <w:pPr>
        <w:spacing w:after="0"/>
        <w:jc w:val="both"/>
        <w:rPr>
          <w:rFonts w:asciiTheme="majorHAnsi" w:hAnsiTheme="majorHAnsi"/>
          <w:sz w:val="20"/>
          <w:szCs w:val="20"/>
          <w:lang w:val="sk-SK"/>
        </w:rPr>
      </w:pPr>
      <w:r w:rsidRPr="0045487F">
        <w:rPr>
          <w:rFonts w:asciiTheme="majorHAnsi" w:hAnsiTheme="majorHAnsi"/>
          <w:sz w:val="20"/>
          <w:szCs w:val="20"/>
          <w:lang w:val="sk-SK"/>
        </w:rPr>
        <w:t xml:space="preserve">Záujemcovia môžu </w:t>
      </w:r>
      <w:r w:rsidR="002B6A94" w:rsidRPr="0045487F">
        <w:rPr>
          <w:rFonts w:asciiTheme="majorHAnsi" w:hAnsiTheme="majorHAnsi"/>
          <w:sz w:val="20"/>
          <w:szCs w:val="20"/>
          <w:lang w:val="sk-SK"/>
        </w:rPr>
        <w:t xml:space="preserve">pred uplynutím </w:t>
      </w:r>
      <w:r w:rsidR="00EF5B64" w:rsidRPr="0045487F">
        <w:rPr>
          <w:rFonts w:asciiTheme="majorHAnsi" w:hAnsiTheme="majorHAnsi"/>
          <w:sz w:val="20"/>
          <w:szCs w:val="20"/>
          <w:lang w:val="sk-SK"/>
        </w:rPr>
        <w:t>t</w:t>
      </w:r>
      <w:r w:rsidR="002B6A94" w:rsidRPr="0045487F">
        <w:rPr>
          <w:rFonts w:asciiTheme="majorHAnsi" w:hAnsiTheme="majorHAnsi"/>
          <w:sz w:val="20"/>
          <w:szCs w:val="20"/>
          <w:lang w:val="sk-SK"/>
        </w:rPr>
        <w:t>ermínu rovnakým spôsobom zmeniť alebo doplniť svoje Vyjadrenie záujmu jasným uvedením častí, ktoré si žiadajú zmeniť alebo pozmeniť</w:t>
      </w:r>
      <w:r w:rsidR="00947EF9" w:rsidRPr="0045487F">
        <w:rPr>
          <w:rFonts w:asciiTheme="majorHAnsi" w:hAnsiTheme="majorHAnsi"/>
          <w:sz w:val="20"/>
          <w:szCs w:val="20"/>
          <w:lang w:val="sk-SK"/>
        </w:rPr>
        <w:t>,</w:t>
      </w:r>
      <w:r w:rsidR="002B6A94" w:rsidRPr="0045487F">
        <w:rPr>
          <w:rFonts w:asciiTheme="majorHAnsi" w:hAnsiTheme="majorHAnsi"/>
          <w:sz w:val="20"/>
          <w:szCs w:val="20"/>
          <w:lang w:val="sk-SK"/>
        </w:rPr>
        <w:t xml:space="preserve"> iba ak nedošlo k vyhodnoteniu Vyjadrenia záujmu alebo nedošlo k uzavretiu </w:t>
      </w:r>
      <w:r w:rsidR="00271C88" w:rsidRPr="0045487F">
        <w:rPr>
          <w:rFonts w:asciiTheme="majorHAnsi" w:hAnsiTheme="majorHAnsi"/>
          <w:sz w:val="20"/>
          <w:szCs w:val="20"/>
          <w:lang w:val="sk-SK"/>
        </w:rPr>
        <w:t>Dohôd</w:t>
      </w:r>
      <w:r w:rsidR="002B6A94" w:rsidRPr="0045487F">
        <w:rPr>
          <w:rFonts w:asciiTheme="majorHAnsi" w:hAnsiTheme="majorHAnsi"/>
          <w:sz w:val="20"/>
          <w:szCs w:val="20"/>
          <w:lang w:val="sk-SK"/>
        </w:rPr>
        <w:t>.</w:t>
      </w:r>
    </w:p>
    <w:p w14:paraId="0FF529D9" w14:textId="77777777" w:rsidR="002B6A94" w:rsidRPr="0045487F" w:rsidRDefault="002B6A94" w:rsidP="002B6A94">
      <w:pPr>
        <w:spacing w:after="0"/>
        <w:jc w:val="both"/>
        <w:rPr>
          <w:rFonts w:asciiTheme="majorHAnsi" w:hAnsiTheme="majorHAnsi"/>
          <w:sz w:val="20"/>
          <w:szCs w:val="20"/>
          <w:lang w:val="sk-SK"/>
        </w:rPr>
      </w:pPr>
    </w:p>
    <w:p w14:paraId="5B437205" w14:textId="1C4EB382" w:rsidR="00CE125B" w:rsidRPr="0045487F" w:rsidRDefault="00CE125B" w:rsidP="00900BBE">
      <w:pPr>
        <w:spacing w:after="0"/>
        <w:jc w:val="both"/>
        <w:rPr>
          <w:rFonts w:asciiTheme="majorHAnsi" w:hAnsiTheme="majorHAnsi"/>
          <w:sz w:val="20"/>
          <w:szCs w:val="20"/>
          <w:lang w:val="sk-SK"/>
        </w:rPr>
      </w:pPr>
      <w:r w:rsidRPr="0045487F">
        <w:rPr>
          <w:rFonts w:asciiTheme="majorHAnsi" w:hAnsiTheme="majorHAnsi"/>
          <w:sz w:val="20"/>
          <w:szCs w:val="20"/>
          <w:lang w:val="sk-SK"/>
        </w:rPr>
        <w:t xml:space="preserve">SIH si vyhradzuje </w:t>
      </w:r>
      <w:r w:rsidR="00710FD8" w:rsidRPr="0045487F">
        <w:rPr>
          <w:rFonts w:asciiTheme="majorHAnsi" w:hAnsiTheme="majorHAnsi"/>
          <w:sz w:val="20"/>
          <w:szCs w:val="20"/>
          <w:lang w:val="sk-SK"/>
        </w:rPr>
        <w:t xml:space="preserve">právo </w:t>
      </w:r>
      <w:r w:rsidR="008D0C35" w:rsidRPr="0045487F">
        <w:rPr>
          <w:rFonts w:asciiTheme="majorHAnsi" w:hAnsiTheme="majorHAnsi"/>
          <w:sz w:val="20"/>
          <w:szCs w:val="20"/>
          <w:lang w:val="sk-SK"/>
        </w:rPr>
        <w:t xml:space="preserve">predĺžiť </w:t>
      </w:r>
      <w:r w:rsidR="00900BBE" w:rsidRPr="0045487F">
        <w:rPr>
          <w:rFonts w:asciiTheme="majorHAnsi" w:hAnsiTheme="majorHAnsi"/>
          <w:sz w:val="20"/>
          <w:szCs w:val="20"/>
          <w:lang w:val="sk-SK"/>
        </w:rPr>
        <w:t xml:space="preserve">stanovený konečný termín na </w:t>
      </w:r>
      <w:r w:rsidR="00710FD8" w:rsidRPr="0045487F">
        <w:rPr>
          <w:rFonts w:asciiTheme="majorHAnsi" w:hAnsiTheme="majorHAnsi"/>
          <w:sz w:val="20"/>
          <w:szCs w:val="20"/>
          <w:lang w:val="sk-SK"/>
        </w:rPr>
        <w:t>podanie V</w:t>
      </w:r>
      <w:r w:rsidR="00900BBE" w:rsidRPr="0045487F">
        <w:rPr>
          <w:rFonts w:asciiTheme="majorHAnsi" w:hAnsiTheme="majorHAnsi"/>
          <w:sz w:val="20"/>
          <w:szCs w:val="20"/>
          <w:lang w:val="sk-SK"/>
        </w:rPr>
        <w:t>yjadreni</w:t>
      </w:r>
      <w:r w:rsidR="00710FD8" w:rsidRPr="0045487F">
        <w:rPr>
          <w:rFonts w:asciiTheme="majorHAnsi" w:hAnsiTheme="majorHAnsi"/>
          <w:sz w:val="20"/>
          <w:szCs w:val="20"/>
          <w:lang w:val="sk-SK"/>
        </w:rPr>
        <w:t>a</w:t>
      </w:r>
      <w:r w:rsidR="00900BBE" w:rsidRPr="0045487F">
        <w:rPr>
          <w:rFonts w:asciiTheme="majorHAnsi" w:hAnsiTheme="majorHAnsi"/>
          <w:sz w:val="20"/>
          <w:szCs w:val="20"/>
          <w:lang w:val="sk-SK"/>
        </w:rPr>
        <w:t xml:space="preserve"> záujmu </w:t>
      </w:r>
      <w:r w:rsidRPr="0045487F">
        <w:rPr>
          <w:rFonts w:asciiTheme="majorHAnsi" w:hAnsiTheme="majorHAnsi"/>
          <w:sz w:val="20"/>
          <w:szCs w:val="20"/>
          <w:lang w:val="sk-SK"/>
        </w:rPr>
        <w:t>v prípade, že nastanú objektívne skutočnosti, ktoré si takéto predĺženie vyžiadajú</w:t>
      </w:r>
      <w:r w:rsidR="00CC75A0" w:rsidRPr="0045487F">
        <w:rPr>
          <w:rFonts w:asciiTheme="majorHAnsi" w:hAnsiTheme="majorHAnsi"/>
          <w:sz w:val="20"/>
          <w:szCs w:val="20"/>
          <w:lang w:val="sk-SK"/>
        </w:rPr>
        <w:t>.</w:t>
      </w:r>
      <w:r w:rsidRPr="0045487F">
        <w:rPr>
          <w:rFonts w:asciiTheme="majorHAnsi" w:hAnsiTheme="majorHAnsi"/>
          <w:sz w:val="20"/>
          <w:szCs w:val="20"/>
          <w:lang w:val="sk-SK"/>
        </w:rPr>
        <w:t xml:space="preserve"> </w:t>
      </w:r>
      <w:r w:rsidR="00EF5B64" w:rsidRPr="0045487F">
        <w:rPr>
          <w:rFonts w:asciiTheme="majorHAnsi" w:hAnsiTheme="majorHAnsi"/>
          <w:sz w:val="20"/>
          <w:szCs w:val="20"/>
          <w:lang w:val="sk-SK"/>
        </w:rPr>
        <w:t xml:space="preserve">V prípade, že </w:t>
      </w:r>
      <w:r w:rsidR="003F179B" w:rsidRPr="0045487F">
        <w:rPr>
          <w:rFonts w:asciiTheme="majorHAnsi" w:hAnsiTheme="majorHAnsi"/>
          <w:sz w:val="20"/>
          <w:szCs w:val="20"/>
          <w:lang w:val="sk-SK"/>
        </w:rPr>
        <w:t xml:space="preserve">bude </w:t>
      </w:r>
      <w:r w:rsidR="00D10A2C" w:rsidRPr="0045487F">
        <w:rPr>
          <w:rFonts w:asciiTheme="majorHAnsi" w:hAnsiTheme="majorHAnsi"/>
          <w:sz w:val="20"/>
          <w:szCs w:val="20"/>
          <w:lang w:val="sk-SK"/>
        </w:rPr>
        <w:t>Záujemc</w:t>
      </w:r>
      <w:r w:rsidR="00EF5B64" w:rsidRPr="0045487F">
        <w:rPr>
          <w:rFonts w:asciiTheme="majorHAnsi" w:hAnsiTheme="majorHAnsi"/>
          <w:sz w:val="20"/>
          <w:szCs w:val="20"/>
          <w:lang w:val="sk-SK"/>
        </w:rPr>
        <w:t xml:space="preserve">ovi oznámené, že jeho Vyjadrenie záujmu nie je kompletné v čase, ktorý </w:t>
      </w:r>
      <w:r w:rsidR="00D10A2C" w:rsidRPr="0045487F">
        <w:rPr>
          <w:rFonts w:asciiTheme="majorHAnsi" w:hAnsiTheme="majorHAnsi"/>
          <w:sz w:val="20"/>
          <w:szCs w:val="20"/>
          <w:lang w:val="sk-SK"/>
        </w:rPr>
        <w:t>Záujemc</w:t>
      </w:r>
      <w:r w:rsidR="00EF5B64" w:rsidRPr="0045487F">
        <w:rPr>
          <w:rFonts w:asciiTheme="majorHAnsi" w:hAnsiTheme="majorHAnsi"/>
          <w:sz w:val="20"/>
          <w:szCs w:val="20"/>
          <w:lang w:val="sk-SK"/>
        </w:rPr>
        <w:t xml:space="preserve">ovi ani pri najlepšom úsilí neumožní predložiť chýbajúce dokumenty v zostávajúcom čase do uplynutia termínu, bude termín takémuto </w:t>
      </w:r>
      <w:r w:rsidR="00D10A2C" w:rsidRPr="0045487F">
        <w:rPr>
          <w:rFonts w:asciiTheme="majorHAnsi" w:hAnsiTheme="majorHAnsi"/>
          <w:sz w:val="20"/>
          <w:szCs w:val="20"/>
          <w:lang w:val="sk-SK"/>
        </w:rPr>
        <w:t>Záujemc</w:t>
      </w:r>
      <w:r w:rsidR="00EF5B64" w:rsidRPr="0045487F">
        <w:rPr>
          <w:rFonts w:asciiTheme="majorHAnsi" w:hAnsiTheme="majorHAnsi"/>
          <w:sz w:val="20"/>
          <w:szCs w:val="20"/>
          <w:lang w:val="sk-SK"/>
        </w:rPr>
        <w:t xml:space="preserve">ovi </w:t>
      </w:r>
      <w:r w:rsidR="003F179B" w:rsidRPr="0045487F">
        <w:rPr>
          <w:rFonts w:asciiTheme="majorHAnsi" w:hAnsiTheme="majorHAnsi"/>
          <w:sz w:val="20"/>
          <w:szCs w:val="20"/>
          <w:lang w:val="sk-SK"/>
        </w:rPr>
        <w:t xml:space="preserve">adekvátne </w:t>
      </w:r>
      <w:r w:rsidR="00EF5B64" w:rsidRPr="0045487F">
        <w:rPr>
          <w:rFonts w:asciiTheme="majorHAnsi" w:hAnsiTheme="majorHAnsi"/>
          <w:sz w:val="20"/>
          <w:szCs w:val="20"/>
          <w:lang w:val="sk-SK"/>
        </w:rPr>
        <w:t xml:space="preserve">predĺžený. </w:t>
      </w:r>
    </w:p>
    <w:p w14:paraId="3A0D7E9C" w14:textId="77777777" w:rsidR="00D832A8" w:rsidRPr="0045487F" w:rsidRDefault="00D832A8" w:rsidP="008C6B31">
      <w:pPr>
        <w:spacing w:after="0"/>
        <w:jc w:val="both"/>
        <w:rPr>
          <w:rFonts w:asciiTheme="majorHAnsi" w:hAnsiTheme="majorHAnsi"/>
          <w:sz w:val="20"/>
          <w:szCs w:val="20"/>
          <w:lang w:val="sk-SK"/>
        </w:rPr>
      </w:pPr>
    </w:p>
    <w:p w14:paraId="32BF053C" w14:textId="087CF999" w:rsidR="00285F6A" w:rsidRPr="0045487F" w:rsidRDefault="00D10A2C" w:rsidP="008C6B31">
      <w:pPr>
        <w:spacing w:after="0"/>
        <w:jc w:val="both"/>
        <w:rPr>
          <w:rFonts w:asciiTheme="majorHAnsi" w:hAnsiTheme="majorHAnsi"/>
          <w:sz w:val="20"/>
          <w:szCs w:val="20"/>
          <w:lang w:val="sk-SK"/>
        </w:rPr>
      </w:pPr>
      <w:r w:rsidRPr="0045487F">
        <w:rPr>
          <w:rFonts w:asciiTheme="majorHAnsi" w:hAnsiTheme="majorHAnsi"/>
          <w:sz w:val="20"/>
          <w:szCs w:val="20"/>
          <w:lang w:val="sk-SK"/>
        </w:rPr>
        <w:t>Záujemc</w:t>
      </w:r>
      <w:r w:rsidR="00564CCD" w:rsidRPr="0045487F">
        <w:rPr>
          <w:rFonts w:asciiTheme="majorHAnsi" w:hAnsiTheme="majorHAnsi"/>
          <w:sz w:val="20"/>
          <w:szCs w:val="20"/>
          <w:lang w:val="sk-SK"/>
        </w:rPr>
        <w:t>ovia</w:t>
      </w:r>
      <w:r w:rsidR="00E1594D" w:rsidRPr="0045487F">
        <w:rPr>
          <w:rFonts w:asciiTheme="majorHAnsi" w:hAnsiTheme="majorHAnsi"/>
          <w:sz w:val="20"/>
          <w:szCs w:val="20"/>
          <w:lang w:val="sk-SK"/>
        </w:rPr>
        <w:t xml:space="preserve"> </w:t>
      </w:r>
      <w:r w:rsidR="00285F6A" w:rsidRPr="0045487F">
        <w:rPr>
          <w:rFonts w:asciiTheme="majorHAnsi" w:hAnsiTheme="majorHAnsi"/>
          <w:sz w:val="20"/>
          <w:szCs w:val="20"/>
          <w:lang w:val="sk-SK"/>
        </w:rPr>
        <w:t xml:space="preserve">môžu </w:t>
      </w:r>
      <w:r w:rsidR="00900BBE" w:rsidRPr="0045487F">
        <w:rPr>
          <w:rFonts w:asciiTheme="majorHAnsi" w:hAnsiTheme="majorHAnsi"/>
          <w:sz w:val="20"/>
          <w:szCs w:val="20"/>
          <w:lang w:val="sk-SK"/>
        </w:rPr>
        <w:t xml:space="preserve">vziať </w:t>
      </w:r>
      <w:r w:rsidR="00285F6A" w:rsidRPr="0045487F">
        <w:rPr>
          <w:rFonts w:asciiTheme="majorHAnsi" w:hAnsiTheme="majorHAnsi"/>
          <w:sz w:val="20"/>
          <w:szCs w:val="20"/>
          <w:lang w:val="sk-SK"/>
        </w:rPr>
        <w:t>svoje Vyjadrenie záujmu</w:t>
      </w:r>
      <w:r w:rsidR="00900BBE" w:rsidRPr="0045487F">
        <w:rPr>
          <w:rFonts w:asciiTheme="majorHAnsi" w:hAnsiTheme="majorHAnsi"/>
          <w:sz w:val="20"/>
          <w:szCs w:val="20"/>
          <w:lang w:val="sk-SK"/>
        </w:rPr>
        <w:t xml:space="preserve"> späť, pokiaľ nedošlo k uzavretiu </w:t>
      </w:r>
      <w:r w:rsidR="00271C88" w:rsidRPr="0045487F">
        <w:rPr>
          <w:rFonts w:asciiTheme="majorHAnsi" w:hAnsiTheme="majorHAnsi"/>
          <w:sz w:val="20"/>
          <w:szCs w:val="20"/>
          <w:lang w:val="sk-SK"/>
        </w:rPr>
        <w:t>Dohôd</w:t>
      </w:r>
      <w:r w:rsidR="00900BBE" w:rsidRPr="0045487F">
        <w:rPr>
          <w:rFonts w:asciiTheme="majorHAnsi" w:hAnsiTheme="majorHAnsi"/>
          <w:sz w:val="20"/>
          <w:szCs w:val="20"/>
          <w:lang w:val="sk-SK"/>
        </w:rPr>
        <w:t>.</w:t>
      </w:r>
    </w:p>
    <w:p w14:paraId="65388B1D" w14:textId="77777777" w:rsidR="00D832A8" w:rsidRPr="0045487F" w:rsidRDefault="00D832A8" w:rsidP="008C6B31">
      <w:pPr>
        <w:spacing w:after="0"/>
        <w:jc w:val="both"/>
        <w:rPr>
          <w:rFonts w:asciiTheme="majorHAnsi" w:hAnsiTheme="majorHAnsi"/>
          <w:sz w:val="20"/>
          <w:szCs w:val="20"/>
          <w:lang w:val="sk-SK"/>
        </w:rPr>
      </w:pPr>
    </w:p>
    <w:p w14:paraId="09C4198B" w14:textId="5A6B1021" w:rsidR="00285F6A" w:rsidRPr="0045487F" w:rsidRDefault="00285F6A" w:rsidP="00C458F9">
      <w:pPr>
        <w:spacing w:after="0"/>
        <w:jc w:val="both"/>
        <w:rPr>
          <w:rFonts w:asciiTheme="majorHAnsi" w:hAnsiTheme="majorHAnsi"/>
          <w:sz w:val="20"/>
          <w:szCs w:val="20"/>
          <w:lang w:val="sk-SK"/>
        </w:rPr>
      </w:pPr>
      <w:r w:rsidRPr="0045487F">
        <w:rPr>
          <w:rFonts w:asciiTheme="majorHAnsi" w:hAnsiTheme="majorHAnsi"/>
          <w:sz w:val="20"/>
          <w:szCs w:val="20"/>
          <w:lang w:val="sk-SK"/>
        </w:rPr>
        <w:t xml:space="preserve">Po </w:t>
      </w:r>
      <w:r w:rsidR="0003201D" w:rsidRPr="0045487F">
        <w:rPr>
          <w:rFonts w:asciiTheme="majorHAnsi" w:hAnsiTheme="majorHAnsi"/>
          <w:sz w:val="20"/>
          <w:szCs w:val="20"/>
          <w:lang w:val="sk-SK"/>
        </w:rPr>
        <w:t>overení kompletnosti</w:t>
      </w:r>
      <w:r w:rsidR="00C458F9" w:rsidRPr="0045487F">
        <w:rPr>
          <w:rFonts w:asciiTheme="majorHAnsi" w:hAnsiTheme="majorHAnsi"/>
          <w:sz w:val="20"/>
          <w:szCs w:val="20"/>
          <w:lang w:val="sk-SK"/>
        </w:rPr>
        <w:t xml:space="preserve"> Vyjadrenia záujmu</w:t>
      </w:r>
      <w:r w:rsidRPr="0045487F">
        <w:rPr>
          <w:rFonts w:asciiTheme="majorHAnsi" w:hAnsiTheme="majorHAnsi"/>
          <w:sz w:val="20"/>
          <w:szCs w:val="20"/>
          <w:lang w:val="sk-SK"/>
        </w:rPr>
        <w:t xml:space="preserve"> bude </w:t>
      </w:r>
      <w:r w:rsidR="00D10A2C" w:rsidRPr="0045487F">
        <w:rPr>
          <w:rFonts w:asciiTheme="majorHAnsi" w:hAnsiTheme="majorHAnsi"/>
          <w:sz w:val="20"/>
          <w:szCs w:val="20"/>
          <w:lang w:val="sk-SK"/>
        </w:rPr>
        <w:t>Záujemc</w:t>
      </w:r>
      <w:r w:rsidR="00C458F9" w:rsidRPr="0045487F">
        <w:rPr>
          <w:rFonts w:asciiTheme="majorHAnsi" w:hAnsiTheme="majorHAnsi"/>
          <w:sz w:val="20"/>
          <w:szCs w:val="20"/>
          <w:lang w:val="sk-SK"/>
        </w:rPr>
        <w:t>om</w:t>
      </w:r>
      <w:r w:rsidRPr="0045487F">
        <w:rPr>
          <w:rFonts w:asciiTheme="majorHAnsi" w:hAnsiTheme="majorHAnsi"/>
          <w:sz w:val="20"/>
          <w:szCs w:val="20"/>
          <w:lang w:val="sk-SK"/>
        </w:rPr>
        <w:t xml:space="preserve"> </w:t>
      </w:r>
      <w:r w:rsidR="0003201D" w:rsidRPr="0045487F">
        <w:rPr>
          <w:rFonts w:asciiTheme="majorHAnsi" w:hAnsiTheme="majorHAnsi"/>
          <w:sz w:val="20"/>
          <w:szCs w:val="20"/>
          <w:lang w:val="sk-SK"/>
        </w:rPr>
        <w:t>elektronickou formou</w:t>
      </w:r>
      <w:r w:rsidR="00510EBA" w:rsidRPr="0045487F">
        <w:rPr>
          <w:rFonts w:asciiTheme="majorHAnsi" w:hAnsiTheme="majorHAnsi"/>
          <w:sz w:val="20"/>
          <w:szCs w:val="20"/>
          <w:lang w:val="sk-SK"/>
        </w:rPr>
        <w:t xml:space="preserve"> </w:t>
      </w:r>
      <w:r w:rsidRPr="0045487F">
        <w:rPr>
          <w:rFonts w:asciiTheme="majorHAnsi" w:hAnsiTheme="majorHAnsi"/>
          <w:sz w:val="20"/>
          <w:szCs w:val="20"/>
          <w:lang w:val="sk-SK"/>
        </w:rPr>
        <w:t>zaslané potvrdenie o prijatí, ktoré bude obsahovať</w:t>
      </w:r>
      <w:r w:rsidR="00D832A8" w:rsidRPr="0045487F">
        <w:rPr>
          <w:rFonts w:asciiTheme="majorHAnsi" w:hAnsiTheme="majorHAnsi"/>
          <w:sz w:val="20"/>
          <w:szCs w:val="20"/>
          <w:lang w:val="sk-SK"/>
        </w:rPr>
        <w:t xml:space="preserve"> </w:t>
      </w:r>
      <w:r w:rsidR="00C458F9" w:rsidRPr="0045487F">
        <w:rPr>
          <w:rFonts w:asciiTheme="majorHAnsi" w:hAnsiTheme="majorHAnsi"/>
          <w:sz w:val="20"/>
          <w:szCs w:val="20"/>
          <w:lang w:val="sk-SK"/>
        </w:rPr>
        <w:t>p</w:t>
      </w:r>
      <w:r w:rsidRPr="0045487F">
        <w:rPr>
          <w:rFonts w:asciiTheme="majorHAnsi" w:hAnsiTheme="majorHAnsi"/>
          <w:sz w:val="20"/>
          <w:szCs w:val="20"/>
          <w:lang w:val="sk-SK"/>
        </w:rPr>
        <w:t xml:space="preserve">otvrdenie, že Vyjadrenie záujmu bolo prijaté pred </w:t>
      </w:r>
      <w:r w:rsidR="00B83A01" w:rsidRPr="0045487F">
        <w:rPr>
          <w:rFonts w:asciiTheme="majorHAnsi" w:hAnsiTheme="majorHAnsi"/>
          <w:sz w:val="20"/>
          <w:szCs w:val="20"/>
          <w:lang w:val="sk-SK"/>
        </w:rPr>
        <w:t>konečným t</w:t>
      </w:r>
      <w:r w:rsidRPr="0045487F">
        <w:rPr>
          <w:rFonts w:asciiTheme="majorHAnsi" w:hAnsiTheme="majorHAnsi"/>
          <w:sz w:val="20"/>
          <w:szCs w:val="20"/>
          <w:lang w:val="sk-SK"/>
        </w:rPr>
        <w:t>ermínom</w:t>
      </w:r>
      <w:r w:rsidR="00B83A01" w:rsidRPr="0045487F">
        <w:rPr>
          <w:rFonts w:asciiTheme="majorHAnsi" w:hAnsiTheme="majorHAnsi"/>
          <w:sz w:val="20"/>
          <w:szCs w:val="20"/>
          <w:lang w:val="sk-SK"/>
        </w:rPr>
        <w:t xml:space="preserve"> na predkladanie Vyjadrenia záujmu</w:t>
      </w:r>
      <w:r w:rsidR="00C458F9" w:rsidRPr="0045487F">
        <w:rPr>
          <w:rFonts w:asciiTheme="majorHAnsi" w:hAnsiTheme="majorHAnsi"/>
          <w:sz w:val="20"/>
          <w:szCs w:val="20"/>
          <w:lang w:val="sk-SK"/>
        </w:rPr>
        <w:t xml:space="preserve">, </w:t>
      </w:r>
      <w:r w:rsidR="00B83A01" w:rsidRPr="0045487F">
        <w:rPr>
          <w:rFonts w:asciiTheme="majorHAnsi" w:hAnsiTheme="majorHAnsi"/>
          <w:sz w:val="20"/>
          <w:szCs w:val="20"/>
          <w:lang w:val="sk-SK"/>
        </w:rPr>
        <w:t xml:space="preserve">že </w:t>
      </w:r>
      <w:r w:rsidR="00C458F9" w:rsidRPr="0045487F">
        <w:rPr>
          <w:rFonts w:asciiTheme="majorHAnsi" w:hAnsiTheme="majorHAnsi"/>
          <w:sz w:val="20"/>
          <w:szCs w:val="20"/>
          <w:lang w:val="sk-SK"/>
        </w:rPr>
        <w:t>je kompletné (SIH prekontroluje kompletnosť dokladov predložených spolu s Vyjadrením záujmu)</w:t>
      </w:r>
      <w:r w:rsidR="00925781" w:rsidRPr="0045487F">
        <w:rPr>
          <w:rFonts w:asciiTheme="majorHAnsi" w:hAnsiTheme="majorHAnsi"/>
          <w:sz w:val="20"/>
          <w:szCs w:val="20"/>
          <w:lang w:val="sk-SK"/>
        </w:rPr>
        <w:t>,</w:t>
      </w:r>
      <w:r w:rsidR="00C458F9" w:rsidRPr="0045487F">
        <w:rPr>
          <w:rFonts w:asciiTheme="majorHAnsi" w:hAnsiTheme="majorHAnsi"/>
          <w:sz w:val="20"/>
          <w:szCs w:val="20"/>
          <w:lang w:val="sk-SK"/>
        </w:rPr>
        <w:t xml:space="preserve"> a</w:t>
      </w:r>
      <w:r w:rsidR="00510EBA" w:rsidRPr="0045487F">
        <w:rPr>
          <w:rFonts w:asciiTheme="majorHAnsi" w:hAnsiTheme="majorHAnsi"/>
          <w:sz w:val="20"/>
          <w:szCs w:val="20"/>
          <w:lang w:val="sk-SK"/>
        </w:rPr>
        <w:t xml:space="preserve"> že </w:t>
      </w:r>
      <w:r w:rsidR="00C458F9" w:rsidRPr="0045487F">
        <w:rPr>
          <w:rFonts w:asciiTheme="majorHAnsi" w:hAnsiTheme="majorHAnsi"/>
          <w:sz w:val="20"/>
          <w:szCs w:val="20"/>
          <w:lang w:val="sk-SK"/>
        </w:rPr>
        <w:t>SIH pristupuje k </w:t>
      </w:r>
      <w:r w:rsidR="00510EBA" w:rsidRPr="0045487F">
        <w:rPr>
          <w:rFonts w:asciiTheme="majorHAnsi" w:hAnsiTheme="majorHAnsi"/>
          <w:sz w:val="20"/>
          <w:szCs w:val="20"/>
          <w:lang w:val="sk-SK"/>
        </w:rPr>
        <w:t xml:space="preserve">overeniu oprávnenosti </w:t>
      </w:r>
      <w:r w:rsidR="00D10A2C" w:rsidRPr="0045487F">
        <w:rPr>
          <w:rFonts w:asciiTheme="majorHAnsi" w:hAnsiTheme="majorHAnsi"/>
          <w:sz w:val="20"/>
          <w:szCs w:val="20"/>
          <w:lang w:val="sk-SK"/>
        </w:rPr>
        <w:t>Záujemcu</w:t>
      </w:r>
      <w:r w:rsidR="00C458F9" w:rsidRPr="0045487F">
        <w:rPr>
          <w:rFonts w:asciiTheme="majorHAnsi" w:hAnsiTheme="majorHAnsi"/>
          <w:sz w:val="20"/>
          <w:szCs w:val="20"/>
          <w:lang w:val="sk-SK"/>
        </w:rPr>
        <w:t>.</w:t>
      </w:r>
    </w:p>
    <w:p w14:paraId="1098CC7C" w14:textId="77777777" w:rsidR="002E2BCD" w:rsidRPr="0045487F" w:rsidRDefault="002E2BCD" w:rsidP="00267F9B">
      <w:pPr>
        <w:pStyle w:val="Odsekzoznamu"/>
        <w:spacing w:after="240" w:line="360" w:lineRule="auto"/>
        <w:ind w:left="426"/>
        <w:rPr>
          <w:rFonts w:asciiTheme="majorHAnsi" w:hAnsiTheme="majorHAnsi"/>
          <w:sz w:val="20"/>
          <w:szCs w:val="20"/>
          <w:lang w:val="sk-SK"/>
        </w:rPr>
      </w:pPr>
    </w:p>
    <w:p w14:paraId="50E95D54" w14:textId="1D6167DC" w:rsidR="00D77A71" w:rsidRPr="0045487F" w:rsidRDefault="00C45388" w:rsidP="001860D4">
      <w:pPr>
        <w:pStyle w:val="Odsekzoznamu"/>
        <w:numPr>
          <w:ilvl w:val="3"/>
          <w:numId w:val="1"/>
        </w:numPr>
        <w:spacing w:after="240" w:line="360" w:lineRule="auto"/>
        <w:ind w:left="426" w:hanging="425"/>
        <w:rPr>
          <w:rFonts w:asciiTheme="majorHAnsi" w:hAnsiTheme="majorHAnsi"/>
          <w:b/>
          <w:sz w:val="24"/>
          <w:lang w:val="sk-SK"/>
        </w:rPr>
      </w:pPr>
      <w:r w:rsidRPr="0045487F">
        <w:rPr>
          <w:rFonts w:asciiTheme="majorHAnsi" w:hAnsiTheme="majorHAnsi"/>
          <w:b/>
          <w:sz w:val="24"/>
          <w:lang w:val="sk-SK"/>
        </w:rPr>
        <w:t>Overenie oprávnenosti</w:t>
      </w:r>
      <w:r w:rsidR="00EF5B64" w:rsidRPr="0045487F">
        <w:rPr>
          <w:rFonts w:asciiTheme="majorHAnsi" w:hAnsiTheme="majorHAnsi"/>
          <w:b/>
          <w:sz w:val="24"/>
          <w:lang w:val="sk-SK"/>
        </w:rPr>
        <w:t xml:space="preserve"> </w:t>
      </w:r>
      <w:r w:rsidR="00D10A2C" w:rsidRPr="0045487F">
        <w:rPr>
          <w:rFonts w:asciiTheme="majorHAnsi" w:hAnsiTheme="majorHAnsi"/>
          <w:b/>
          <w:sz w:val="24"/>
          <w:lang w:val="sk-SK"/>
        </w:rPr>
        <w:t>Záujemc</w:t>
      </w:r>
      <w:r w:rsidR="00EF5B64" w:rsidRPr="0045487F">
        <w:rPr>
          <w:rFonts w:asciiTheme="majorHAnsi" w:hAnsiTheme="majorHAnsi"/>
          <w:b/>
          <w:sz w:val="24"/>
          <w:lang w:val="sk-SK"/>
        </w:rPr>
        <w:t>ov</w:t>
      </w:r>
    </w:p>
    <w:p w14:paraId="6431ECDF" w14:textId="73E44F53" w:rsidR="00576901" w:rsidRPr="0045487F" w:rsidRDefault="00AA3B0C" w:rsidP="00576901">
      <w:pPr>
        <w:spacing w:after="0"/>
        <w:jc w:val="both"/>
        <w:rPr>
          <w:rFonts w:asciiTheme="majorHAnsi" w:hAnsiTheme="majorHAnsi"/>
          <w:sz w:val="20"/>
          <w:szCs w:val="20"/>
          <w:lang w:val="sk-SK"/>
        </w:rPr>
      </w:pPr>
      <w:r w:rsidRPr="0045487F">
        <w:rPr>
          <w:rFonts w:asciiTheme="majorHAnsi" w:hAnsiTheme="majorHAnsi"/>
          <w:sz w:val="20"/>
          <w:szCs w:val="20"/>
          <w:lang w:val="sk-SK"/>
        </w:rPr>
        <w:t>Vyjadrenia záujmu</w:t>
      </w:r>
      <w:r w:rsidR="00C37F37" w:rsidRPr="0045487F">
        <w:rPr>
          <w:rFonts w:asciiTheme="majorHAnsi" w:hAnsiTheme="majorHAnsi"/>
          <w:sz w:val="20"/>
          <w:szCs w:val="20"/>
          <w:lang w:val="sk-SK"/>
        </w:rPr>
        <w:t xml:space="preserve"> budú</w:t>
      </w:r>
      <w:r w:rsidRPr="0045487F">
        <w:rPr>
          <w:rFonts w:asciiTheme="majorHAnsi" w:hAnsiTheme="majorHAnsi"/>
          <w:sz w:val="20"/>
          <w:szCs w:val="20"/>
          <w:lang w:val="sk-SK"/>
        </w:rPr>
        <w:t xml:space="preserve"> </w:t>
      </w:r>
      <w:r w:rsidR="00C37F37" w:rsidRPr="0045487F">
        <w:rPr>
          <w:rFonts w:asciiTheme="majorHAnsi" w:hAnsiTheme="majorHAnsi"/>
          <w:sz w:val="20"/>
          <w:szCs w:val="20"/>
          <w:lang w:val="sk-SK"/>
        </w:rPr>
        <w:t>komplexne</w:t>
      </w:r>
      <w:r w:rsidR="003649CE" w:rsidRPr="0045487F">
        <w:rPr>
          <w:rFonts w:asciiTheme="majorHAnsi" w:hAnsiTheme="majorHAnsi"/>
          <w:sz w:val="20"/>
          <w:szCs w:val="20"/>
          <w:lang w:val="sk-SK"/>
        </w:rPr>
        <w:t xml:space="preserve"> </w:t>
      </w:r>
      <w:r w:rsidRPr="0045487F">
        <w:rPr>
          <w:rFonts w:asciiTheme="majorHAnsi" w:hAnsiTheme="majorHAnsi"/>
          <w:sz w:val="20"/>
          <w:szCs w:val="20"/>
          <w:lang w:val="sk-SK"/>
        </w:rPr>
        <w:t xml:space="preserve">preskúmané </w:t>
      </w:r>
      <w:r w:rsidR="00B73CDF" w:rsidRPr="0045487F">
        <w:rPr>
          <w:rFonts w:asciiTheme="majorHAnsi" w:hAnsiTheme="majorHAnsi"/>
          <w:sz w:val="20"/>
          <w:szCs w:val="20"/>
          <w:lang w:val="sk-SK"/>
        </w:rPr>
        <w:t xml:space="preserve">spoločnosťou </w:t>
      </w:r>
      <w:r w:rsidR="00C37F37" w:rsidRPr="0045487F">
        <w:rPr>
          <w:rFonts w:asciiTheme="majorHAnsi" w:hAnsiTheme="majorHAnsi"/>
          <w:sz w:val="20"/>
          <w:szCs w:val="20"/>
          <w:lang w:val="sk-SK"/>
        </w:rPr>
        <w:t xml:space="preserve">SIH </w:t>
      </w:r>
      <w:r w:rsidR="003649CE" w:rsidRPr="0045487F">
        <w:rPr>
          <w:rFonts w:asciiTheme="majorHAnsi" w:hAnsiTheme="majorHAnsi"/>
          <w:sz w:val="20"/>
          <w:szCs w:val="20"/>
          <w:lang w:val="sk-SK"/>
        </w:rPr>
        <w:t>za</w:t>
      </w:r>
      <w:r w:rsidRPr="0045487F">
        <w:rPr>
          <w:rFonts w:asciiTheme="majorHAnsi" w:hAnsiTheme="majorHAnsi"/>
          <w:sz w:val="20"/>
          <w:szCs w:val="20"/>
          <w:lang w:val="sk-SK"/>
        </w:rPr>
        <w:t xml:space="preserve"> použit</w:t>
      </w:r>
      <w:r w:rsidR="003649CE" w:rsidRPr="0045487F">
        <w:rPr>
          <w:rFonts w:asciiTheme="majorHAnsi" w:hAnsiTheme="majorHAnsi"/>
          <w:sz w:val="20"/>
          <w:szCs w:val="20"/>
          <w:lang w:val="sk-SK"/>
        </w:rPr>
        <w:t>ia</w:t>
      </w:r>
      <w:r w:rsidRPr="0045487F">
        <w:rPr>
          <w:rFonts w:asciiTheme="majorHAnsi" w:hAnsiTheme="majorHAnsi"/>
          <w:sz w:val="20"/>
          <w:szCs w:val="20"/>
          <w:lang w:val="sk-SK"/>
        </w:rPr>
        <w:t xml:space="preserve"> profesionálnej analýzy v súlade s</w:t>
      </w:r>
      <w:r w:rsidR="00C37F37" w:rsidRPr="0045487F">
        <w:rPr>
          <w:rFonts w:asciiTheme="majorHAnsi" w:hAnsiTheme="majorHAnsi"/>
          <w:sz w:val="20"/>
          <w:szCs w:val="20"/>
          <w:lang w:val="sk-SK"/>
        </w:rPr>
        <w:t> požiadavkami platnej legislatívy</w:t>
      </w:r>
      <w:r w:rsidR="00FA2FB4" w:rsidRPr="0045487F">
        <w:rPr>
          <w:rFonts w:asciiTheme="majorHAnsi" w:hAnsiTheme="majorHAnsi"/>
          <w:sz w:val="20"/>
          <w:szCs w:val="20"/>
          <w:lang w:val="sk-SK"/>
        </w:rPr>
        <w:t>, vrátane</w:t>
      </w:r>
      <w:r w:rsidR="00C37F37" w:rsidRPr="0045487F">
        <w:rPr>
          <w:rFonts w:asciiTheme="majorHAnsi" w:hAnsiTheme="majorHAnsi"/>
          <w:sz w:val="20"/>
          <w:szCs w:val="20"/>
          <w:lang w:val="sk-SK"/>
        </w:rPr>
        <w:t> </w:t>
      </w:r>
      <w:r w:rsidR="00B83A01" w:rsidRPr="0045487F">
        <w:rPr>
          <w:rFonts w:asciiTheme="majorHAnsi" w:hAnsiTheme="majorHAnsi"/>
          <w:sz w:val="20"/>
          <w:szCs w:val="20"/>
          <w:lang w:val="sk-SK"/>
        </w:rPr>
        <w:t>DNK</w:t>
      </w:r>
      <w:r w:rsidR="00576901" w:rsidRPr="0045487F">
        <w:rPr>
          <w:rFonts w:asciiTheme="majorHAnsi" w:hAnsiTheme="majorHAnsi"/>
          <w:sz w:val="20"/>
          <w:szCs w:val="20"/>
          <w:lang w:val="sk-SK"/>
        </w:rPr>
        <w:t>.</w:t>
      </w:r>
      <w:r w:rsidR="0075536C" w:rsidRPr="0045487F">
        <w:rPr>
          <w:rFonts w:asciiTheme="majorHAnsi" w:hAnsiTheme="majorHAnsi"/>
          <w:sz w:val="20"/>
          <w:szCs w:val="20"/>
          <w:lang w:val="sk-SK"/>
        </w:rPr>
        <w:t xml:space="preserve"> SIH za účelom overenia správnosti a pravdivosti údajov doručených </w:t>
      </w:r>
      <w:r w:rsidR="00D10A2C" w:rsidRPr="0045487F">
        <w:rPr>
          <w:rFonts w:asciiTheme="majorHAnsi" w:hAnsiTheme="majorHAnsi"/>
          <w:sz w:val="20"/>
          <w:szCs w:val="20"/>
          <w:lang w:val="sk-SK"/>
        </w:rPr>
        <w:t>Záujemcami</w:t>
      </w:r>
      <w:r w:rsidR="0075536C" w:rsidRPr="0045487F">
        <w:rPr>
          <w:rFonts w:asciiTheme="majorHAnsi" w:hAnsiTheme="majorHAnsi"/>
          <w:sz w:val="20"/>
          <w:szCs w:val="20"/>
          <w:lang w:val="sk-SK"/>
        </w:rPr>
        <w:t xml:space="preserve"> v rámci Vyjadrení záujmu </w:t>
      </w:r>
      <w:r w:rsidR="0066787C" w:rsidRPr="0045487F">
        <w:rPr>
          <w:rFonts w:asciiTheme="majorHAnsi" w:hAnsiTheme="majorHAnsi"/>
          <w:sz w:val="20"/>
          <w:szCs w:val="20"/>
          <w:lang w:val="sk-SK"/>
        </w:rPr>
        <w:t xml:space="preserve">vykoná </w:t>
      </w:r>
      <w:proofErr w:type="spellStart"/>
      <w:r w:rsidR="0066787C" w:rsidRPr="0045487F">
        <w:rPr>
          <w:rFonts w:asciiTheme="majorHAnsi" w:hAnsiTheme="majorHAnsi"/>
          <w:sz w:val="20"/>
          <w:szCs w:val="20"/>
          <w:lang w:val="sk-SK"/>
        </w:rPr>
        <w:t>due</w:t>
      </w:r>
      <w:proofErr w:type="spellEnd"/>
      <w:r w:rsidR="0066787C" w:rsidRPr="0045487F">
        <w:rPr>
          <w:rFonts w:asciiTheme="majorHAnsi" w:hAnsiTheme="majorHAnsi"/>
          <w:sz w:val="20"/>
          <w:szCs w:val="20"/>
          <w:lang w:val="sk-SK"/>
        </w:rPr>
        <w:t xml:space="preserve"> </w:t>
      </w:r>
      <w:proofErr w:type="spellStart"/>
      <w:r w:rsidR="0066787C" w:rsidRPr="0045487F">
        <w:rPr>
          <w:rFonts w:asciiTheme="majorHAnsi" w:hAnsiTheme="majorHAnsi"/>
          <w:sz w:val="20"/>
          <w:szCs w:val="20"/>
          <w:lang w:val="sk-SK"/>
        </w:rPr>
        <w:t>diligence</w:t>
      </w:r>
      <w:proofErr w:type="spellEnd"/>
      <w:r w:rsidR="0066787C" w:rsidRPr="0045487F">
        <w:rPr>
          <w:rFonts w:asciiTheme="majorHAnsi" w:hAnsiTheme="majorHAnsi"/>
          <w:sz w:val="20"/>
          <w:szCs w:val="20"/>
          <w:lang w:val="sk-SK"/>
        </w:rPr>
        <w:t xml:space="preserve"> konzultácie formou </w:t>
      </w:r>
      <w:proofErr w:type="spellStart"/>
      <w:r w:rsidR="00B83F6E" w:rsidRPr="0045487F">
        <w:rPr>
          <w:rFonts w:asciiTheme="majorHAnsi" w:hAnsiTheme="majorHAnsi"/>
          <w:sz w:val="20"/>
          <w:szCs w:val="20"/>
          <w:lang w:val="sk-SK"/>
        </w:rPr>
        <w:t>telekonferencie</w:t>
      </w:r>
      <w:proofErr w:type="spellEnd"/>
      <w:r w:rsidR="0066787C" w:rsidRPr="0045487F">
        <w:rPr>
          <w:rFonts w:asciiTheme="majorHAnsi" w:hAnsiTheme="majorHAnsi"/>
          <w:sz w:val="20"/>
          <w:szCs w:val="20"/>
          <w:lang w:val="sk-SK"/>
        </w:rPr>
        <w:t xml:space="preserve"> s každým </w:t>
      </w:r>
      <w:r w:rsidR="00D10A2C" w:rsidRPr="0045487F">
        <w:rPr>
          <w:rFonts w:asciiTheme="majorHAnsi" w:hAnsiTheme="majorHAnsi"/>
          <w:sz w:val="20"/>
          <w:szCs w:val="20"/>
          <w:lang w:val="sk-SK"/>
        </w:rPr>
        <w:t>Záujemc</w:t>
      </w:r>
      <w:r w:rsidR="0066787C" w:rsidRPr="0045487F">
        <w:rPr>
          <w:rFonts w:asciiTheme="majorHAnsi" w:hAnsiTheme="majorHAnsi"/>
          <w:sz w:val="20"/>
          <w:szCs w:val="20"/>
          <w:lang w:val="sk-SK"/>
        </w:rPr>
        <w:t>om, ktorý v termíne doručil Vyjadrenie záujmu s kompletnou dokumentáciou.</w:t>
      </w:r>
    </w:p>
    <w:p w14:paraId="6A5905F2" w14:textId="77777777" w:rsidR="00576901" w:rsidRPr="0045487F" w:rsidRDefault="00576901" w:rsidP="00576901">
      <w:pPr>
        <w:spacing w:after="0"/>
        <w:jc w:val="both"/>
        <w:rPr>
          <w:rFonts w:asciiTheme="majorHAnsi" w:hAnsiTheme="majorHAnsi"/>
          <w:sz w:val="20"/>
          <w:szCs w:val="20"/>
          <w:lang w:val="sk-SK"/>
        </w:rPr>
      </w:pPr>
    </w:p>
    <w:p w14:paraId="7445F412" w14:textId="6B2763B3" w:rsidR="00AA3B0C" w:rsidRPr="0045487F" w:rsidRDefault="00AA3B0C" w:rsidP="008C6B31">
      <w:pPr>
        <w:spacing w:after="0"/>
        <w:jc w:val="both"/>
        <w:rPr>
          <w:rFonts w:asciiTheme="majorHAnsi" w:hAnsiTheme="majorHAnsi"/>
          <w:sz w:val="20"/>
          <w:szCs w:val="20"/>
          <w:lang w:val="sk-SK"/>
        </w:rPr>
      </w:pPr>
      <w:r w:rsidRPr="0045487F">
        <w:rPr>
          <w:rFonts w:asciiTheme="majorHAnsi" w:hAnsiTheme="majorHAnsi"/>
          <w:sz w:val="20"/>
          <w:szCs w:val="20"/>
          <w:lang w:val="sk-SK"/>
        </w:rPr>
        <w:t>S</w:t>
      </w:r>
      <w:r w:rsidR="00C37F37" w:rsidRPr="0045487F">
        <w:rPr>
          <w:rFonts w:asciiTheme="majorHAnsi" w:hAnsiTheme="majorHAnsi"/>
          <w:sz w:val="20"/>
          <w:szCs w:val="20"/>
          <w:lang w:val="sk-SK"/>
        </w:rPr>
        <w:t>IH</w:t>
      </w:r>
      <w:r w:rsidRPr="0045487F">
        <w:rPr>
          <w:rFonts w:asciiTheme="majorHAnsi" w:hAnsiTheme="majorHAnsi"/>
          <w:sz w:val="20"/>
          <w:szCs w:val="20"/>
          <w:lang w:val="sk-SK"/>
        </w:rPr>
        <w:t xml:space="preserve"> odmietne tie Vyjadrenia záujmu, ktoré nebudú v súlade s</w:t>
      </w:r>
      <w:r w:rsidR="00C37F37" w:rsidRPr="0045487F">
        <w:rPr>
          <w:rFonts w:asciiTheme="majorHAnsi" w:hAnsiTheme="majorHAnsi"/>
          <w:sz w:val="20"/>
          <w:szCs w:val="20"/>
          <w:lang w:val="sk-SK"/>
        </w:rPr>
        <w:t xml:space="preserve"> Kritériami </w:t>
      </w:r>
      <w:r w:rsidR="00084478" w:rsidRPr="0045487F">
        <w:rPr>
          <w:rFonts w:asciiTheme="majorHAnsi" w:hAnsiTheme="majorHAnsi"/>
          <w:sz w:val="20"/>
          <w:szCs w:val="20"/>
          <w:lang w:val="sk-SK"/>
        </w:rPr>
        <w:t xml:space="preserve">oprávnenosti </w:t>
      </w:r>
      <w:r w:rsidR="00D10A2C" w:rsidRPr="0045487F">
        <w:rPr>
          <w:rFonts w:asciiTheme="majorHAnsi" w:hAnsiTheme="majorHAnsi"/>
          <w:sz w:val="20"/>
          <w:szCs w:val="20"/>
          <w:lang w:val="sk-SK"/>
        </w:rPr>
        <w:t>Záujemc</w:t>
      </w:r>
      <w:r w:rsidR="00084478" w:rsidRPr="0045487F">
        <w:rPr>
          <w:rFonts w:asciiTheme="majorHAnsi" w:hAnsiTheme="majorHAnsi"/>
          <w:sz w:val="20"/>
          <w:szCs w:val="20"/>
          <w:lang w:val="sk-SK"/>
        </w:rPr>
        <w:t>ov</w:t>
      </w:r>
      <w:r w:rsidR="00C37F37" w:rsidRPr="0045487F">
        <w:rPr>
          <w:rFonts w:asciiTheme="majorHAnsi" w:hAnsiTheme="majorHAnsi"/>
          <w:sz w:val="20"/>
          <w:szCs w:val="20"/>
          <w:lang w:val="sk-SK"/>
        </w:rPr>
        <w:t xml:space="preserve">, pokiaľ nedôjde k náprave zo strany </w:t>
      </w:r>
      <w:r w:rsidR="00D10A2C" w:rsidRPr="0045487F">
        <w:rPr>
          <w:rFonts w:asciiTheme="majorHAnsi" w:hAnsiTheme="majorHAnsi"/>
          <w:sz w:val="20"/>
          <w:szCs w:val="20"/>
          <w:lang w:val="sk-SK"/>
        </w:rPr>
        <w:t>Záujemcu</w:t>
      </w:r>
      <w:r w:rsidRPr="0045487F">
        <w:rPr>
          <w:rFonts w:asciiTheme="majorHAnsi" w:hAnsiTheme="majorHAnsi"/>
          <w:sz w:val="20"/>
          <w:szCs w:val="20"/>
          <w:lang w:val="sk-SK"/>
        </w:rPr>
        <w:t xml:space="preserve">. </w:t>
      </w:r>
      <w:r w:rsidR="00D10A2C" w:rsidRPr="0045487F">
        <w:rPr>
          <w:rFonts w:asciiTheme="majorHAnsi" w:hAnsiTheme="majorHAnsi"/>
          <w:sz w:val="20"/>
          <w:szCs w:val="20"/>
          <w:lang w:val="sk-SK"/>
        </w:rPr>
        <w:t>Záujemc</w:t>
      </w:r>
      <w:r w:rsidR="00E03A3F" w:rsidRPr="0045487F">
        <w:rPr>
          <w:rFonts w:asciiTheme="majorHAnsi" w:hAnsiTheme="majorHAnsi"/>
          <w:sz w:val="20"/>
          <w:szCs w:val="20"/>
          <w:lang w:val="sk-SK"/>
        </w:rPr>
        <w:t>ov</w:t>
      </w:r>
      <w:r w:rsidR="00C37F37" w:rsidRPr="0045487F">
        <w:rPr>
          <w:rFonts w:asciiTheme="majorHAnsi" w:hAnsiTheme="majorHAnsi"/>
          <w:sz w:val="20"/>
          <w:szCs w:val="20"/>
          <w:lang w:val="sk-SK"/>
        </w:rPr>
        <w:t>i</w:t>
      </w:r>
      <w:r w:rsidR="00E03A3F" w:rsidRPr="0045487F">
        <w:rPr>
          <w:rFonts w:asciiTheme="majorHAnsi" w:hAnsiTheme="majorHAnsi"/>
          <w:sz w:val="20"/>
          <w:szCs w:val="20"/>
          <w:lang w:val="sk-SK"/>
        </w:rPr>
        <w:t>a</w:t>
      </w:r>
      <w:r w:rsidRPr="0045487F">
        <w:rPr>
          <w:rFonts w:asciiTheme="majorHAnsi" w:hAnsiTheme="majorHAnsi"/>
          <w:sz w:val="20"/>
          <w:szCs w:val="20"/>
          <w:lang w:val="sk-SK"/>
        </w:rPr>
        <w:t xml:space="preserve">, ktorých </w:t>
      </w:r>
      <w:r w:rsidR="00AA5B9B" w:rsidRPr="0045487F">
        <w:rPr>
          <w:rFonts w:asciiTheme="majorHAnsi" w:hAnsiTheme="majorHAnsi"/>
          <w:sz w:val="20"/>
          <w:szCs w:val="20"/>
          <w:lang w:val="sk-SK"/>
        </w:rPr>
        <w:t xml:space="preserve">Vyjadrenie záujmu </w:t>
      </w:r>
      <w:r w:rsidRPr="0045487F">
        <w:rPr>
          <w:rFonts w:asciiTheme="majorHAnsi" w:hAnsiTheme="majorHAnsi"/>
          <w:sz w:val="20"/>
          <w:szCs w:val="20"/>
          <w:lang w:val="sk-SK"/>
        </w:rPr>
        <w:t>bude zamietnut</w:t>
      </w:r>
      <w:r w:rsidR="00AA5B9B" w:rsidRPr="0045487F">
        <w:rPr>
          <w:rFonts w:asciiTheme="majorHAnsi" w:hAnsiTheme="majorHAnsi"/>
          <w:sz w:val="20"/>
          <w:szCs w:val="20"/>
          <w:lang w:val="sk-SK"/>
        </w:rPr>
        <w:t>é</w:t>
      </w:r>
      <w:r w:rsidRPr="0045487F">
        <w:rPr>
          <w:rFonts w:asciiTheme="majorHAnsi" w:hAnsiTheme="majorHAnsi"/>
          <w:sz w:val="20"/>
          <w:szCs w:val="20"/>
          <w:lang w:val="sk-SK"/>
        </w:rPr>
        <w:t xml:space="preserve"> z dôvodu nesplnenia akýchkoľvek náležitostí týkajúcich sa možnosti vylúčenia , </w:t>
      </w:r>
      <w:r w:rsidR="00C37F37" w:rsidRPr="0045487F">
        <w:rPr>
          <w:rFonts w:asciiTheme="majorHAnsi" w:hAnsiTheme="majorHAnsi"/>
          <w:sz w:val="20"/>
          <w:szCs w:val="20"/>
          <w:lang w:val="sk-SK"/>
        </w:rPr>
        <w:t xml:space="preserve">nemôžu podať </w:t>
      </w:r>
      <w:r w:rsidR="00510EBA" w:rsidRPr="0045487F">
        <w:rPr>
          <w:rFonts w:asciiTheme="majorHAnsi" w:hAnsiTheme="majorHAnsi"/>
          <w:sz w:val="20"/>
          <w:szCs w:val="20"/>
          <w:lang w:val="sk-SK"/>
        </w:rPr>
        <w:t xml:space="preserve">opravené </w:t>
      </w:r>
      <w:r w:rsidR="00C37F37" w:rsidRPr="0045487F">
        <w:rPr>
          <w:rFonts w:asciiTheme="majorHAnsi" w:hAnsiTheme="majorHAnsi"/>
          <w:sz w:val="20"/>
          <w:szCs w:val="20"/>
          <w:lang w:val="sk-SK"/>
        </w:rPr>
        <w:t>Vyjadrenie záujmu pre tento Finančný nástroj</w:t>
      </w:r>
      <w:r w:rsidR="002445F2" w:rsidRPr="0045487F">
        <w:rPr>
          <w:rFonts w:asciiTheme="majorHAnsi" w:hAnsiTheme="majorHAnsi"/>
          <w:sz w:val="20"/>
          <w:szCs w:val="20"/>
          <w:lang w:val="sk-SK"/>
        </w:rPr>
        <w:t xml:space="preserve">, </w:t>
      </w:r>
      <w:r w:rsidRPr="0045487F">
        <w:rPr>
          <w:rFonts w:asciiTheme="majorHAnsi" w:hAnsiTheme="majorHAnsi"/>
          <w:sz w:val="20"/>
          <w:szCs w:val="20"/>
          <w:lang w:val="sk-SK"/>
        </w:rPr>
        <w:t>pokiaľ nebude výslovne preukázané, že dôvod na vylúčenie už neexistuje.</w:t>
      </w:r>
    </w:p>
    <w:p w14:paraId="3D469851" w14:textId="77777777" w:rsidR="002445F2" w:rsidRPr="0045487F" w:rsidRDefault="002445F2" w:rsidP="00576901">
      <w:pPr>
        <w:spacing w:after="0"/>
        <w:jc w:val="both"/>
        <w:rPr>
          <w:rFonts w:asciiTheme="majorHAnsi" w:hAnsiTheme="majorHAnsi"/>
          <w:sz w:val="20"/>
          <w:szCs w:val="20"/>
          <w:lang w:val="sk-SK"/>
        </w:rPr>
      </w:pPr>
    </w:p>
    <w:p w14:paraId="24B224AA" w14:textId="5EDC3FDE" w:rsidR="00084478" w:rsidRPr="007A31C2" w:rsidRDefault="00D10A2C" w:rsidP="00576901">
      <w:pPr>
        <w:spacing w:after="0"/>
        <w:jc w:val="both"/>
        <w:rPr>
          <w:rFonts w:asciiTheme="majorHAnsi" w:hAnsiTheme="majorHAnsi"/>
          <w:sz w:val="20"/>
          <w:szCs w:val="20"/>
          <w:lang w:val="sk-SK"/>
        </w:rPr>
      </w:pPr>
      <w:r w:rsidRPr="007A31C2">
        <w:rPr>
          <w:rFonts w:asciiTheme="majorHAnsi" w:hAnsiTheme="majorHAnsi"/>
          <w:sz w:val="20"/>
          <w:szCs w:val="20"/>
          <w:lang w:val="sk-SK"/>
        </w:rPr>
        <w:t>Záujemc</w:t>
      </w:r>
      <w:r w:rsidR="00E03A3F" w:rsidRPr="007A31C2">
        <w:rPr>
          <w:rFonts w:asciiTheme="majorHAnsi" w:hAnsiTheme="majorHAnsi"/>
          <w:sz w:val="20"/>
          <w:szCs w:val="20"/>
          <w:lang w:val="sk-SK"/>
        </w:rPr>
        <w:t>ovia</w:t>
      </w:r>
      <w:r w:rsidR="00C37F37" w:rsidRPr="007A31C2">
        <w:rPr>
          <w:rFonts w:asciiTheme="majorHAnsi" w:hAnsiTheme="majorHAnsi"/>
          <w:sz w:val="20"/>
          <w:szCs w:val="20"/>
          <w:lang w:val="sk-SK"/>
        </w:rPr>
        <w:t xml:space="preserve"> nie sú oprávnení žiadať o</w:t>
      </w:r>
      <w:r w:rsidR="0038166C" w:rsidRPr="007A31C2">
        <w:rPr>
          <w:rFonts w:asciiTheme="majorHAnsi" w:hAnsiTheme="majorHAnsi"/>
          <w:sz w:val="20"/>
          <w:szCs w:val="20"/>
          <w:lang w:val="sk-SK"/>
        </w:rPr>
        <w:t> </w:t>
      </w:r>
      <w:r w:rsidR="00C37F37" w:rsidRPr="007A31C2">
        <w:rPr>
          <w:rFonts w:asciiTheme="majorHAnsi" w:hAnsiTheme="majorHAnsi"/>
          <w:sz w:val="20"/>
          <w:szCs w:val="20"/>
          <w:lang w:val="sk-SK"/>
        </w:rPr>
        <w:t>zmenu</w:t>
      </w:r>
      <w:r w:rsidR="0038166C" w:rsidRPr="007A31C2">
        <w:rPr>
          <w:rFonts w:asciiTheme="majorHAnsi" w:hAnsiTheme="majorHAnsi"/>
          <w:sz w:val="20"/>
          <w:szCs w:val="20"/>
          <w:lang w:val="sk-SK"/>
        </w:rPr>
        <w:t xml:space="preserve"> znenia a</w:t>
      </w:r>
      <w:r w:rsidR="00C37F37" w:rsidRPr="007A31C2">
        <w:rPr>
          <w:rFonts w:asciiTheme="majorHAnsi" w:hAnsiTheme="majorHAnsi"/>
          <w:sz w:val="20"/>
          <w:szCs w:val="20"/>
          <w:lang w:val="sk-SK"/>
        </w:rPr>
        <w:t xml:space="preserve"> podmienok Do</w:t>
      </w:r>
      <w:r w:rsidR="0038166C" w:rsidRPr="007A31C2">
        <w:rPr>
          <w:rFonts w:asciiTheme="majorHAnsi" w:hAnsiTheme="majorHAnsi"/>
          <w:sz w:val="20"/>
          <w:szCs w:val="20"/>
          <w:lang w:val="sk-SK"/>
        </w:rPr>
        <w:t>hôd</w:t>
      </w:r>
      <w:r w:rsidR="00C37F37" w:rsidRPr="007A31C2">
        <w:rPr>
          <w:rFonts w:asciiTheme="majorHAnsi" w:hAnsiTheme="majorHAnsi"/>
          <w:sz w:val="20"/>
          <w:szCs w:val="20"/>
          <w:lang w:val="sk-SK"/>
        </w:rPr>
        <w:t xml:space="preserve">. </w:t>
      </w:r>
      <w:r w:rsidR="00084478" w:rsidRPr="007A31C2">
        <w:rPr>
          <w:rFonts w:asciiTheme="majorHAnsi" w:hAnsiTheme="majorHAnsi"/>
          <w:sz w:val="20"/>
          <w:szCs w:val="20"/>
          <w:lang w:val="sk-SK"/>
        </w:rPr>
        <w:t xml:space="preserve">Pre odstránenie pochybností, predložením Vyjadrenia záujmu </w:t>
      </w:r>
      <w:r w:rsidRPr="007A31C2">
        <w:rPr>
          <w:rFonts w:asciiTheme="majorHAnsi" w:hAnsiTheme="majorHAnsi"/>
          <w:sz w:val="20"/>
          <w:szCs w:val="20"/>
          <w:lang w:val="sk-SK"/>
        </w:rPr>
        <w:t>Záujemc</w:t>
      </w:r>
      <w:r w:rsidR="00E03A3F" w:rsidRPr="007A31C2">
        <w:rPr>
          <w:rFonts w:asciiTheme="majorHAnsi" w:hAnsiTheme="majorHAnsi"/>
          <w:sz w:val="20"/>
          <w:szCs w:val="20"/>
          <w:lang w:val="sk-SK"/>
        </w:rPr>
        <w:t>ovia</w:t>
      </w:r>
      <w:r w:rsidR="00084478" w:rsidRPr="007A31C2">
        <w:rPr>
          <w:rFonts w:asciiTheme="majorHAnsi" w:hAnsiTheme="majorHAnsi"/>
          <w:sz w:val="20"/>
          <w:szCs w:val="20"/>
          <w:lang w:val="sk-SK"/>
        </w:rPr>
        <w:t xml:space="preserve"> deklarujú, že sú so znen</w:t>
      </w:r>
      <w:r w:rsidR="0038166C" w:rsidRPr="007A31C2">
        <w:rPr>
          <w:rFonts w:asciiTheme="majorHAnsi" w:hAnsiTheme="majorHAnsi"/>
          <w:sz w:val="20"/>
          <w:szCs w:val="20"/>
          <w:lang w:val="sk-SK"/>
        </w:rPr>
        <w:t>ím</w:t>
      </w:r>
      <w:r w:rsidR="00084478" w:rsidRPr="007A31C2">
        <w:rPr>
          <w:rFonts w:asciiTheme="majorHAnsi" w:hAnsiTheme="majorHAnsi"/>
          <w:sz w:val="20"/>
          <w:szCs w:val="20"/>
          <w:lang w:val="sk-SK"/>
        </w:rPr>
        <w:t xml:space="preserve"> </w:t>
      </w:r>
      <w:r w:rsidR="0038166C" w:rsidRPr="007A31C2">
        <w:rPr>
          <w:rFonts w:asciiTheme="majorHAnsi" w:hAnsiTheme="majorHAnsi"/>
          <w:sz w:val="20"/>
          <w:szCs w:val="20"/>
          <w:lang w:val="sk-SK"/>
        </w:rPr>
        <w:t>Dohôd</w:t>
      </w:r>
      <w:r w:rsidR="00084478" w:rsidRPr="007A31C2">
        <w:rPr>
          <w:rFonts w:asciiTheme="majorHAnsi" w:hAnsiTheme="majorHAnsi"/>
          <w:sz w:val="20"/>
          <w:szCs w:val="20"/>
          <w:lang w:val="sk-SK"/>
        </w:rPr>
        <w:t xml:space="preserve"> oboznámení a akceptujú ho.</w:t>
      </w:r>
    </w:p>
    <w:p w14:paraId="183879E9" w14:textId="77777777" w:rsidR="003D10A6" w:rsidRPr="007A31C2" w:rsidRDefault="003D10A6" w:rsidP="00576901">
      <w:pPr>
        <w:spacing w:after="0"/>
        <w:jc w:val="both"/>
        <w:rPr>
          <w:rFonts w:asciiTheme="majorHAnsi" w:hAnsiTheme="majorHAnsi"/>
          <w:sz w:val="20"/>
          <w:szCs w:val="20"/>
          <w:lang w:val="sk-SK"/>
        </w:rPr>
      </w:pPr>
    </w:p>
    <w:p w14:paraId="463E8550" w14:textId="64AB2E19" w:rsidR="00C37F37" w:rsidRPr="0045487F" w:rsidRDefault="00D10A2C" w:rsidP="00576901">
      <w:pPr>
        <w:spacing w:after="0"/>
        <w:jc w:val="both"/>
        <w:rPr>
          <w:rFonts w:asciiTheme="majorHAnsi" w:hAnsiTheme="majorHAnsi"/>
          <w:sz w:val="20"/>
          <w:szCs w:val="20"/>
          <w:lang w:val="sk-SK"/>
        </w:rPr>
      </w:pPr>
      <w:r w:rsidRPr="00157EA2">
        <w:rPr>
          <w:rFonts w:asciiTheme="majorHAnsi" w:hAnsiTheme="majorHAnsi"/>
          <w:sz w:val="20"/>
          <w:lang w:val="sk-SK"/>
        </w:rPr>
        <w:t>Záujemc</w:t>
      </w:r>
      <w:r w:rsidR="00E03A3F" w:rsidRPr="00157EA2">
        <w:rPr>
          <w:rFonts w:asciiTheme="majorHAnsi" w:hAnsiTheme="majorHAnsi"/>
          <w:sz w:val="20"/>
          <w:lang w:val="sk-SK"/>
        </w:rPr>
        <w:t>ovia</w:t>
      </w:r>
      <w:r w:rsidR="00C37F37" w:rsidRPr="00157EA2">
        <w:rPr>
          <w:rFonts w:asciiTheme="majorHAnsi" w:hAnsiTheme="majorHAnsi"/>
          <w:sz w:val="20"/>
          <w:lang w:val="sk-SK"/>
        </w:rPr>
        <w:t xml:space="preserve"> však majú právo</w:t>
      </w:r>
      <w:r w:rsidR="002C752C" w:rsidRPr="00157EA2">
        <w:rPr>
          <w:rFonts w:asciiTheme="majorHAnsi" w:hAnsiTheme="majorHAnsi"/>
          <w:sz w:val="20"/>
          <w:lang w:val="sk-SK"/>
        </w:rPr>
        <w:t>,</w:t>
      </w:r>
      <w:r w:rsidR="00C37F37" w:rsidRPr="00157EA2">
        <w:rPr>
          <w:rFonts w:asciiTheme="majorHAnsi" w:hAnsiTheme="majorHAnsi"/>
          <w:sz w:val="20"/>
          <w:lang w:val="sk-SK"/>
        </w:rPr>
        <w:t xml:space="preserve"> či už počas prebiehajúcej Výzvy na vyjadrenie záujmu</w:t>
      </w:r>
      <w:r w:rsidR="002C752C" w:rsidRPr="00157EA2">
        <w:rPr>
          <w:rFonts w:asciiTheme="majorHAnsi" w:hAnsiTheme="majorHAnsi"/>
          <w:sz w:val="20"/>
          <w:lang w:val="sk-SK"/>
        </w:rPr>
        <w:t>,</w:t>
      </w:r>
      <w:r w:rsidR="00C37F37" w:rsidRPr="00157EA2">
        <w:rPr>
          <w:rFonts w:asciiTheme="majorHAnsi" w:hAnsiTheme="majorHAnsi"/>
          <w:sz w:val="20"/>
          <w:lang w:val="sk-SK"/>
        </w:rPr>
        <w:t xml:space="preserve"> alebo po uzavretí predmetných Dohôd</w:t>
      </w:r>
      <w:r w:rsidR="002C752C" w:rsidRPr="00157EA2">
        <w:rPr>
          <w:rFonts w:asciiTheme="majorHAnsi" w:hAnsiTheme="majorHAnsi"/>
          <w:sz w:val="20"/>
          <w:lang w:val="sk-SK"/>
        </w:rPr>
        <w:t>,</w:t>
      </w:r>
      <w:r w:rsidR="00C37F37" w:rsidRPr="00157EA2">
        <w:rPr>
          <w:rFonts w:asciiTheme="majorHAnsi" w:hAnsiTheme="majorHAnsi"/>
          <w:sz w:val="20"/>
          <w:lang w:val="sk-SK"/>
        </w:rPr>
        <w:t xml:space="preserve"> navrhovať prípadné </w:t>
      </w:r>
      <w:r w:rsidR="00CE125B" w:rsidRPr="00157EA2">
        <w:rPr>
          <w:rFonts w:asciiTheme="majorHAnsi" w:hAnsiTheme="majorHAnsi"/>
          <w:sz w:val="20"/>
          <w:lang w:val="sk-SK"/>
        </w:rPr>
        <w:t>doplnkové zmeny v spôsobe impleme</w:t>
      </w:r>
      <w:r w:rsidR="003D10A6" w:rsidRPr="00157EA2">
        <w:rPr>
          <w:rFonts w:asciiTheme="majorHAnsi" w:hAnsiTheme="majorHAnsi"/>
          <w:sz w:val="20"/>
          <w:lang w:val="sk-SK"/>
        </w:rPr>
        <w:t>n</w:t>
      </w:r>
      <w:r w:rsidR="00CE125B" w:rsidRPr="00157EA2">
        <w:rPr>
          <w:rFonts w:asciiTheme="majorHAnsi" w:hAnsiTheme="majorHAnsi"/>
          <w:sz w:val="20"/>
          <w:lang w:val="sk-SK"/>
        </w:rPr>
        <w:t>tácie Finančného nástroja</w:t>
      </w:r>
      <w:r w:rsidR="002C752C" w:rsidRPr="00157EA2">
        <w:rPr>
          <w:rFonts w:asciiTheme="majorHAnsi" w:hAnsiTheme="majorHAnsi"/>
          <w:sz w:val="20"/>
          <w:lang w:val="sk-SK"/>
        </w:rPr>
        <w:t xml:space="preserve">, </w:t>
      </w:r>
      <w:r w:rsidR="00CE125B" w:rsidRPr="00157EA2">
        <w:rPr>
          <w:rFonts w:asciiTheme="majorHAnsi" w:hAnsiTheme="majorHAnsi"/>
          <w:sz w:val="20"/>
          <w:lang w:val="sk-SK"/>
        </w:rPr>
        <w:t xml:space="preserve">avšak </w:t>
      </w:r>
      <w:r w:rsidR="0054377C" w:rsidRPr="00157EA2">
        <w:rPr>
          <w:rFonts w:asciiTheme="majorHAnsi" w:hAnsiTheme="majorHAnsi"/>
          <w:sz w:val="20"/>
          <w:lang w:val="sk-SK"/>
        </w:rPr>
        <w:t xml:space="preserve">len </w:t>
      </w:r>
      <w:r w:rsidR="00CE125B" w:rsidRPr="00157EA2">
        <w:rPr>
          <w:rFonts w:asciiTheme="majorHAnsi" w:hAnsiTheme="majorHAnsi"/>
          <w:sz w:val="20"/>
          <w:lang w:val="sk-SK"/>
        </w:rPr>
        <w:t xml:space="preserve">za účelom </w:t>
      </w:r>
      <w:r w:rsidR="00F454B5" w:rsidRPr="00157EA2">
        <w:rPr>
          <w:rFonts w:asciiTheme="majorHAnsi" w:hAnsiTheme="majorHAnsi"/>
          <w:sz w:val="20"/>
          <w:lang w:val="sk-SK"/>
        </w:rPr>
        <w:t>zefektívnenia</w:t>
      </w:r>
      <w:r w:rsidR="00CE125B" w:rsidRPr="00157EA2">
        <w:rPr>
          <w:rFonts w:asciiTheme="majorHAnsi" w:hAnsiTheme="majorHAnsi"/>
          <w:sz w:val="20"/>
          <w:lang w:val="sk-SK"/>
        </w:rPr>
        <w:t xml:space="preserve"> procesov </w:t>
      </w:r>
      <w:r w:rsidR="0054377C" w:rsidRPr="00157EA2">
        <w:rPr>
          <w:rFonts w:asciiTheme="majorHAnsi" w:hAnsiTheme="majorHAnsi"/>
          <w:sz w:val="20"/>
          <w:lang w:val="sk-SK"/>
        </w:rPr>
        <w:t xml:space="preserve">alebo </w:t>
      </w:r>
      <w:r w:rsidR="00F454B5" w:rsidRPr="00157EA2">
        <w:rPr>
          <w:rFonts w:asciiTheme="majorHAnsi" w:hAnsiTheme="majorHAnsi"/>
          <w:sz w:val="20"/>
          <w:lang w:val="sk-SK"/>
        </w:rPr>
        <w:t xml:space="preserve">zvýhodnenia </w:t>
      </w:r>
      <w:r w:rsidR="0054377C" w:rsidRPr="00157EA2">
        <w:rPr>
          <w:rFonts w:asciiTheme="majorHAnsi" w:hAnsiTheme="majorHAnsi"/>
          <w:sz w:val="20"/>
          <w:lang w:val="sk-SK"/>
        </w:rPr>
        <w:t xml:space="preserve">podmienok </w:t>
      </w:r>
      <w:r w:rsidR="00CE125B" w:rsidRPr="00157EA2">
        <w:rPr>
          <w:rFonts w:asciiTheme="majorHAnsi" w:hAnsiTheme="majorHAnsi"/>
          <w:sz w:val="20"/>
          <w:lang w:val="sk-SK"/>
        </w:rPr>
        <w:t>pre konečných prijímateľov</w:t>
      </w:r>
      <w:r w:rsidR="00F454B5" w:rsidRPr="00157EA2">
        <w:rPr>
          <w:rFonts w:asciiTheme="majorHAnsi" w:hAnsiTheme="majorHAnsi"/>
          <w:sz w:val="20"/>
          <w:lang w:val="sk-SK"/>
        </w:rPr>
        <w:t xml:space="preserve"> - podniky</w:t>
      </w:r>
      <w:r w:rsidR="00CE125B" w:rsidRPr="00157EA2">
        <w:rPr>
          <w:rFonts w:asciiTheme="majorHAnsi" w:hAnsiTheme="majorHAnsi"/>
          <w:sz w:val="20"/>
          <w:lang w:val="sk-SK"/>
        </w:rPr>
        <w:t xml:space="preserve">. SIH pristúpi k vyhodnoteniu </w:t>
      </w:r>
      <w:r w:rsidR="002C752C" w:rsidRPr="00157EA2">
        <w:rPr>
          <w:rFonts w:asciiTheme="majorHAnsi" w:hAnsiTheme="majorHAnsi"/>
          <w:sz w:val="20"/>
          <w:lang w:val="sk-SK"/>
        </w:rPr>
        <w:t xml:space="preserve">takýchto </w:t>
      </w:r>
      <w:r w:rsidR="00CE125B" w:rsidRPr="00157EA2">
        <w:rPr>
          <w:rFonts w:asciiTheme="majorHAnsi" w:hAnsiTheme="majorHAnsi"/>
          <w:sz w:val="20"/>
          <w:lang w:val="sk-SK"/>
        </w:rPr>
        <w:t>návrhov</w:t>
      </w:r>
      <w:r w:rsidR="002C752C" w:rsidRPr="00157EA2">
        <w:rPr>
          <w:rFonts w:asciiTheme="majorHAnsi" w:hAnsiTheme="majorHAnsi"/>
          <w:sz w:val="20"/>
          <w:lang w:val="sk-SK"/>
        </w:rPr>
        <w:t>, ak budú relevantné. Dohod</w:t>
      </w:r>
      <w:r w:rsidR="00E90ECA" w:rsidRPr="00157EA2">
        <w:rPr>
          <w:rFonts w:asciiTheme="majorHAnsi" w:hAnsiTheme="majorHAnsi"/>
          <w:sz w:val="20"/>
          <w:lang w:val="sk-SK"/>
        </w:rPr>
        <w:t xml:space="preserve">y </w:t>
      </w:r>
      <w:r w:rsidR="002C752C" w:rsidRPr="00157EA2">
        <w:rPr>
          <w:rFonts w:asciiTheme="majorHAnsi" w:hAnsiTheme="majorHAnsi"/>
          <w:sz w:val="20"/>
          <w:lang w:val="sk-SK"/>
        </w:rPr>
        <w:t xml:space="preserve">bude možné po </w:t>
      </w:r>
      <w:r w:rsidR="00E90ECA" w:rsidRPr="00157EA2">
        <w:rPr>
          <w:rFonts w:asciiTheme="majorHAnsi" w:hAnsiTheme="majorHAnsi"/>
          <w:sz w:val="20"/>
          <w:lang w:val="sk-SK"/>
        </w:rPr>
        <w:t>ich</w:t>
      </w:r>
      <w:r w:rsidR="002C752C" w:rsidRPr="00157EA2">
        <w:rPr>
          <w:rFonts w:asciiTheme="majorHAnsi" w:hAnsiTheme="majorHAnsi"/>
          <w:sz w:val="20"/>
          <w:lang w:val="sk-SK"/>
        </w:rPr>
        <w:t xml:space="preserve"> podpísaní s</w:t>
      </w:r>
      <w:r w:rsidR="000E30E2" w:rsidRPr="00157EA2">
        <w:rPr>
          <w:rFonts w:asciiTheme="majorHAnsi" w:hAnsiTheme="majorHAnsi"/>
          <w:sz w:val="20"/>
          <w:lang w:val="sk-SK"/>
        </w:rPr>
        <w:t>o</w:t>
      </w:r>
      <w:r w:rsidR="002C752C" w:rsidRPr="00157EA2">
        <w:rPr>
          <w:rFonts w:asciiTheme="majorHAnsi" w:hAnsiTheme="majorHAnsi"/>
          <w:sz w:val="20"/>
          <w:lang w:val="sk-SK"/>
        </w:rPr>
        <w:t> </w:t>
      </w:r>
      <w:r w:rsidRPr="00157EA2">
        <w:rPr>
          <w:rFonts w:asciiTheme="majorHAnsi" w:hAnsiTheme="majorHAnsi"/>
          <w:sz w:val="20"/>
          <w:lang w:val="sk-SK"/>
        </w:rPr>
        <w:t>Záujemcami</w:t>
      </w:r>
      <w:r w:rsidR="002C752C" w:rsidRPr="00157EA2">
        <w:rPr>
          <w:rFonts w:asciiTheme="majorHAnsi" w:hAnsiTheme="majorHAnsi"/>
          <w:sz w:val="20"/>
          <w:lang w:val="sk-SK"/>
        </w:rPr>
        <w:t xml:space="preserve"> </w:t>
      </w:r>
      <w:r w:rsidR="00084478" w:rsidRPr="00157EA2">
        <w:rPr>
          <w:rFonts w:asciiTheme="majorHAnsi" w:hAnsiTheme="majorHAnsi"/>
          <w:sz w:val="20"/>
          <w:lang w:val="sk-SK"/>
        </w:rPr>
        <w:t>zmeniť formou dodatku</w:t>
      </w:r>
      <w:r w:rsidR="002C752C" w:rsidRPr="00157EA2">
        <w:rPr>
          <w:rFonts w:asciiTheme="majorHAnsi" w:hAnsiTheme="majorHAnsi"/>
          <w:sz w:val="20"/>
          <w:lang w:val="sk-SK"/>
        </w:rPr>
        <w:t xml:space="preserve"> na základe vyššie</w:t>
      </w:r>
      <w:r w:rsidR="00084478" w:rsidRPr="00157EA2">
        <w:rPr>
          <w:rFonts w:asciiTheme="majorHAnsi" w:hAnsiTheme="majorHAnsi"/>
          <w:sz w:val="20"/>
          <w:lang w:val="sk-SK"/>
        </w:rPr>
        <w:t xml:space="preserve"> </w:t>
      </w:r>
      <w:r w:rsidR="002C752C" w:rsidRPr="00157EA2">
        <w:rPr>
          <w:rFonts w:asciiTheme="majorHAnsi" w:hAnsiTheme="majorHAnsi"/>
          <w:sz w:val="20"/>
          <w:lang w:val="sk-SK"/>
        </w:rPr>
        <w:t>uvedených návrhov</w:t>
      </w:r>
      <w:r w:rsidR="00DC7155" w:rsidRPr="00157EA2">
        <w:rPr>
          <w:rFonts w:asciiTheme="majorHAnsi" w:hAnsiTheme="majorHAnsi"/>
          <w:sz w:val="20"/>
          <w:lang w:val="sk-SK"/>
        </w:rPr>
        <w:t>,</w:t>
      </w:r>
      <w:r w:rsidR="002C752C" w:rsidRPr="00157EA2">
        <w:rPr>
          <w:rFonts w:asciiTheme="majorHAnsi" w:hAnsiTheme="majorHAnsi"/>
          <w:sz w:val="20"/>
          <w:lang w:val="sk-SK"/>
        </w:rPr>
        <w:t xml:space="preserve"> s tým, že</w:t>
      </w:r>
      <w:r w:rsidR="00CE125B" w:rsidRPr="00157EA2">
        <w:rPr>
          <w:rFonts w:asciiTheme="majorHAnsi" w:hAnsiTheme="majorHAnsi"/>
          <w:sz w:val="20"/>
          <w:lang w:val="sk-SK"/>
        </w:rPr>
        <w:t xml:space="preserve"> </w:t>
      </w:r>
      <w:r w:rsidR="002C752C" w:rsidRPr="00157EA2">
        <w:rPr>
          <w:rFonts w:asciiTheme="majorHAnsi" w:hAnsiTheme="majorHAnsi"/>
          <w:sz w:val="20"/>
          <w:lang w:val="sk-SK"/>
        </w:rPr>
        <w:t>takéto</w:t>
      </w:r>
      <w:r w:rsidR="00CE125B" w:rsidRPr="00157EA2">
        <w:rPr>
          <w:rFonts w:asciiTheme="majorHAnsi" w:hAnsiTheme="majorHAnsi"/>
          <w:sz w:val="20"/>
          <w:lang w:val="sk-SK"/>
        </w:rPr>
        <w:t xml:space="preserve"> zmeny budú zahrnuté do </w:t>
      </w:r>
      <w:r w:rsidR="00E90ECA" w:rsidRPr="00157EA2">
        <w:rPr>
          <w:rFonts w:asciiTheme="majorHAnsi" w:hAnsiTheme="majorHAnsi"/>
          <w:sz w:val="20"/>
          <w:lang w:val="sk-SK"/>
        </w:rPr>
        <w:t>Dohôd</w:t>
      </w:r>
      <w:r w:rsidR="00CE125B" w:rsidRPr="00157EA2">
        <w:rPr>
          <w:rFonts w:asciiTheme="majorHAnsi" w:hAnsiTheme="majorHAnsi"/>
          <w:sz w:val="20"/>
          <w:lang w:val="sk-SK"/>
        </w:rPr>
        <w:t xml:space="preserve"> s jednotlivými </w:t>
      </w:r>
      <w:r w:rsidR="00E90ECA" w:rsidRPr="00157EA2">
        <w:rPr>
          <w:rFonts w:asciiTheme="majorHAnsi" w:hAnsiTheme="majorHAnsi"/>
          <w:sz w:val="20"/>
          <w:lang w:val="sk-SK"/>
        </w:rPr>
        <w:t>FI</w:t>
      </w:r>
      <w:r w:rsidR="00CE125B" w:rsidRPr="00157EA2">
        <w:rPr>
          <w:rFonts w:asciiTheme="majorHAnsi" w:hAnsiTheme="majorHAnsi"/>
          <w:sz w:val="20"/>
          <w:lang w:val="sk-SK"/>
        </w:rPr>
        <w:t xml:space="preserve"> implementujúcimi</w:t>
      </w:r>
      <w:r w:rsidR="00210C8C" w:rsidRPr="00157EA2">
        <w:rPr>
          <w:rFonts w:asciiTheme="majorHAnsi" w:hAnsiTheme="majorHAnsi"/>
          <w:sz w:val="20"/>
          <w:lang w:val="sk-SK"/>
        </w:rPr>
        <w:t xml:space="preserve"> </w:t>
      </w:r>
      <w:r w:rsidR="00CE125B" w:rsidRPr="00157EA2">
        <w:rPr>
          <w:rFonts w:asciiTheme="majorHAnsi" w:hAnsiTheme="majorHAnsi"/>
          <w:sz w:val="20"/>
          <w:lang w:val="sk-SK"/>
        </w:rPr>
        <w:t>Finančný nástroj</w:t>
      </w:r>
      <w:r w:rsidR="00E90ECA" w:rsidRPr="00157EA2">
        <w:rPr>
          <w:rFonts w:asciiTheme="majorHAnsi" w:hAnsiTheme="majorHAnsi"/>
          <w:sz w:val="20"/>
          <w:lang w:val="sk-SK"/>
        </w:rPr>
        <w:t>, ak budú predmetné FI s takouto zmenou súhlasiť</w:t>
      </w:r>
      <w:r w:rsidR="00CE125B" w:rsidRPr="00157EA2">
        <w:rPr>
          <w:rFonts w:asciiTheme="majorHAnsi" w:hAnsiTheme="majorHAnsi"/>
          <w:sz w:val="20"/>
          <w:lang w:val="sk-SK"/>
        </w:rPr>
        <w:t>.</w:t>
      </w:r>
    </w:p>
    <w:p w14:paraId="67F87266" w14:textId="77777777" w:rsidR="00576901" w:rsidRPr="0045487F" w:rsidRDefault="00576901" w:rsidP="00576901">
      <w:pPr>
        <w:spacing w:after="0"/>
        <w:jc w:val="both"/>
        <w:rPr>
          <w:rFonts w:asciiTheme="majorHAnsi" w:hAnsiTheme="majorHAnsi"/>
          <w:sz w:val="20"/>
          <w:szCs w:val="20"/>
          <w:lang w:val="sk-SK"/>
        </w:rPr>
      </w:pPr>
    </w:p>
    <w:p w14:paraId="11F25690" w14:textId="54D4A8BF" w:rsidR="00973ED3" w:rsidRPr="0045487F" w:rsidRDefault="00D10A2C" w:rsidP="00973ED3">
      <w:pPr>
        <w:spacing w:after="0"/>
        <w:jc w:val="both"/>
        <w:rPr>
          <w:rFonts w:asciiTheme="majorHAnsi" w:hAnsiTheme="majorHAnsi"/>
          <w:sz w:val="20"/>
          <w:szCs w:val="20"/>
          <w:lang w:val="sk-SK"/>
        </w:rPr>
      </w:pPr>
      <w:r w:rsidRPr="0045487F">
        <w:rPr>
          <w:rFonts w:asciiTheme="majorHAnsi" w:hAnsiTheme="majorHAnsi"/>
          <w:sz w:val="20"/>
          <w:szCs w:val="20"/>
          <w:lang w:val="sk-SK"/>
        </w:rPr>
        <w:t>Záujemc</w:t>
      </w:r>
      <w:r w:rsidR="00E03A3F" w:rsidRPr="0045487F">
        <w:rPr>
          <w:rFonts w:asciiTheme="majorHAnsi" w:hAnsiTheme="majorHAnsi"/>
          <w:sz w:val="20"/>
          <w:szCs w:val="20"/>
          <w:lang w:val="sk-SK"/>
        </w:rPr>
        <w:t>ovia</w:t>
      </w:r>
      <w:r w:rsidR="00973ED3" w:rsidRPr="0045487F">
        <w:rPr>
          <w:rFonts w:asciiTheme="majorHAnsi" w:hAnsiTheme="majorHAnsi"/>
          <w:sz w:val="20"/>
          <w:szCs w:val="20"/>
          <w:lang w:val="sk-SK"/>
        </w:rPr>
        <w:t xml:space="preserve">, ktorí </w:t>
      </w:r>
      <w:r w:rsidR="00CE125B" w:rsidRPr="0045487F">
        <w:rPr>
          <w:rFonts w:asciiTheme="majorHAnsi" w:hAnsiTheme="majorHAnsi"/>
          <w:sz w:val="20"/>
          <w:szCs w:val="20"/>
          <w:lang w:val="sk-SK"/>
        </w:rPr>
        <w:t xml:space="preserve">nesplnia Kritériá </w:t>
      </w:r>
      <w:r w:rsidR="00084478" w:rsidRPr="0045487F">
        <w:rPr>
          <w:rFonts w:asciiTheme="majorHAnsi" w:hAnsiTheme="majorHAnsi"/>
          <w:sz w:val="20"/>
          <w:szCs w:val="20"/>
          <w:lang w:val="sk-SK"/>
        </w:rPr>
        <w:t xml:space="preserve">oprávnenosti </w:t>
      </w:r>
      <w:r w:rsidRPr="0045487F">
        <w:rPr>
          <w:rFonts w:asciiTheme="majorHAnsi" w:hAnsiTheme="majorHAnsi"/>
          <w:sz w:val="20"/>
          <w:szCs w:val="20"/>
          <w:lang w:val="sk-SK"/>
        </w:rPr>
        <w:t>Záujemc</w:t>
      </w:r>
      <w:r w:rsidR="00084478" w:rsidRPr="0045487F">
        <w:rPr>
          <w:rFonts w:asciiTheme="majorHAnsi" w:hAnsiTheme="majorHAnsi"/>
          <w:sz w:val="20"/>
          <w:szCs w:val="20"/>
          <w:lang w:val="sk-SK"/>
        </w:rPr>
        <w:t>ov</w:t>
      </w:r>
      <w:r w:rsidR="00A33032" w:rsidRPr="0045487F">
        <w:rPr>
          <w:rFonts w:asciiTheme="majorHAnsi" w:hAnsiTheme="majorHAnsi"/>
          <w:sz w:val="20"/>
          <w:szCs w:val="20"/>
          <w:lang w:val="sk-SK"/>
        </w:rPr>
        <w:t>,</w:t>
      </w:r>
      <w:r w:rsidR="00973ED3" w:rsidRPr="0045487F">
        <w:rPr>
          <w:rFonts w:asciiTheme="majorHAnsi" w:hAnsiTheme="majorHAnsi"/>
          <w:sz w:val="20"/>
          <w:szCs w:val="20"/>
          <w:lang w:val="sk-SK"/>
        </w:rPr>
        <w:t xml:space="preserve"> budú primerane informovaní. Dôvody na zamietnutie ich Vyjadrenia záujmu im budú </w:t>
      </w:r>
      <w:r w:rsidR="00333B75" w:rsidRPr="0045487F">
        <w:rPr>
          <w:rFonts w:asciiTheme="majorHAnsi" w:hAnsiTheme="majorHAnsi"/>
          <w:sz w:val="20"/>
          <w:szCs w:val="20"/>
          <w:lang w:val="sk-SK"/>
        </w:rPr>
        <w:t>oznámené</w:t>
      </w:r>
      <w:r w:rsidR="00CE125B" w:rsidRPr="0045487F">
        <w:rPr>
          <w:rFonts w:asciiTheme="majorHAnsi" w:hAnsiTheme="majorHAnsi"/>
          <w:sz w:val="20"/>
          <w:szCs w:val="20"/>
          <w:lang w:val="sk-SK"/>
        </w:rPr>
        <w:t>.</w:t>
      </w:r>
    </w:p>
    <w:p w14:paraId="7BA97BA5" w14:textId="77777777" w:rsidR="004441F1" w:rsidRPr="0045487F" w:rsidRDefault="004441F1" w:rsidP="00032017">
      <w:pPr>
        <w:pStyle w:val="Odsekzoznamu"/>
        <w:spacing w:after="240" w:line="360" w:lineRule="auto"/>
        <w:ind w:left="426"/>
        <w:rPr>
          <w:rFonts w:asciiTheme="majorHAnsi" w:hAnsiTheme="majorHAnsi"/>
          <w:b/>
          <w:sz w:val="24"/>
          <w:lang w:val="sk-SK"/>
        </w:rPr>
      </w:pPr>
    </w:p>
    <w:p w14:paraId="2FF971E9" w14:textId="77777777" w:rsidR="002E2BCD" w:rsidRPr="0045487F" w:rsidRDefault="002E2BCD" w:rsidP="001860D4">
      <w:pPr>
        <w:pStyle w:val="Odsekzoznamu"/>
        <w:numPr>
          <w:ilvl w:val="3"/>
          <w:numId w:val="1"/>
        </w:numPr>
        <w:spacing w:after="240" w:line="360" w:lineRule="auto"/>
        <w:ind w:left="426" w:hanging="425"/>
        <w:rPr>
          <w:rFonts w:asciiTheme="majorHAnsi" w:hAnsiTheme="majorHAnsi"/>
          <w:b/>
          <w:sz w:val="24"/>
          <w:lang w:val="sk-SK"/>
        </w:rPr>
      </w:pPr>
      <w:bookmarkStart w:id="5" w:name="_Toc410646153"/>
      <w:bookmarkStart w:id="6" w:name="_Toc411253298"/>
      <w:bookmarkStart w:id="7" w:name="_Toc421629028"/>
      <w:bookmarkStart w:id="8" w:name="_Toc441755846"/>
      <w:r w:rsidRPr="0045487F">
        <w:rPr>
          <w:rFonts w:asciiTheme="majorHAnsi" w:hAnsiTheme="majorHAnsi"/>
          <w:b/>
          <w:sz w:val="24"/>
          <w:lang w:val="sk-SK"/>
        </w:rPr>
        <w:t>Prevádzkové ustanovenia</w:t>
      </w:r>
      <w:bookmarkEnd w:id="5"/>
      <w:bookmarkEnd w:id="6"/>
      <w:bookmarkEnd w:id="7"/>
      <w:bookmarkEnd w:id="8"/>
    </w:p>
    <w:p w14:paraId="0F93D2FC" w14:textId="17DF2CEC" w:rsidR="00E746EE" w:rsidRPr="0045487F" w:rsidRDefault="00E746EE" w:rsidP="008C6B31">
      <w:pPr>
        <w:spacing w:after="0"/>
        <w:jc w:val="both"/>
        <w:rPr>
          <w:rFonts w:asciiTheme="majorHAnsi" w:hAnsiTheme="majorHAnsi"/>
          <w:b/>
          <w:bCs/>
          <w:color w:val="000000"/>
          <w:sz w:val="20"/>
          <w:szCs w:val="20"/>
          <w:lang w:val="sk-SK"/>
        </w:rPr>
      </w:pPr>
      <w:r w:rsidRPr="0045487F">
        <w:rPr>
          <w:rFonts w:asciiTheme="majorHAnsi" w:hAnsiTheme="majorHAnsi"/>
          <w:b/>
          <w:bCs/>
          <w:color w:val="000000"/>
          <w:sz w:val="20"/>
          <w:szCs w:val="20"/>
          <w:lang w:val="sk-SK"/>
        </w:rPr>
        <w:t>Špecifické zmluvné podmienky</w:t>
      </w:r>
    </w:p>
    <w:p w14:paraId="3511D122" w14:textId="77777777" w:rsidR="00E746EE" w:rsidRPr="0045487F" w:rsidRDefault="00E746EE" w:rsidP="008C6B31">
      <w:pPr>
        <w:spacing w:after="0"/>
        <w:jc w:val="both"/>
        <w:rPr>
          <w:rFonts w:asciiTheme="majorHAnsi" w:hAnsiTheme="majorHAnsi"/>
          <w:sz w:val="20"/>
          <w:szCs w:val="20"/>
          <w:lang w:val="sk-SK"/>
        </w:rPr>
      </w:pPr>
    </w:p>
    <w:p w14:paraId="0790D90D" w14:textId="7D36C4E3" w:rsidR="002E2BCD" w:rsidRPr="0045487F" w:rsidRDefault="00790F10" w:rsidP="008C6B31">
      <w:pPr>
        <w:spacing w:after="0"/>
        <w:jc w:val="both"/>
        <w:rPr>
          <w:rFonts w:asciiTheme="majorHAnsi" w:hAnsiTheme="majorHAnsi"/>
          <w:sz w:val="20"/>
          <w:szCs w:val="20"/>
          <w:lang w:val="sk-SK"/>
        </w:rPr>
      </w:pPr>
      <w:r>
        <w:rPr>
          <w:rFonts w:asciiTheme="majorHAnsi" w:hAnsiTheme="majorHAnsi"/>
          <w:sz w:val="20"/>
          <w:szCs w:val="20"/>
          <w:lang w:val="sk-SK"/>
        </w:rPr>
        <w:t>FI</w:t>
      </w:r>
      <w:r w:rsidR="002E2BCD" w:rsidRPr="0045487F">
        <w:rPr>
          <w:rFonts w:asciiTheme="majorHAnsi" w:hAnsiTheme="majorHAnsi"/>
          <w:sz w:val="20"/>
          <w:szCs w:val="20"/>
          <w:lang w:val="sk-SK"/>
        </w:rPr>
        <w:t xml:space="preserve">, s ktorými budú </w:t>
      </w:r>
      <w:r w:rsidR="00CC75A0" w:rsidRPr="0045487F">
        <w:rPr>
          <w:rFonts w:asciiTheme="majorHAnsi" w:hAnsiTheme="majorHAnsi"/>
          <w:sz w:val="20"/>
          <w:szCs w:val="20"/>
          <w:lang w:val="sk-SK"/>
        </w:rPr>
        <w:t xml:space="preserve">Dohody </w:t>
      </w:r>
      <w:r w:rsidR="00E90ECA" w:rsidRPr="0045487F">
        <w:rPr>
          <w:rFonts w:asciiTheme="majorHAnsi" w:hAnsiTheme="majorHAnsi"/>
          <w:sz w:val="20"/>
          <w:szCs w:val="20"/>
          <w:lang w:val="sk-SK"/>
        </w:rPr>
        <w:t>uzavreté</w:t>
      </w:r>
      <w:r w:rsidR="002E2BCD" w:rsidRPr="0045487F">
        <w:rPr>
          <w:rFonts w:asciiTheme="majorHAnsi" w:hAnsiTheme="majorHAnsi"/>
          <w:sz w:val="20"/>
          <w:szCs w:val="20"/>
          <w:lang w:val="sk-SK"/>
        </w:rPr>
        <w:t>, musia s</w:t>
      </w:r>
      <w:r w:rsidR="008B24E9" w:rsidRPr="0045487F">
        <w:rPr>
          <w:rFonts w:asciiTheme="majorHAnsi" w:hAnsiTheme="majorHAnsi"/>
          <w:sz w:val="20"/>
          <w:szCs w:val="20"/>
          <w:lang w:val="sk-SK"/>
        </w:rPr>
        <w:t>pĺňať podmienky vyplývajúce zo z</w:t>
      </w:r>
      <w:r w:rsidR="002E2BCD" w:rsidRPr="0045487F">
        <w:rPr>
          <w:rFonts w:asciiTheme="majorHAnsi" w:hAnsiTheme="majorHAnsi"/>
          <w:sz w:val="20"/>
          <w:szCs w:val="20"/>
          <w:lang w:val="sk-SK"/>
        </w:rPr>
        <w:t>ml</w:t>
      </w:r>
      <w:r w:rsidR="00D14B88">
        <w:rPr>
          <w:rFonts w:asciiTheme="majorHAnsi" w:hAnsiTheme="majorHAnsi"/>
          <w:sz w:val="20"/>
          <w:szCs w:val="20"/>
          <w:lang w:val="sk-SK"/>
        </w:rPr>
        <w:t>u</w:t>
      </w:r>
      <w:r w:rsidR="002E2BCD" w:rsidRPr="0045487F">
        <w:rPr>
          <w:rFonts w:asciiTheme="majorHAnsi" w:hAnsiTheme="majorHAnsi"/>
          <w:sz w:val="20"/>
          <w:szCs w:val="20"/>
          <w:lang w:val="sk-SK"/>
        </w:rPr>
        <w:t>v</w:t>
      </w:r>
      <w:r w:rsidR="00D14B88">
        <w:rPr>
          <w:rFonts w:asciiTheme="majorHAnsi" w:hAnsiTheme="majorHAnsi"/>
          <w:sz w:val="20"/>
          <w:szCs w:val="20"/>
          <w:lang w:val="sk-SK"/>
        </w:rPr>
        <w:t>y</w:t>
      </w:r>
      <w:r w:rsidR="002E2BCD" w:rsidRPr="0045487F">
        <w:rPr>
          <w:rFonts w:asciiTheme="majorHAnsi" w:hAnsiTheme="majorHAnsi"/>
          <w:sz w:val="20"/>
          <w:szCs w:val="20"/>
          <w:lang w:val="sk-SK"/>
        </w:rPr>
        <w:t xml:space="preserve"> </w:t>
      </w:r>
      <w:r w:rsidR="00D14B88">
        <w:rPr>
          <w:rFonts w:asciiTheme="majorHAnsi" w:hAnsiTheme="majorHAnsi"/>
          <w:sz w:val="20"/>
          <w:szCs w:val="20"/>
          <w:lang w:val="sk-SK"/>
        </w:rPr>
        <w:t>medzi NDF</w:t>
      </w:r>
      <w:r w:rsidR="007D0E59">
        <w:rPr>
          <w:rFonts w:asciiTheme="majorHAnsi" w:hAnsiTheme="majorHAnsi"/>
          <w:sz w:val="20"/>
          <w:szCs w:val="20"/>
          <w:lang w:val="sk-SK"/>
        </w:rPr>
        <w:t> </w:t>
      </w:r>
      <w:r w:rsidR="00D14B88">
        <w:rPr>
          <w:rFonts w:asciiTheme="majorHAnsi" w:hAnsiTheme="majorHAnsi"/>
          <w:sz w:val="20"/>
          <w:szCs w:val="20"/>
          <w:lang w:val="sk-SK"/>
        </w:rPr>
        <w:t>II. a Ministerstvom hospodárstva SR a zmluvy medzi NDF</w:t>
      </w:r>
      <w:r w:rsidR="005F6510">
        <w:rPr>
          <w:rFonts w:asciiTheme="majorHAnsi" w:hAnsiTheme="majorHAnsi"/>
          <w:sz w:val="20"/>
          <w:szCs w:val="20"/>
          <w:lang w:val="sk-SK"/>
        </w:rPr>
        <w:t> </w:t>
      </w:r>
      <w:r w:rsidR="00D14B88">
        <w:rPr>
          <w:rFonts w:asciiTheme="majorHAnsi" w:hAnsiTheme="majorHAnsi"/>
          <w:sz w:val="20"/>
          <w:szCs w:val="20"/>
          <w:lang w:val="sk-SK"/>
        </w:rPr>
        <w:t xml:space="preserve">I. </w:t>
      </w:r>
      <w:r w:rsidR="008705E6">
        <w:rPr>
          <w:rFonts w:asciiTheme="majorHAnsi" w:hAnsiTheme="majorHAnsi"/>
          <w:sz w:val="20"/>
          <w:szCs w:val="20"/>
          <w:lang w:val="sk-SK"/>
        </w:rPr>
        <w:t xml:space="preserve">a </w:t>
      </w:r>
      <w:r w:rsidR="00D14B88">
        <w:rPr>
          <w:rFonts w:asciiTheme="majorHAnsi" w:hAnsiTheme="majorHAnsi"/>
          <w:sz w:val="20"/>
          <w:szCs w:val="20"/>
          <w:lang w:val="sk-SK"/>
        </w:rPr>
        <w:t>Ministerstvom financií SR a prislúchajúcej legislatívy</w:t>
      </w:r>
      <w:r w:rsidR="002E2BCD" w:rsidRPr="0045487F">
        <w:rPr>
          <w:rFonts w:asciiTheme="majorHAnsi" w:hAnsiTheme="majorHAnsi"/>
          <w:sz w:val="20"/>
          <w:szCs w:val="20"/>
          <w:lang w:val="sk-SK"/>
        </w:rPr>
        <w:t xml:space="preserve">; </w:t>
      </w:r>
      <w:r w:rsidR="00333B75" w:rsidRPr="0045487F">
        <w:rPr>
          <w:rFonts w:asciiTheme="majorHAnsi" w:hAnsiTheme="majorHAnsi"/>
          <w:sz w:val="20"/>
          <w:szCs w:val="20"/>
          <w:lang w:val="sk-SK"/>
        </w:rPr>
        <w:t>ide</w:t>
      </w:r>
      <w:r w:rsidR="002E2BCD" w:rsidRPr="0045487F">
        <w:rPr>
          <w:rFonts w:asciiTheme="majorHAnsi" w:hAnsiTheme="majorHAnsi"/>
          <w:sz w:val="20"/>
          <w:szCs w:val="20"/>
          <w:lang w:val="sk-SK"/>
        </w:rPr>
        <w:t xml:space="preserve"> najmä o podmienky monitorovania, </w:t>
      </w:r>
      <w:proofErr w:type="spellStart"/>
      <w:r w:rsidR="002E2BCD" w:rsidRPr="0045487F">
        <w:rPr>
          <w:rFonts w:asciiTheme="majorHAnsi" w:hAnsiTheme="majorHAnsi"/>
          <w:sz w:val="20"/>
          <w:szCs w:val="20"/>
          <w:lang w:val="sk-SK"/>
        </w:rPr>
        <w:t>reportingu</w:t>
      </w:r>
      <w:proofErr w:type="spellEnd"/>
      <w:r w:rsidR="002E2BCD" w:rsidRPr="0045487F">
        <w:rPr>
          <w:rFonts w:asciiTheme="majorHAnsi" w:hAnsiTheme="majorHAnsi"/>
          <w:sz w:val="20"/>
          <w:szCs w:val="20"/>
          <w:lang w:val="sk-SK"/>
        </w:rPr>
        <w:t xml:space="preserve">, zverejňovania a auditu. Tieto povinnosti sú </w:t>
      </w:r>
      <w:r w:rsidR="00CC75A0" w:rsidRPr="0045487F">
        <w:rPr>
          <w:rFonts w:asciiTheme="majorHAnsi" w:hAnsiTheme="majorHAnsi"/>
          <w:sz w:val="20"/>
          <w:szCs w:val="20"/>
          <w:lang w:val="sk-SK"/>
        </w:rPr>
        <w:t>definované v</w:t>
      </w:r>
      <w:r w:rsidR="00E90ECA" w:rsidRPr="0045487F">
        <w:rPr>
          <w:rFonts w:asciiTheme="majorHAnsi" w:hAnsiTheme="majorHAnsi"/>
          <w:sz w:val="20"/>
          <w:szCs w:val="20"/>
          <w:lang w:val="sk-SK"/>
        </w:rPr>
        <w:t> </w:t>
      </w:r>
      <w:r w:rsidR="00D14B88">
        <w:rPr>
          <w:rFonts w:asciiTheme="majorHAnsi" w:hAnsiTheme="majorHAnsi"/>
          <w:sz w:val="20"/>
          <w:szCs w:val="20"/>
          <w:lang w:val="sk-SK"/>
        </w:rPr>
        <w:t>Dohodách</w:t>
      </w:r>
      <w:r w:rsidR="00CC75A0" w:rsidRPr="0045487F">
        <w:rPr>
          <w:rFonts w:asciiTheme="majorHAnsi" w:hAnsiTheme="majorHAnsi"/>
          <w:sz w:val="20"/>
          <w:szCs w:val="20"/>
          <w:lang w:val="sk-SK"/>
        </w:rPr>
        <w:t>.</w:t>
      </w:r>
      <w:r w:rsidR="002E2BCD" w:rsidRPr="0045487F">
        <w:rPr>
          <w:rFonts w:asciiTheme="majorHAnsi" w:hAnsiTheme="majorHAnsi"/>
          <w:sz w:val="20"/>
          <w:szCs w:val="20"/>
          <w:lang w:val="sk-SK"/>
        </w:rPr>
        <w:t xml:space="preserve"> </w:t>
      </w:r>
    </w:p>
    <w:p w14:paraId="5AE37713" w14:textId="77777777" w:rsidR="005C24D5" w:rsidRPr="0045487F" w:rsidRDefault="005C24D5" w:rsidP="008C6B31">
      <w:pPr>
        <w:spacing w:after="0"/>
        <w:jc w:val="both"/>
        <w:rPr>
          <w:rFonts w:asciiTheme="majorHAnsi" w:hAnsiTheme="majorHAnsi"/>
          <w:sz w:val="20"/>
          <w:szCs w:val="20"/>
          <w:lang w:val="sk-SK"/>
        </w:rPr>
      </w:pPr>
    </w:p>
    <w:p w14:paraId="635C0C4F" w14:textId="77777777" w:rsidR="000A770A" w:rsidRPr="0045487F" w:rsidRDefault="000A770A" w:rsidP="008C6B31">
      <w:pPr>
        <w:spacing w:after="0"/>
        <w:jc w:val="both"/>
        <w:rPr>
          <w:rFonts w:asciiTheme="majorHAnsi" w:hAnsiTheme="majorHAnsi"/>
          <w:b/>
          <w:bCs/>
          <w:color w:val="000000"/>
          <w:sz w:val="20"/>
          <w:szCs w:val="20"/>
          <w:lang w:val="sk-SK"/>
        </w:rPr>
      </w:pPr>
      <w:r w:rsidRPr="0045487F">
        <w:rPr>
          <w:rFonts w:asciiTheme="majorHAnsi" w:hAnsiTheme="majorHAnsi"/>
          <w:b/>
          <w:bCs/>
          <w:color w:val="000000"/>
          <w:sz w:val="20"/>
          <w:szCs w:val="20"/>
          <w:lang w:val="sk-SK"/>
        </w:rPr>
        <w:t>Náklady na Vyjadrenie záujmu</w:t>
      </w:r>
    </w:p>
    <w:p w14:paraId="5D512EEE" w14:textId="77777777" w:rsidR="000A770A" w:rsidRPr="0045487F" w:rsidRDefault="000A770A" w:rsidP="008C6B31">
      <w:pPr>
        <w:spacing w:after="0"/>
        <w:jc w:val="both"/>
        <w:rPr>
          <w:rFonts w:asciiTheme="majorHAnsi" w:hAnsiTheme="majorHAnsi"/>
          <w:sz w:val="20"/>
          <w:szCs w:val="20"/>
          <w:lang w:val="sk-SK"/>
        </w:rPr>
      </w:pPr>
    </w:p>
    <w:p w14:paraId="0E824073" w14:textId="03AA2A10" w:rsidR="005C24D5" w:rsidRPr="0045487F" w:rsidRDefault="005C24D5" w:rsidP="008C6B31">
      <w:pPr>
        <w:spacing w:after="0"/>
        <w:jc w:val="both"/>
        <w:rPr>
          <w:rFonts w:asciiTheme="majorHAnsi" w:hAnsiTheme="majorHAnsi"/>
          <w:sz w:val="20"/>
          <w:szCs w:val="20"/>
          <w:lang w:val="sk-SK"/>
        </w:rPr>
      </w:pPr>
      <w:r w:rsidRPr="0045487F">
        <w:rPr>
          <w:rFonts w:asciiTheme="majorHAnsi" w:hAnsiTheme="majorHAnsi"/>
          <w:sz w:val="20"/>
          <w:szCs w:val="20"/>
          <w:lang w:val="sk-SK"/>
        </w:rPr>
        <w:t xml:space="preserve">Všetky náklady a výdavky spojené s prípravou a predložením </w:t>
      </w:r>
      <w:r w:rsidR="00C05C9B" w:rsidRPr="0045487F">
        <w:rPr>
          <w:rFonts w:asciiTheme="majorHAnsi" w:hAnsiTheme="majorHAnsi"/>
          <w:sz w:val="20"/>
          <w:szCs w:val="20"/>
          <w:lang w:val="sk-SK"/>
        </w:rPr>
        <w:t>Vyjadrenia záujmu</w:t>
      </w:r>
      <w:r w:rsidRPr="0045487F">
        <w:rPr>
          <w:rFonts w:asciiTheme="majorHAnsi" w:hAnsiTheme="majorHAnsi"/>
          <w:sz w:val="20"/>
          <w:szCs w:val="20"/>
          <w:lang w:val="sk-SK"/>
        </w:rPr>
        <w:t xml:space="preserve"> a iných dokladov súvisiacich s</w:t>
      </w:r>
      <w:r w:rsidR="00C05C9B" w:rsidRPr="0045487F">
        <w:rPr>
          <w:rFonts w:asciiTheme="majorHAnsi" w:hAnsiTheme="majorHAnsi"/>
          <w:sz w:val="20"/>
          <w:szCs w:val="20"/>
          <w:lang w:val="sk-SK"/>
        </w:rPr>
        <w:t> touto Výzvou</w:t>
      </w:r>
      <w:r w:rsidRPr="0045487F">
        <w:rPr>
          <w:rFonts w:asciiTheme="majorHAnsi" w:hAnsiTheme="majorHAnsi"/>
          <w:sz w:val="20"/>
          <w:szCs w:val="20"/>
          <w:lang w:val="sk-SK"/>
        </w:rPr>
        <w:t xml:space="preserve">, ako </w:t>
      </w:r>
      <w:r w:rsidR="004C324F" w:rsidRPr="0045487F">
        <w:rPr>
          <w:rFonts w:asciiTheme="majorHAnsi" w:hAnsiTheme="majorHAnsi"/>
          <w:sz w:val="20"/>
          <w:szCs w:val="20"/>
          <w:lang w:val="sk-SK"/>
        </w:rPr>
        <w:t>aj</w:t>
      </w:r>
      <w:r w:rsidRPr="0045487F">
        <w:rPr>
          <w:rFonts w:asciiTheme="majorHAnsi" w:hAnsiTheme="majorHAnsi"/>
          <w:sz w:val="20"/>
          <w:szCs w:val="20"/>
          <w:lang w:val="sk-SK"/>
        </w:rPr>
        <w:t xml:space="preserve"> spojené s predkladaním </w:t>
      </w:r>
      <w:r w:rsidR="0044365A" w:rsidRPr="0045487F">
        <w:rPr>
          <w:rFonts w:asciiTheme="majorHAnsi" w:hAnsiTheme="majorHAnsi"/>
          <w:sz w:val="20"/>
          <w:szCs w:val="20"/>
          <w:lang w:val="sk-SK"/>
        </w:rPr>
        <w:t xml:space="preserve">ďalších </w:t>
      </w:r>
      <w:r w:rsidR="00CC75A0" w:rsidRPr="0045487F">
        <w:rPr>
          <w:rFonts w:asciiTheme="majorHAnsi" w:hAnsiTheme="majorHAnsi"/>
          <w:sz w:val="20"/>
          <w:szCs w:val="20"/>
          <w:lang w:val="sk-SK"/>
        </w:rPr>
        <w:t xml:space="preserve">dokumentov súvisiacich s vyhodnotením </w:t>
      </w:r>
      <w:r w:rsidR="00006834" w:rsidRPr="0045487F">
        <w:rPr>
          <w:rFonts w:asciiTheme="majorHAnsi" w:hAnsiTheme="majorHAnsi"/>
          <w:sz w:val="20"/>
          <w:szCs w:val="20"/>
          <w:lang w:val="sk-SK"/>
        </w:rPr>
        <w:t xml:space="preserve">tejto </w:t>
      </w:r>
      <w:r w:rsidR="00CC75A0" w:rsidRPr="0045487F">
        <w:rPr>
          <w:rFonts w:asciiTheme="majorHAnsi" w:hAnsiTheme="majorHAnsi"/>
          <w:sz w:val="20"/>
          <w:szCs w:val="20"/>
          <w:lang w:val="sk-SK"/>
        </w:rPr>
        <w:t>Výzvy</w:t>
      </w:r>
      <w:r w:rsidR="00DC7155" w:rsidRPr="0045487F">
        <w:rPr>
          <w:rFonts w:asciiTheme="majorHAnsi" w:hAnsiTheme="majorHAnsi"/>
          <w:sz w:val="20"/>
          <w:szCs w:val="20"/>
          <w:lang w:val="sk-SK"/>
        </w:rPr>
        <w:t>,</w:t>
      </w:r>
      <w:r w:rsidR="00C05C9B" w:rsidRPr="0045487F">
        <w:rPr>
          <w:rFonts w:asciiTheme="majorHAnsi" w:hAnsiTheme="majorHAnsi"/>
          <w:sz w:val="20"/>
          <w:szCs w:val="20"/>
          <w:lang w:val="sk-SK"/>
        </w:rPr>
        <w:t xml:space="preserve"> </w:t>
      </w:r>
      <w:r w:rsidRPr="0045487F">
        <w:rPr>
          <w:rFonts w:asciiTheme="majorHAnsi" w:hAnsiTheme="majorHAnsi"/>
          <w:sz w:val="20"/>
          <w:szCs w:val="20"/>
          <w:lang w:val="sk-SK"/>
        </w:rPr>
        <w:t xml:space="preserve">znáša </w:t>
      </w:r>
      <w:r w:rsidR="00D10A2C" w:rsidRPr="0045487F">
        <w:rPr>
          <w:rFonts w:asciiTheme="majorHAnsi" w:hAnsiTheme="majorHAnsi"/>
          <w:sz w:val="20"/>
          <w:szCs w:val="20"/>
          <w:lang w:val="sk-SK"/>
        </w:rPr>
        <w:t xml:space="preserve">Záujemca </w:t>
      </w:r>
      <w:r w:rsidRPr="0045487F">
        <w:rPr>
          <w:rFonts w:asciiTheme="majorHAnsi" w:hAnsiTheme="majorHAnsi"/>
          <w:sz w:val="20"/>
          <w:szCs w:val="20"/>
          <w:lang w:val="sk-SK"/>
        </w:rPr>
        <w:t xml:space="preserve">bez finančného nároku voči </w:t>
      </w:r>
      <w:r w:rsidR="00CC75A0" w:rsidRPr="0045487F">
        <w:rPr>
          <w:rFonts w:asciiTheme="majorHAnsi" w:hAnsiTheme="majorHAnsi"/>
          <w:sz w:val="20"/>
          <w:szCs w:val="20"/>
          <w:lang w:val="sk-SK"/>
        </w:rPr>
        <w:t>SI</w:t>
      </w:r>
      <w:r w:rsidR="00440321" w:rsidRPr="0045487F">
        <w:rPr>
          <w:rFonts w:asciiTheme="majorHAnsi" w:hAnsiTheme="majorHAnsi"/>
          <w:sz w:val="20"/>
          <w:szCs w:val="20"/>
          <w:lang w:val="sk-SK"/>
        </w:rPr>
        <w:t>H</w:t>
      </w:r>
      <w:r w:rsidR="00CC75A0" w:rsidRPr="0045487F">
        <w:rPr>
          <w:rFonts w:asciiTheme="majorHAnsi" w:hAnsiTheme="majorHAnsi"/>
          <w:sz w:val="20"/>
          <w:szCs w:val="20"/>
          <w:lang w:val="sk-SK"/>
        </w:rPr>
        <w:t>.</w:t>
      </w:r>
    </w:p>
    <w:p w14:paraId="35EF230A" w14:textId="77777777" w:rsidR="000A770A" w:rsidRPr="0045487F" w:rsidRDefault="000A770A" w:rsidP="008C6B31">
      <w:pPr>
        <w:spacing w:after="0"/>
        <w:jc w:val="both"/>
        <w:rPr>
          <w:rFonts w:asciiTheme="majorHAnsi" w:hAnsiTheme="majorHAnsi"/>
          <w:sz w:val="20"/>
          <w:szCs w:val="20"/>
          <w:lang w:val="sk-SK"/>
        </w:rPr>
      </w:pPr>
    </w:p>
    <w:p w14:paraId="3220175E" w14:textId="321C6388" w:rsidR="000A770A" w:rsidRPr="0045487F" w:rsidRDefault="000A770A" w:rsidP="008C6B31">
      <w:pPr>
        <w:spacing w:after="0"/>
        <w:jc w:val="both"/>
        <w:rPr>
          <w:rFonts w:asciiTheme="majorHAnsi" w:hAnsiTheme="majorHAnsi"/>
          <w:sz w:val="20"/>
          <w:szCs w:val="20"/>
          <w:lang w:val="sk-SK"/>
        </w:rPr>
      </w:pPr>
      <w:r w:rsidRPr="0045487F">
        <w:rPr>
          <w:rFonts w:asciiTheme="majorHAnsi" w:hAnsiTheme="majorHAnsi"/>
          <w:sz w:val="20"/>
          <w:szCs w:val="20"/>
          <w:lang w:val="sk-SK"/>
        </w:rPr>
        <w:t xml:space="preserve">Vyjadrenia záujmu doručené na </w:t>
      </w:r>
      <w:r w:rsidR="00D307A1" w:rsidRPr="0045487F">
        <w:rPr>
          <w:rFonts w:asciiTheme="majorHAnsi" w:hAnsiTheme="majorHAnsi"/>
          <w:sz w:val="20"/>
          <w:szCs w:val="20"/>
          <w:lang w:val="sk-SK"/>
        </w:rPr>
        <w:t xml:space="preserve">príslušnú </w:t>
      </w:r>
      <w:r w:rsidR="003F03A7" w:rsidRPr="0045487F">
        <w:rPr>
          <w:rFonts w:asciiTheme="majorHAnsi" w:hAnsiTheme="majorHAnsi"/>
          <w:sz w:val="20"/>
          <w:szCs w:val="20"/>
          <w:lang w:val="sk-SK"/>
        </w:rPr>
        <w:t>elektronickú</w:t>
      </w:r>
      <w:r w:rsidR="00CC75A0" w:rsidRPr="0045487F">
        <w:rPr>
          <w:rFonts w:asciiTheme="majorHAnsi" w:hAnsiTheme="majorHAnsi"/>
          <w:sz w:val="20"/>
          <w:szCs w:val="20"/>
          <w:lang w:val="sk-SK"/>
        </w:rPr>
        <w:t xml:space="preserve"> </w:t>
      </w:r>
      <w:r w:rsidRPr="0045487F">
        <w:rPr>
          <w:rFonts w:asciiTheme="majorHAnsi" w:hAnsiTheme="majorHAnsi"/>
          <w:sz w:val="20"/>
          <w:szCs w:val="20"/>
          <w:lang w:val="sk-SK"/>
        </w:rPr>
        <w:t>adresu uvedenú v</w:t>
      </w:r>
      <w:r w:rsidR="00D307A1" w:rsidRPr="0045487F">
        <w:rPr>
          <w:rFonts w:asciiTheme="majorHAnsi" w:hAnsiTheme="majorHAnsi"/>
          <w:sz w:val="20"/>
          <w:szCs w:val="20"/>
          <w:lang w:val="sk-SK"/>
        </w:rPr>
        <w:t xml:space="preserve"> tejto Výzve </w:t>
      </w:r>
      <w:r w:rsidRPr="0045487F">
        <w:rPr>
          <w:rFonts w:asciiTheme="majorHAnsi" w:hAnsiTheme="majorHAnsi"/>
          <w:sz w:val="20"/>
          <w:szCs w:val="20"/>
          <w:lang w:val="sk-SK"/>
        </w:rPr>
        <w:t xml:space="preserve">a predložené </w:t>
      </w:r>
      <w:r w:rsidR="00AF5994" w:rsidRPr="0045487F">
        <w:rPr>
          <w:rFonts w:asciiTheme="majorHAnsi" w:hAnsiTheme="majorHAnsi"/>
          <w:sz w:val="20"/>
          <w:szCs w:val="20"/>
          <w:lang w:val="sk-SK"/>
        </w:rPr>
        <w:t xml:space="preserve">do </w:t>
      </w:r>
      <w:r w:rsidR="001F285E" w:rsidRPr="0045487F">
        <w:rPr>
          <w:rFonts w:asciiTheme="majorHAnsi" w:hAnsiTheme="majorHAnsi"/>
          <w:sz w:val="20"/>
          <w:szCs w:val="20"/>
          <w:lang w:val="sk-SK"/>
        </w:rPr>
        <w:t>príslušného termínu na predkladanie Vyjadrení záujmu</w:t>
      </w:r>
      <w:r w:rsidR="00AF5994" w:rsidRPr="0045487F">
        <w:rPr>
          <w:rFonts w:asciiTheme="majorHAnsi" w:hAnsiTheme="majorHAnsi"/>
          <w:sz w:val="20"/>
          <w:szCs w:val="20"/>
          <w:lang w:val="sk-SK"/>
        </w:rPr>
        <w:t xml:space="preserve"> </w:t>
      </w:r>
      <w:r w:rsidRPr="0045487F">
        <w:rPr>
          <w:rFonts w:asciiTheme="majorHAnsi" w:hAnsiTheme="majorHAnsi"/>
          <w:sz w:val="20"/>
          <w:szCs w:val="20"/>
          <w:lang w:val="sk-SK"/>
        </w:rPr>
        <w:t xml:space="preserve">sa </w:t>
      </w:r>
      <w:r w:rsidR="00D10A2C" w:rsidRPr="0045487F">
        <w:rPr>
          <w:rFonts w:asciiTheme="majorHAnsi" w:hAnsiTheme="majorHAnsi"/>
          <w:sz w:val="20"/>
          <w:szCs w:val="20"/>
          <w:lang w:val="sk-SK"/>
        </w:rPr>
        <w:t>Záujemc</w:t>
      </w:r>
      <w:r w:rsidR="00CC75A0" w:rsidRPr="0045487F">
        <w:rPr>
          <w:rFonts w:asciiTheme="majorHAnsi" w:hAnsiTheme="majorHAnsi"/>
          <w:sz w:val="20"/>
          <w:szCs w:val="20"/>
          <w:lang w:val="sk-SK"/>
        </w:rPr>
        <w:t>om</w:t>
      </w:r>
      <w:r w:rsidR="00AF5994" w:rsidRPr="0045487F">
        <w:rPr>
          <w:rFonts w:asciiTheme="majorHAnsi" w:hAnsiTheme="majorHAnsi"/>
          <w:sz w:val="20"/>
          <w:szCs w:val="20"/>
          <w:lang w:val="sk-SK"/>
        </w:rPr>
        <w:t xml:space="preserve"> </w:t>
      </w:r>
      <w:r w:rsidRPr="0045487F">
        <w:rPr>
          <w:rFonts w:asciiTheme="majorHAnsi" w:hAnsiTheme="majorHAnsi"/>
          <w:sz w:val="20"/>
          <w:szCs w:val="20"/>
          <w:lang w:val="sk-SK"/>
        </w:rPr>
        <w:t>nevracajú. Zostávajú ako súčasť dokumentácie</w:t>
      </w:r>
      <w:r w:rsidR="00CC75A0" w:rsidRPr="0045487F">
        <w:rPr>
          <w:rFonts w:asciiTheme="majorHAnsi" w:hAnsiTheme="majorHAnsi"/>
          <w:sz w:val="20"/>
          <w:szCs w:val="20"/>
          <w:lang w:val="sk-SK"/>
        </w:rPr>
        <w:t xml:space="preserve"> </w:t>
      </w:r>
      <w:r w:rsidR="0021745E" w:rsidRPr="0045487F">
        <w:rPr>
          <w:rFonts w:asciiTheme="majorHAnsi" w:hAnsiTheme="majorHAnsi"/>
          <w:sz w:val="20"/>
          <w:szCs w:val="20"/>
          <w:lang w:val="sk-SK"/>
        </w:rPr>
        <w:t>súvisiacej s </w:t>
      </w:r>
      <w:r w:rsidR="00006834" w:rsidRPr="0045487F">
        <w:rPr>
          <w:rFonts w:asciiTheme="majorHAnsi" w:hAnsiTheme="majorHAnsi"/>
          <w:sz w:val="20"/>
          <w:szCs w:val="20"/>
          <w:lang w:val="sk-SK"/>
        </w:rPr>
        <w:t>Prideľova</w:t>
      </w:r>
      <w:r w:rsidR="0021745E" w:rsidRPr="0045487F">
        <w:rPr>
          <w:rFonts w:asciiTheme="majorHAnsi" w:hAnsiTheme="majorHAnsi"/>
          <w:sz w:val="20"/>
          <w:szCs w:val="20"/>
          <w:lang w:val="sk-SK"/>
        </w:rPr>
        <w:t>cím</w:t>
      </w:r>
      <w:r w:rsidR="00CC75A0" w:rsidRPr="0045487F">
        <w:rPr>
          <w:rFonts w:asciiTheme="majorHAnsi" w:hAnsiTheme="majorHAnsi"/>
          <w:sz w:val="20"/>
          <w:szCs w:val="20"/>
          <w:lang w:val="sk-SK"/>
        </w:rPr>
        <w:t xml:space="preserve"> konaní</w:t>
      </w:r>
      <w:r w:rsidR="00440321" w:rsidRPr="0045487F">
        <w:rPr>
          <w:rFonts w:asciiTheme="majorHAnsi" w:hAnsiTheme="majorHAnsi"/>
          <w:sz w:val="20"/>
          <w:szCs w:val="20"/>
          <w:lang w:val="sk-SK"/>
        </w:rPr>
        <w:t>m</w:t>
      </w:r>
      <w:r w:rsidR="00CC75A0" w:rsidRPr="0045487F">
        <w:rPr>
          <w:rFonts w:asciiTheme="majorHAnsi" w:hAnsiTheme="majorHAnsi"/>
          <w:sz w:val="20"/>
          <w:szCs w:val="20"/>
          <w:lang w:val="sk-SK"/>
        </w:rPr>
        <w:t>.</w:t>
      </w:r>
    </w:p>
    <w:p w14:paraId="142D37BC" w14:textId="77777777" w:rsidR="000A770A" w:rsidRPr="0045487F" w:rsidRDefault="000A770A" w:rsidP="008C6B31">
      <w:pPr>
        <w:spacing w:after="0"/>
        <w:jc w:val="both"/>
        <w:rPr>
          <w:rFonts w:asciiTheme="majorHAnsi" w:hAnsiTheme="majorHAnsi"/>
          <w:sz w:val="20"/>
          <w:szCs w:val="20"/>
          <w:lang w:val="sk-SK"/>
        </w:rPr>
      </w:pPr>
    </w:p>
    <w:p w14:paraId="25BFDED2" w14:textId="36B39F6C" w:rsidR="000A770A" w:rsidRPr="0045487F" w:rsidRDefault="00D10A2C" w:rsidP="008C6B31">
      <w:pPr>
        <w:spacing w:after="0"/>
        <w:jc w:val="both"/>
        <w:rPr>
          <w:rFonts w:asciiTheme="majorHAnsi" w:hAnsiTheme="majorHAnsi"/>
          <w:sz w:val="20"/>
          <w:szCs w:val="20"/>
          <w:lang w:val="sk-SK"/>
        </w:rPr>
      </w:pPr>
      <w:r w:rsidRPr="0045487F">
        <w:rPr>
          <w:rFonts w:asciiTheme="majorHAnsi" w:hAnsiTheme="majorHAnsi"/>
          <w:sz w:val="20"/>
          <w:szCs w:val="20"/>
          <w:lang w:val="sk-SK"/>
        </w:rPr>
        <w:t>Záujemc</w:t>
      </w:r>
      <w:r w:rsidR="00E03A3F" w:rsidRPr="0045487F">
        <w:rPr>
          <w:rFonts w:asciiTheme="majorHAnsi" w:hAnsiTheme="majorHAnsi"/>
          <w:sz w:val="20"/>
          <w:szCs w:val="20"/>
          <w:lang w:val="sk-SK"/>
        </w:rPr>
        <w:t>ovia</w:t>
      </w:r>
      <w:r w:rsidR="000A770A" w:rsidRPr="0045487F">
        <w:rPr>
          <w:rFonts w:asciiTheme="majorHAnsi" w:hAnsiTheme="majorHAnsi"/>
          <w:sz w:val="20"/>
          <w:szCs w:val="20"/>
          <w:lang w:val="sk-SK"/>
        </w:rPr>
        <w:t xml:space="preserve"> zodpovedajú za pozorné preštudovanie podmienok </w:t>
      </w:r>
      <w:r w:rsidR="00CC75A0" w:rsidRPr="0045487F">
        <w:rPr>
          <w:rFonts w:asciiTheme="majorHAnsi" w:hAnsiTheme="majorHAnsi"/>
          <w:sz w:val="20"/>
          <w:szCs w:val="20"/>
          <w:lang w:val="sk-SK"/>
        </w:rPr>
        <w:t>tejto Výzvy a príslušnej dokumentácie k </w:t>
      </w:r>
      <w:r w:rsidR="00CB512D" w:rsidRPr="0045487F">
        <w:rPr>
          <w:rFonts w:asciiTheme="majorHAnsi" w:hAnsiTheme="majorHAnsi"/>
          <w:sz w:val="20"/>
          <w:szCs w:val="20"/>
          <w:lang w:val="sk-SK"/>
        </w:rPr>
        <w:t xml:space="preserve">Výzve </w:t>
      </w:r>
      <w:r w:rsidR="00CC75A0" w:rsidRPr="0045487F">
        <w:rPr>
          <w:rFonts w:asciiTheme="majorHAnsi" w:hAnsiTheme="majorHAnsi"/>
          <w:sz w:val="20"/>
          <w:szCs w:val="20"/>
          <w:lang w:val="sk-SK"/>
        </w:rPr>
        <w:t xml:space="preserve">ako aj </w:t>
      </w:r>
      <w:r w:rsidR="00240F52" w:rsidRPr="0045487F">
        <w:rPr>
          <w:rFonts w:asciiTheme="majorHAnsi" w:hAnsiTheme="majorHAnsi"/>
          <w:sz w:val="20"/>
          <w:szCs w:val="20"/>
          <w:lang w:val="sk-SK"/>
        </w:rPr>
        <w:t>Dohôd</w:t>
      </w:r>
      <w:r w:rsidR="002E09B2" w:rsidRPr="0045487F">
        <w:rPr>
          <w:rFonts w:asciiTheme="majorHAnsi" w:hAnsiTheme="majorHAnsi"/>
          <w:sz w:val="20"/>
          <w:szCs w:val="20"/>
          <w:lang w:val="sk-SK"/>
        </w:rPr>
        <w:t xml:space="preserve"> </w:t>
      </w:r>
      <w:r w:rsidR="000A770A" w:rsidRPr="0045487F">
        <w:rPr>
          <w:rFonts w:asciiTheme="majorHAnsi" w:hAnsiTheme="majorHAnsi"/>
          <w:sz w:val="20"/>
          <w:szCs w:val="20"/>
          <w:lang w:val="sk-SK"/>
        </w:rPr>
        <w:t xml:space="preserve">vrátane všetkých </w:t>
      </w:r>
      <w:r w:rsidR="00CC75A0" w:rsidRPr="0045487F">
        <w:rPr>
          <w:rFonts w:asciiTheme="majorHAnsi" w:hAnsiTheme="majorHAnsi"/>
          <w:sz w:val="20"/>
          <w:szCs w:val="20"/>
          <w:lang w:val="sk-SK"/>
        </w:rPr>
        <w:t>podmienok vyplývajúcich z legislatívy súvisiacej s implementáciou tohto Finančného nástroja (tak ako je definované v</w:t>
      </w:r>
      <w:r w:rsidR="00240F52" w:rsidRPr="0045487F">
        <w:rPr>
          <w:rFonts w:asciiTheme="majorHAnsi" w:hAnsiTheme="majorHAnsi"/>
          <w:sz w:val="20"/>
          <w:szCs w:val="20"/>
          <w:lang w:val="sk-SK"/>
        </w:rPr>
        <w:t> Dohodách</w:t>
      </w:r>
      <w:r w:rsidR="00CC75A0" w:rsidRPr="0045487F">
        <w:rPr>
          <w:rFonts w:asciiTheme="majorHAnsi" w:hAnsiTheme="majorHAnsi"/>
          <w:sz w:val="20"/>
          <w:szCs w:val="20"/>
          <w:lang w:val="sk-SK"/>
        </w:rPr>
        <w:t>)</w:t>
      </w:r>
      <w:r w:rsidR="000A770A" w:rsidRPr="0045487F">
        <w:rPr>
          <w:rFonts w:asciiTheme="majorHAnsi" w:hAnsiTheme="majorHAnsi"/>
          <w:sz w:val="20"/>
          <w:szCs w:val="20"/>
          <w:lang w:val="sk-SK"/>
        </w:rPr>
        <w:t xml:space="preserve">. </w:t>
      </w:r>
    </w:p>
    <w:p w14:paraId="4CD3E89E" w14:textId="77777777" w:rsidR="000A770A" w:rsidRPr="0045487F" w:rsidRDefault="000A770A" w:rsidP="008C6B31">
      <w:pPr>
        <w:spacing w:after="0"/>
        <w:jc w:val="both"/>
        <w:rPr>
          <w:rFonts w:asciiTheme="majorHAnsi" w:hAnsiTheme="majorHAnsi"/>
          <w:sz w:val="20"/>
          <w:szCs w:val="20"/>
          <w:lang w:val="sk-SK"/>
        </w:rPr>
      </w:pPr>
    </w:p>
    <w:p w14:paraId="788FD66D" w14:textId="1505D409" w:rsidR="000A770A" w:rsidRPr="0045487F" w:rsidRDefault="000A770A" w:rsidP="008C6B31">
      <w:pPr>
        <w:spacing w:after="0"/>
        <w:jc w:val="both"/>
        <w:rPr>
          <w:rFonts w:asciiTheme="majorHAnsi" w:hAnsiTheme="majorHAnsi"/>
          <w:sz w:val="20"/>
          <w:szCs w:val="20"/>
          <w:lang w:val="sk-SK"/>
        </w:rPr>
      </w:pPr>
      <w:r w:rsidRPr="0045487F">
        <w:rPr>
          <w:rFonts w:asciiTheme="majorHAnsi" w:hAnsiTheme="majorHAnsi"/>
          <w:sz w:val="20"/>
          <w:szCs w:val="20"/>
          <w:lang w:val="sk-SK"/>
        </w:rPr>
        <w:t xml:space="preserve">Predložením svojich </w:t>
      </w:r>
      <w:r w:rsidR="00242507" w:rsidRPr="0045487F">
        <w:rPr>
          <w:rFonts w:asciiTheme="majorHAnsi" w:hAnsiTheme="majorHAnsi"/>
          <w:sz w:val="20"/>
          <w:szCs w:val="20"/>
          <w:lang w:val="sk-SK"/>
        </w:rPr>
        <w:t>Vyjadrení záujmu</w:t>
      </w:r>
      <w:r w:rsidRPr="0045487F">
        <w:rPr>
          <w:rFonts w:asciiTheme="majorHAnsi" w:hAnsiTheme="majorHAnsi"/>
          <w:sz w:val="20"/>
          <w:szCs w:val="20"/>
          <w:lang w:val="sk-SK"/>
        </w:rPr>
        <w:t xml:space="preserve"> sa </w:t>
      </w:r>
      <w:r w:rsidR="00D10A2C" w:rsidRPr="0045487F">
        <w:rPr>
          <w:rFonts w:asciiTheme="majorHAnsi" w:hAnsiTheme="majorHAnsi"/>
          <w:sz w:val="20"/>
          <w:szCs w:val="20"/>
          <w:lang w:val="sk-SK"/>
        </w:rPr>
        <w:t>Záujemc</w:t>
      </w:r>
      <w:r w:rsidR="00E03A3F" w:rsidRPr="0045487F">
        <w:rPr>
          <w:rFonts w:asciiTheme="majorHAnsi" w:hAnsiTheme="majorHAnsi"/>
          <w:sz w:val="20"/>
          <w:szCs w:val="20"/>
          <w:lang w:val="sk-SK"/>
        </w:rPr>
        <w:t>ovia</w:t>
      </w:r>
      <w:r w:rsidR="00CC75A0" w:rsidRPr="0045487F">
        <w:rPr>
          <w:rFonts w:asciiTheme="majorHAnsi" w:hAnsiTheme="majorHAnsi"/>
          <w:sz w:val="20"/>
          <w:szCs w:val="20"/>
          <w:lang w:val="sk-SK"/>
        </w:rPr>
        <w:t xml:space="preserve"> </w:t>
      </w:r>
      <w:r w:rsidRPr="0045487F">
        <w:rPr>
          <w:rFonts w:asciiTheme="majorHAnsi" w:hAnsiTheme="majorHAnsi"/>
          <w:sz w:val="20"/>
          <w:szCs w:val="20"/>
          <w:lang w:val="sk-SK"/>
        </w:rPr>
        <w:t>pokladajú za oboznámených so všetkými relevantnými zákonmi a predpismi v Slovenskej republike</w:t>
      </w:r>
      <w:r w:rsidR="00242507" w:rsidRPr="0045487F">
        <w:rPr>
          <w:rFonts w:asciiTheme="majorHAnsi" w:hAnsiTheme="majorHAnsi"/>
          <w:sz w:val="20"/>
          <w:szCs w:val="20"/>
          <w:lang w:val="sk-SK"/>
        </w:rPr>
        <w:t xml:space="preserve"> a</w:t>
      </w:r>
      <w:r w:rsidR="00AB6C06" w:rsidRPr="0045487F">
        <w:rPr>
          <w:rFonts w:asciiTheme="majorHAnsi" w:hAnsiTheme="majorHAnsi"/>
          <w:sz w:val="20"/>
          <w:szCs w:val="20"/>
          <w:lang w:val="sk-SK"/>
        </w:rPr>
        <w:t> Predpismi EÚ</w:t>
      </w:r>
      <w:r w:rsidRPr="0045487F">
        <w:rPr>
          <w:rFonts w:asciiTheme="majorHAnsi" w:hAnsiTheme="majorHAnsi"/>
          <w:sz w:val="20"/>
          <w:szCs w:val="20"/>
          <w:lang w:val="sk-SK"/>
        </w:rPr>
        <w:t>, ktoré môžu akýmkoľvek spôsobom ovplyvňovať alebo platia pre operácie a činnosti obsiahnuté v</w:t>
      </w:r>
      <w:r w:rsidR="00242507" w:rsidRPr="0045487F">
        <w:rPr>
          <w:rFonts w:asciiTheme="majorHAnsi" w:hAnsiTheme="majorHAnsi"/>
          <w:sz w:val="20"/>
          <w:szCs w:val="20"/>
          <w:lang w:val="sk-SK"/>
        </w:rPr>
        <w:t>o Vyjadrení záujmu</w:t>
      </w:r>
      <w:r w:rsidRPr="0045487F">
        <w:rPr>
          <w:rFonts w:asciiTheme="majorHAnsi" w:hAnsiTheme="majorHAnsi"/>
          <w:sz w:val="20"/>
          <w:szCs w:val="20"/>
          <w:lang w:val="sk-SK"/>
        </w:rPr>
        <w:t xml:space="preserve"> a následne v</w:t>
      </w:r>
      <w:r w:rsidR="00CC75A0" w:rsidRPr="0045487F">
        <w:rPr>
          <w:rFonts w:asciiTheme="majorHAnsi" w:hAnsiTheme="majorHAnsi"/>
          <w:sz w:val="20"/>
          <w:szCs w:val="20"/>
          <w:lang w:val="sk-SK"/>
        </w:rPr>
        <w:t> </w:t>
      </w:r>
      <w:r w:rsidR="00240F52" w:rsidRPr="0045487F">
        <w:rPr>
          <w:rFonts w:asciiTheme="majorHAnsi" w:hAnsiTheme="majorHAnsi"/>
          <w:sz w:val="20"/>
          <w:szCs w:val="20"/>
          <w:lang w:val="sk-SK"/>
        </w:rPr>
        <w:t>Dohodách</w:t>
      </w:r>
      <w:r w:rsidR="00CC75A0" w:rsidRPr="0045487F">
        <w:rPr>
          <w:rFonts w:asciiTheme="majorHAnsi" w:hAnsiTheme="majorHAnsi"/>
          <w:sz w:val="20"/>
          <w:szCs w:val="20"/>
          <w:lang w:val="sk-SK"/>
        </w:rPr>
        <w:t>.</w:t>
      </w:r>
    </w:p>
    <w:p w14:paraId="41221C6B" w14:textId="77777777" w:rsidR="000A770A" w:rsidRPr="0045487F" w:rsidRDefault="000A770A" w:rsidP="008C6B31">
      <w:pPr>
        <w:spacing w:after="0"/>
        <w:jc w:val="both"/>
        <w:rPr>
          <w:rFonts w:asciiTheme="majorHAnsi" w:hAnsiTheme="majorHAnsi"/>
          <w:sz w:val="20"/>
          <w:szCs w:val="20"/>
          <w:lang w:val="sk-SK"/>
        </w:rPr>
      </w:pPr>
    </w:p>
    <w:p w14:paraId="54A9026C" w14:textId="77777777" w:rsidR="00D54ECE" w:rsidRPr="0045487F" w:rsidRDefault="00D54ECE" w:rsidP="008C6B31">
      <w:pPr>
        <w:spacing w:after="0"/>
        <w:jc w:val="both"/>
        <w:rPr>
          <w:rFonts w:asciiTheme="majorHAnsi" w:hAnsiTheme="majorHAnsi"/>
          <w:b/>
          <w:sz w:val="24"/>
          <w:lang w:val="sk-SK"/>
        </w:rPr>
      </w:pPr>
      <w:r w:rsidRPr="0045487F">
        <w:rPr>
          <w:rFonts w:asciiTheme="majorHAnsi" w:hAnsiTheme="majorHAnsi"/>
          <w:b/>
          <w:bCs/>
          <w:color w:val="000000"/>
          <w:sz w:val="20"/>
          <w:szCs w:val="20"/>
          <w:lang w:val="sk-SK"/>
        </w:rPr>
        <w:t>Komunikácia</w:t>
      </w:r>
    </w:p>
    <w:p w14:paraId="72CEC2FF" w14:textId="77777777" w:rsidR="00D54ECE" w:rsidRPr="0045487F" w:rsidRDefault="00D54ECE" w:rsidP="008C6B31">
      <w:pPr>
        <w:spacing w:after="0"/>
        <w:jc w:val="both"/>
        <w:rPr>
          <w:rFonts w:asciiTheme="majorHAnsi" w:hAnsiTheme="majorHAnsi"/>
          <w:b/>
          <w:sz w:val="24"/>
          <w:lang w:val="sk-SK"/>
        </w:rPr>
      </w:pPr>
    </w:p>
    <w:p w14:paraId="011BA1B5" w14:textId="3047D25B" w:rsidR="00D54ECE" w:rsidRPr="0045487F" w:rsidRDefault="00D54ECE" w:rsidP="00D54ECE">
      <w:pPr>
        <w:spacing w:after="0"/>
        <w:jc w:val="both"/>
        <w:rPr>
          <w:rFonts w:asciiTheme="majorHAnsi" w:hAnsiTheme="majorHAnsi"/>
          <w:sz w:val="20"/>
          <w:szCs w:val="20"/>
          <w:lang w:val="sk-SK"/>
        </w:rPr>
      </w:pPr>
      <w:r w:rsidRPr="0045487F">
        <w:rPr>
          <w:rFonts w:asciiTheme="majorHAnsi" w:hAnsiTheme="majorHAnsi"/>
          <w:sz w:val="20"/>
          <w:szCs w:val="20"/>
          <w:lang w:val="sk-SK"/>
        </w:rPr>
        <w:t xml:space="preserve">Odovzdávanie </w:t>
      </w:r>
      <w:r w:rsidR="0044365A" w:rsidRPr="0045487F">
        <w:rPr>
          <w:rFonts w:asciiTheme="majorHAnsi" w:hAnsiTheme="majorHAnsi"/>
          <w:sz w:val="20"/>
          <w:szCs w:val="20"/>
          <w:lang w:val="sk-SK"/>
        </w:rPr>
        <w:t xml:space="preserve">akýchkoľvek </w:t>
      </w:r>
      <w:r w:rsidRPr="0045487F">
        <w:rPr>
          <w:rFonts w:asciiTheme="majorHAnsi" w:hAnsiTheme="majorHAnsi"/>
          <w:sz w:val="20"/>
          <w:szCs w:val="20"/>
          <w:lang w:val="sk-SK"/>
        </w:rPr>
        <w:t xml:space="preserve">podkladov </w:t>
      </w:r>
      <w:r w:rsidR="00CC75A0" w:rsidRPr="0045487F">
        <w:rPr>
          <w:rFonts w:asciiTheme="majorHAnsi" w:hAnsiTheme="majorHAnsi"/>
          <w:sz w:val="20"/>
          <w:szCs w:val="20"/>
          <w:lang w:val="sk-SK"/>
        </w:rPr>
        <w:t>týkajúcich sa Vyjadrenia záujmu</w:t>
      </w:r>
      <w:r w:rsidRPr="0045487F">
        <w:rPr>
          <w:rFonts w:asciiTheme="majorHAnsi" w:hAnsiTheme="majorHAnsi"/>
          <w:sz w:val="20"/>
          <w:szCs w:val="20"/>
          <w:lang w:val="sk-SK"/>
        </w:rPr>
        <w:t xml:space="preserve"> medzi </w:t>
      </w:r>
      <w:r w:rsidR="00CC75A0" w:rsidRPr="0045487F">
        <w:rPr>
          <w:rFonts w:asciiTheme="majorHAnsi" w:hAnsiTheme="majorHAnsi"/>
          <w:sz w:val="20"/>
          <w:szCs w:val="20"/>
          <w:lang w:val="sk-SK"/>
        </w:rPr>
        <w:t xml:space="preserve">SIH </w:t>
      </w:r>
      <w:r w:rsidRPr="0045487F">
        <w:rPr>
          <w:rFonts w:asciiTheme="majorHAnsi" w:hAnsiTheme="majorHAnsi"/>
          <w:sz w:val="20"/>
          <w:szCs w:val="20"/>
          <w:lang w:val="sk-SK"/>
        </w:rPr>
        <w:t xml:space="preserve">a </w:t>
      </w:r>
      <w:r w:rsidR="00D10A2C" w:rsidRPr="0045487F">
        <w:rPr>
          <w:rFonts w:asciiTheme="majorHAnsi" w:hAnsiTheme="majorHAnsi"/>
          <w:sz w:val="20"/>
          <w:szCs w:val="20"/>
          <w:lang w:val="sk-SK"/>
        </w:rPr>
        <w:t>Záujemcami</w:t>
      </w:r>
      <w:r w:rsidRPr="0045487F">
        <w:rPr>
          <w:rFonts w:asciiTheme="majorHAnsi" w:hAnsiTheme="majorHAnsi"/>
          <w:sz w:val="20"/>
          <w:szCs w:val="20"/>
          <w:lang w:val="sk-SK"/>
        </w:rPr>
        <w:t xml:space="preserve"> možno uskutočňovať </w:t>
      </w:r>
      <w:r w:rsidR="004C324F" w:rsidRPr="0045487F">
        <w:rPr>
          <w:rFonts w:asciiTheme="majorHAnsi" w:hAnsiTheme="majorHAnsi"/>
          <w:sz w:val="20"/>
          <w:szCs w:val="20"/>
          <w:lang w:val="sk-SK"/>
        </w:rPr>
        <w:t xml:space="preserve">len </w:t>
      </w:r>
      <w:r w:rsidRPr="0045487F">
        <w:rPr>
          <w:rFonts w:asciiTheme="majorHAnsi" w:hAnsiTheme="majorHAnsi"/>
          <w:sz w:val="20"/>
          <w:szCs w:val="20"/>
          <w:lang w:val="sk-SK"/>
        </w:rPr>
        <w:t xml:space="preserve">spôsobom, ktorý zabezpečí trvalé zachytenie ich obsahu tak, aby bola zaručená </w:t>
      </w:r>
      <w:r w:rsidR="00150CA0" w:rsidRPr="0045487F">
        <w:rPr>
          <w:rFonts w:asciiTheme="majorHAnsi" w:hAnsiTheme="majorHAnsi"/>
          <w:sz w:val="20"/>
          <w:szCs w:val="20"/>
          <w:lang w:val="sk-SK"/>
        </w:rPr>
        <w:t xml:space="preserve">ich </w:t>
      </w:r>
      <w:r w:rsidRPr="0045487F">
        <w:rPr>
          <w:rFonts w:asciiTheme="majorHAnsi" w:hAnsiTheme="majorHAnsi"/>
          <w:sz w:val="20"/>
          <w:szCs w:val="20"/>
          <w:lang w:val="sk-SK"/>
        </w:rPr>
        <w:t>pravosť a</w:t>
      </w:r>
      <w:r w:rsidR="00907E01" w:rsidRPr="0045487F">
        <w:rPr>
          <w:rFonts w:asciiTheme="majorHAnsi" w:hAnsiTheme="majorHAnsi"/>
          <w:sz w:val="20"/>
          <w:szCs w:val="20"/>
          <w:lang w:val="sk-SK"/>
        </w:rPr>
        <w:t> </w:t>
      </w:r>
      <w:r w:rsidRPr="0045487F">
        <w:rPr>
          <w:rFonts w:asciiTheme="majorHAnsi" w:hAnsiTheme="majorHAnsi"/>
          <w:sz w:val="20"/>
          <w:szCs w:val="20"/>
          <w:lang w:val="sk-SK"/>
        </w:rPr>
        <w:t>dôvernosť</w:t>
      </w:r>
      <w:r w:rsidR="00907E01" w:rsidRPr="0045487F">
        <w:rPr>
          <w:rFonts w:asciiTheme="majorHAnsi" w:hAnsiTheme="majorHAnsi"/>
          <w:sz w:val="20"/>
          <w:szCs w:val="20"/>
          <w:lang w:val="sk-SK"/>
        </w:rPr>
        <w:t>, teda</w:t>
      </w:r>
      <w:r w:rsidR="00CC75A0" w:rsidRPr="0045487F">
        <w:rPr>
          <w:rFonts w:asciiTheme="majorHAnsi" w:hAnsiTheme="majorHAnsi"/>
          <w:sz w:val="20"/>
          <w:szCs w:val="20"/>
          <w:lang w:val="sk-SK"/>
        </w:rPr>
        <w:t xml:space="preserve"> formou </w:t>
      </w:r>
      <w:r w:rsidR="003F03A7" w:rsidRPr="0045487F">
        <w:rPr>
          <w:rFonts w:asciiTheme="majorHAnsi" w:hAnsiTheme="majorHAnsi"/>
          <w:sz w:val="20"/>
          <w:szCs w:val="20"/>
          <w:lang w:val="sk-SK"/>
        </w:rPr>
        <w:t>elektronickej pošty</w:t>
      </w:r>
      <w:r w:rsidRPr="0045487F">
        <w:rPr>
          <w:rFonts w:asciiTheme="majorHAnsi" w:hAnsiTheme="majorHAnsi"/>
          <w:sz w:val="20"/>
          <w:szCs w:val="20"/>
          <w:lang w:val="sk-SK"/>
        </w:rPr>
        <w:t>.</w:t>
      </w:r>
    </w:p>
    <w:p w14:paraId="2723D43C" w14:textId="77777777" w:rsidR="00D54ECE" w:rsidRPr="0045487F" w:rsidRDefault="00D54ECE" w:rsidP="00D54ECE">
      <w:pPr>
        <w:spacing w:after="0"/>
        <w:jc w:val="both"/>
        <w:rPr>
          <w:rFonts w:asciiTheme="majorHAnsi" w:hAnsiTheme="majorHAnsi"/>
          <w:sz w:val="20"/>
          <w:szCs w:val="20"/>
          <w:lang w:val="sk-SK"/>
        </w:rPr>
      </w:pPr>
    </w:p>
    <w:p w14:paraId="2491CB14" w14:textId="0F839891" w:rsidR="00D54ECE" w:rsidRPr="0045487F" w:rsidRDefault="00CC75A0" w:rsidP="00D54ECE">
      <w:pPr>
        <w:spacing w:after="0"/>
        <w:jc w:val="both"/>
        <w:rPr>
          <w:rFonts w:asciiTheme="majorHAnsi" w:hAnsiTheme="majorHAnsi"/>
          <w:sz w:val="20"/>
          <w:szCs w:val="20"/>
          <w:lang w:val="sk-SK"/>
        </w:rPr>
      </w:pPr>
      <w:r w:rsidRPr="0045487F">
        <w:rPr>
          <w:rFonts w:asciiTheme="majorHAnsi" w:hAnsiTheme="majorHAnsi"/>
          <w:sz w:val="20"/>
          <w:szCs w:val="20"/>
          <w:lang w:val="sk-SK"/>
        </w:rPr>
        <w:lastRenderedPageBreak/>
        <w:t>Z</w:t>
      </w:r>
      <w:r w:rsidR="00D54ECE" w:rsidRPr="0045487F">
        <w:rPr>
          <w:rFonts w:asciiTheme="majorHAnsi" w:hAnsiTheme="majorHAnsi"/>
          <w:sz w:val="20"/>
          <w:szCs w:val="20"/>
          <w:lang w:val="sk-SK"/>
        </w:rPr>
        <w:t xml:space="preserve">a doručenie </w:t>
      </w:r>
      <w:r w:rsidR="00150CA0" w:rsidRPr="0045487F">
        <w:rPr>
          <w:rFonts w:asciiTheme="majorHAnsi" w:hAnsiTheme="majorHAnsi"/>
          <w:sz w:val="20"/>
          <w:szCs w:val="20"/>
          <w:lang w:val="sk-SK"/>
        </w:rPr>
        <w:t xml:space="preserve">podkladov týkajúcich sa Vyjadrenia záujmu </w:t>
      </w:r>
      <w:r w:rsidRPr="0045487F">
        <w:rPr>
          <w:rFonts w:asciiTheme="majorHAnsi" w:hAnsiTheme="majorHAnsi"/>
          <w:sz w:val="20"/>
          <w:szCs w:val="20"/>
          <w:lang w:val="sk-SK"/>
        </w:rPr>
        <w:t xml:space="preserve">sa </w:t>
      </w:r>
      <w:r w:rsidR="00D54ECE" w:rsidRPr="0045487F">
        <w:rPr>
          <w:rFonts w:asciiTheme="majorHAnsi" w:hAnsiTheme="majorHAnsi"/>
          <w:sz w:val="20"/>
          <w:szCs w:val="20"/>
          <w:lang w:val="sk-SK"/>
        </w:rPr>
        <w:t xml:space="preserve">pokladá moment prvého doručenia </w:t>
      </w:r>
      <w:r w:rsidR="0003201D" w:rsidRPr="0045487F">
        <w:rPr>
          <w:rFonts w:asciiTheme="majorHAnsi" w:hAnsiTheme="majorHAnsi"/>
          <w:sz w:val="20"/>
          <w:szCs w:val="20"/>
          <w:lang w:val="sk-SK"/>
        </w:rPr>
        <w:t xml:space="preserve">kompletnej požadovanej dokumentácie </w:t>
      </w:r>
      <w:r w:rsidR="00D54ECE" w:rsidRPr="0045487F">
        <w:rPr>
          <w:rFonts w:asciiTheme="majorHAnsi" w:hAnsiTheme="majorHAnsi"/>
          <w:sz w:val="20"/>
          <w:szCs w:val="20"/>
          <w:lang w:val="sk-SK"/>
        </w:rPr>
        <w:t>elektronickou formou</w:t>
      </w:r>
      <w:r w:rsidR="0003201D" w:rsidRPr="0045487F">
        <w:rPr>
          <w:rFonts w:asciiTheme="majorHAnsi" w:hAnsiTheme="majorHAnsi"/>
          <w:sz w:val="20"/>
          <w:szCs w:val="20"/>
          <w:lang w:val="sk-SK"/>
        </w:rPr>
        <w:t>. P</w:t>
      </w:r>
      <w:r w:rsidR="00D54ECE" w:rsidRPr="0045487F">
        <w:rPr>
          <w:rFonts w:asciiTheme="majorHAnsi" w:hAnsiTheme="majorHAnsi"/>
          <w:sz w:val="20"/>
          <w:szCs w:val="20"/>
          <w:lang w:val="sk-SK"/>
        </w:rPr>
        <w:t xml:space="preserve">re overenie týchto časových údajov </w:t>
      </w:r>
      <w:r w:rsidR="0003201D" w:rsidRPr="0045487F">
        <w:rPr>
          <w:rFonts w:asciiTheme="majorHAnsi" w:hAnsiTheme="majorHAnsi"/>
          <w:sz w:val="20"/>
          <w:szCs w:val="20"/>
          <w:lang w:val="sk-SK"/>
        </w:rPr>
        <w:t xml:space="preserve">je </w:t>
      </w:r>
      <w:r w:rsidR="00D54ECE" w:rsidRPr="0045487F">
        <w:rPr>
          <w:rFonts w:asciiTheme="majorHAnsi" w:hAnsiTheme="majorHAnsi"/>
          <w:sz w:val="20"/>
          <w:szCs w:val="20"/>
          <w:lang w:val="sk-SK"/>
        </w:rPr>
        <w:t xml:space="preserve">rozhodujúci údaj v prevádzkových záznamoch e-mailového servera </w:t>
      </w:r>
      <w:r w:rsidRPr="0045487F">
        <w:rPr>
          <w:rFonts w:asciiTheme="majorHAnsi" w:hAnsiTheme="majorHAnsi"/>
          <w:sz w:val="20"/>
          <w:szCs w:val="20"/>
          <w:lang w:val="sk-SK"/>
        </w:rPr>
        <w:t>SIH</w:t>
      </w:r>
      <w:r w:rsidR="004E6510" w:rsidRPr="0045487F">
        <w:rPr>
          <w:rFonts w:asciiTheme="majorHAnsi" w:hAnsiTheme="majorHAnsi"/>
          <w:sz w:val="20"/>
          <w:szCs w:val="20"/>
          <w:lang w:val="sk-SK"/>
        </w:rPr>
        <w:t xml:space="preserve">. </w:t>
      </w:r>
      <w:r w:rsidR="00D54ECE" w:rsidRPr="0045487F">
        <w:rPr>
          <w:rFonts w:asciiTheme="majorHAnsi" w:hAnsiTheme="majorHAnsi"/>
          <w:sz w:val="20"/>
          <w:szCs w:val="20"/>
          <w:lang w:val="sk-SK"/>
        </w:rPr>
        <w:t>Za moment doručenia sa pokladá moment doručenia e</w:t>
      </w:r>
      <w:r w:rsidR="003F03A7" w:rsidRPr="0045487F">
        <w:rPr>
          <w:rFonts w:asciiTheme="majorHAnsi" w:hAnsiTheme="majorHAnsi"/>
          <w:sz w:val="20"/>
          <w:szCs w:val="20"/>
          <w:lang w:val="sk-SK"/>
        </w:rPr>
        <w:t>lektronickej pošty</w:t>
      </w:r>
      <w:r w:rsidR="00D54ECE" w:rsidRPr="0045487F">
        <w:rPr>
          <w:rFonts w:asciiTheme="majorHAnsi" w:hAnsiTheme="majorHAnsi"/>
          <w:sz w:val="20"/>
          <w:szCs w:val="20"/>
          <w:lang w:val="sk-SK"/>
        </w:rPr>
        <w:t xml:space="preserve"> </w:t>
      </w:r>
      <w:r w:rsidR="004E6510" w:rsidRPr="0045487F">
        <w:rPr>
          <w:rFonts w:asciiTheme="majorHAnsi" w:hAnsiTheme="majorHAnsi"/>
          <w:sz w:val="20"/>
          <w:szCs w:val="20"/>
          <w:lang w:val="sk-SK"/>
        </w:rPr>
        <w:t>SIH.</w:t>
      </w:r>
    </w:p>
    <w:p w14:paraId="5315A0F9" w14:textId="77777777" w:rsidR="002445F2" w:rsidRPr="0045487F" w:rsidRDefault="002445F2" w:rsidP="00D54ECE">
      <w:pPr>
        <w:spacing w:after="0"/>
        <w:jc w:val="both"/>
        <w:rPr>
          <w:rFonts w:asciiTheme="majorHAnsi" w:hAnsiTheme="majorHAnsi"/>
          <w:sz w:val="20"/>
          <w:szCs w:val="20"/>
          <w:lang w:val="sk-SK"/>
        </w:rPr>
      </w:pPr>
    </w:p>
    <w:p w14:paraId="5A0A0A4F" w14:textId="0F19083A" w:rsidR="00973ED3" w:rsidRPr="0045487F" w:rsidRDefault="00973ED3" w:rsidP="00973ED3">
      <w:pPr>
        <w:spacing w:after="0"/>
        <w:jc w:val="both"/>
        <w:rPr>
          <w:rFonts w:asciiTheme="majorHAnsi" w:hAnsiTheme="majorHAnsi"/>
          <w:sz w:val="20"/>
          <w:szCs w:val="20"/>
          <w:lang w:val="sk-SK"/>
        </w:rPr>
      </w:pPr>
      <w:r w:rsidRPr="0045487F">
        <w:rPr>
          <w:rFonts w:asciiTheme="majorHAnsi" w:hAnsiTheme="majorHAnsi"/>
          <w:sz w:val="20"/>
          <w:szCs w:val="20"/>
          <w:lang w:val="sk-SK"/>
        </w:rPr>
        <w:t xml:space="preserve">Všetky podania a oznámenia voči </w:t>
      </w:r>
      <w:r w:rsidR="00D10A2C" w:rsidRPr="0045487F">
        <w:rPr>
          <w:rFonts w:asciiTheme="majorHAnsi" w:hAnsiTheme="majorHAnsi"/>
          <w:sz w:val="20"/>
          <w:szCs w:val="20"/>
          <w:lang w:val="sk-SK"/>
        </w:rPr>
        <w:t>Záujemc</w:t>
      </w:r>
      <w:r w:rsidR="004E6510" w:rsidRPr="0045487F">
        <w:rPr>
          <w:rFonts w:asciiTheme="majorHAnsi" w:hAnsiTheme="majorHAnsi"/>
          <w:sz w:val="20"/>
          <w:szCs w:val="20"/>
          <w:lang w:val="sk-SK"/>
        </w:rPr>
        <w:t>om</w:t>
      </w:r>
      <w:r w:rsidRPr="0045487F">
        <w:rPr>
          <w:rFonts w:asciiTheme="majorHAnsi" w:hAnsiTheme="majorHAnsi"/>
          <w:sz w:val="20"/>
          <w:szCs w:val="20"/>
          <w:lang w:val="sk-SK"/>
        </w:rPr>
        <w:t xml:space="preserve"> podľa tejto Výzvy na vyjadrenie záujmu budú uskutočňované </w:t>
      </w:r>
      <w:r w:rsidR="003F03A7" w:rsidRPr="0045487F">
        <w:rPr>
          <w:rFonts w:asciiTheme="majorHAnsi" w:hAnsiTheme="majorHAnsi"/>
          <w:sz w:val="20"/>
          <w:szCs w:val="20"/>
          <w:lang w:val="sk-SK"/>
        </w:rPr>
        <w:t>elektronickou poštou</w:t>
      </w:r>
      <w:r w:rsidRPr="0045487F">
        <w:rPr>
          <w:rFonts w:asciiTheme="majorHAnsi" w:hAnsiTheme="majorHAnsi"/>
          <w:sz w:val="20"/>
          <w:szCs w:val="20"/>
          <w:lang w:val="sk-SK"/>
        </w:rPr>
        <w:t xml:space="preserve"> a budú </w:t>
      </w:r>
      <w:r w:rsidR="004E6510" w:rsidRPr="0045487F">
        <w:rPr>
          <w:rFonts w:asciiTheme="majorHAnsi" w:hAnsiTheme="majorHAnsi"/>
          <w:sz w:val="20"/>
          <w:szCs w:val="20"/>
          <w:lang w:val="sk-SK"/>
        </w:rPr>
        <w:t>zaslané na e</w:t>
      </w:r>
      <w:r w:rsidR="003F03A7" w:rsidRPr="0045487F">
        <w:rPr>
          <w:rFonts w:asciiTheme="majorHAnsi" w:hAnsiTheme="majorHAnsi"/>
          <w:sz w:val="20"/>
          <w:szCs w:val="20"/>
          <w:lang w:val="sk-SK"/>
        </w:rPr>
        <w:t>lektronickú</w:t>
      </w:r>
      <w:r w:rsidR="004E6510" w:rsidRPr="0045487F">
        <w:rPr>
          <w:rFonts w:asciiTheme="majorHAnsi" w:hAnsiTheme="majorHAnsi"/>
          <w:sz w:val="20"/>
          <w:szCs w:val="20"/>
          <w:lang w:val="sk-SK"/>
        </w:rPr>
        <w:t xml:space="preserve"> adresu </w:t>
      </w:r>
      <w:r w:rsidR="00D10A2C" w:rsidRPr="0045487F">
        <w:rPr>
          <w:rFonts w:asciiTheme="majorHAnsi" w:hAnsiTheme="majorHAnsi"/>
          <w:sz w:val="20"/>
          <w:szCs w:val="20"/>
          <w:lang w:val="sk-SK"/>
        </w:rPr>
        <w:t>Záujemcu</w:t>
      </w:r>
      <w:r w:rsidR="004E6510" w:rsidRPr="0045487F">
        <w:rPr>
          <w:rFonts w:asciiTheme="majorHAnsi" w:hAnsiTheme="majorHAnsi"/>
          <w:sz w:val="20"/>
          <w:szCs w:val="20"/>
          <w:lang w:val="sk-SK"/>
        </w:rPr>
        <w:t xml:space="preserve"> </w:t>
      </w:r>
      <w:r w:rsidRPr="0045487F">
        <w:rPr>
          <w:rFonts w:asciiTheme="majorHAnsi" w:hAnsiTheme="majorHAnsi"/>
          <w:sz w:val="20"/>
          <w:szCs w:val="20"/>
          <w:lang w:val="sk-SK"/>
        </w:rPr>
        <w:t>uvedenú vo Vyjadrení záujmu</w:t>
      </w:r>
      <w:r w:rsidR="00907E01" w:rsidRPr="0045487F">
        <w:rPr>
          <w:rFonts w:asciiTheme="majorHAnsi" w:hAnsiTheme="majorHAnsi"/>
          <w:sz w:val="20"/>
          <w:szCs w:val="20"/>
          <w:lang w:val="sk-SK"/>
        </w:rPr>
        <w:t>,</w:t>
      </w:r>
      <w:r w:rsidRPr="0045487F">
        <w:rPr>
          <w:rFonts w:asciiTheme="majorHAnsi" w:hAnsiTheme="majorHAnsi"/>
          <w:sz w:val="20"/>
          <w:szCs w:val="20"/>
          <w:lang w:val="sk-SK"/>
        </w:rPr>
        <w:t xml:space="preserve"> alebo na </w:t>
      </w:r>
      <w:r w:rsidR="003F03A7" w:rsidRPr="0045487F">
        <w:rPr>
          <w:rFonts w:asciiTheme="majorHAnsi" w:hAnsiTheme="majorHAnsi"/>
          <w:sz w:val="20"/>
          <w:szCs w:val="20"/>
          <w:lang w:val="sk-SK"/>
        </w:rPr>
        <w:t xml:space="preserve">elektronickú </w:t>
      </w:r>
      <w:r w:rsidRPr="0045487F">
        <w:rPr>
          <w:rFonts w:asciiTheme="majorHAnsi" w:hAnsiTheme="majorHAnsi"/>
          <w:sz w:val="20"/>
          <w:szCs w:val="20"/>
          <w:lang w:val="sk-SK"/>
        </w:rPr>
        <w:t xml:space="preserve">adresu kontaktnej osoby </w:t>
      </w:r>
      <w:r w:rsidR="00D10A2C" w:rsidRPr="0045487F">
        <w:rPr>
          <w:rFonts w:asciiTheme="majorHAnsi" w:hAnsiTheme="majorHAnsi"/>
          <w:sz w:val="20"/>
          <w:szCs w:val="20"/>
          <w:lang w:val="sk-SK"/>
        </w:rPr>
        <w:t>Záujemcu</w:t>
      </w:r>
      <w:r w:rsidRPr="0045487F">
        <w:rPr>
          <w:rFonts w:asciiTheme="majorHAnsi" w:hAnsiTheme="majorHAnsi"/>
          <w:sz w:val="20"/>
          <w:szCs w:val="20"/>
          <w:lang w:val="sk-SK"/>
        </w:rPr>
        <w:t xml:space="preserve"> uveden</w:t>
      </w:r>
      <w:r w:rsidR="004E6510" w:rsidRPr="0045487F">
        <w:rPr>
          <w:rFonts w:asciiTheme="majorHAnsi" w:hAnsiTheme="majorHAnsi"/>
          <w:sz w:val="20"/>
          <w:szCs w:val="20"/>
          <w:lang w:val="sk-SK"/>
        </w:rPr>
        <w:t xml:space="preserve">ú </w:t>
      </w:r>
      <w:r w:rsidRPr="0045487F">
        <w:rPr>
          <w:rFonts w:asciiTheme="majorHAnsi" w:hAnsiTheme="majorHAnsi"/>
          <w:sz w:val="20"/>
          <w:szCs w:val="20"/>
          <w:lang w:val="sk-SK"/>
        </w:rPr>
        <w:t xml:space="preserve">vo Vyjadrení záujmu, pokiaľ </w:t>
      </w:r>
      <w:r w:rsidR="00D10A2C" w:rsidRPr="0045487F">
        <w:rPr>
          <w:rFonts w:asciiTheme="majorHAnsi" w:hAnsiTheme="majorHAnsi"/>
          <w:sz w:val="20"/>
          <w:szCs w:val="20"/>
          <w:lang w:val="sk-SK"/>
        </w:rPr>
        <w:t xml:space="preserve">Záujemca </w:t>
      </w:r>
      <w:r w:rsidRPr="0045487F">
        <w:rPr>
          <w:rFonts w:asciiTheme="majorHAnsi" w:hAnsiTheme="majorHAnsi"/>
          <w:sz w:val="20"/>
          <w:szCs w:val="20"/>
          <w:lang w:val="sk-SK"/>
        </w:rPr>
        <w:t xml:space="preserve">neoznámi inú </w:t>
      </w:r>
      <w:r w:rsidR="003F03A7" w:rsidRPr="0045487F">
        <w:rPr>
          <w:rFonts w:asciiTheme="majorHAnsi" w:hAnsiTheme="majorHAnsi"/>
          <w:sz w:val="20"/>
          <w:szCs w:val="20"/>
          <w:lang w:val="sk-SK"/>
        </w:rPr>
        <w:t xml:space="preserve">elektronickú </w:t>
      </w:r>
      <w:r w:rsidRPr="0045487F">
        <w:rPr>
          <w:rFonts w:asciiTheme="majorHAnsi" w:hAnsiTheme="majorHAnsi"/>
          <w:sz w:val="20"/>
          <w:szCs w:val="20"/>
          <w:lang w:val="sk-SK"/>
        </w:rPr>
        <w:t>adresu na doručovanie písomností alebo jej zmenu.</w:t>
      </w:r>
    </w:p>
    <w:p w14:paraId="01323C96" w14:textId="77777777" w:rsidR="008C66F0" w:rsidRPr="0045487F" w:rsidRDefault="008C66F0" w:rsidP="00D54ECE">
      <w:pPr>
        <w:spacing w:after="0"/>
        <w:jc w:val="both"/>
        <w:rPr>
          <w:rFonts w:asciiTheme="majorHAnsi" w:hAnsiTheme="majorHAnsi"/>
          <w:sz w:val="20"/>
          <w:szCs w:val="20"/>
          <w:lang w:val="sk-SK"/>
        </w:rPr>
      </w:pPr>
    </w:p>
    <w:p w14:paraId="7F4B091A" w14:textId="77777777" w:rsidR="008C66F0" w:rsidRPr="0045487F" w:rsidRDefault="008C66F0" w:rsidP="00D54ECE">
      <w:pPr>
        <w:spacing w:after="0"/>
        <w:jc w:val="both"/>
        <w:rPr>
          <w:rFonts w:asciiTheme="majorHAnsi" w:hAnsiTheme="majorHAnsi"/>
          <w:b/>
          <w:bCs/>
          <w:color w:val="000000"/>
          <w:lang w:val="sk-SK"/>
        </w:rPr>
      </w:pPr>
      <w:r w:rsidRPr="0045487F">
        <w:rPr>
          <w:rFonts w:asciiTheme="majorHAnsi" w:hAnsiTheme="majorHAnsi"/>
          <w:b/>
          <w:bCs/>
          <w:color w:val="000000"/>
          <w:lang w:val="sk-SK"/>
        </w:rPr>
        <w:t>Vyhotovenie podkladov</w:t>
      </w:r>
    </w:p>
    <w:p w14:paraId="7CA916A4" w14:textId="77777777" w:rsidR="008C66F0" w:rsidRPr="0045487F" w:rsidRDefault="008C66F0" w:rsidP="00D54ECE">
      <w:pPr>
        <w:spacing w:after="0"/>
        <w:jc w:val="both"/>
        <w:rPr>
          <w:rFonts w:asciiTheme="majorHAnsi" w:hAnsiTheme="majorHAnsi"/>
          <w:b/>
          <w:bCs/>
          <w:color w:val="000000"/>
          <w:lang w:val="sk-SK"/>
        </w:rPr>
      </w:pPr>
    </w:p>
    <w:p w14:paraId="7DD6820B" w14:textId="29CF59ED" w:rsidR="008C66F0" w:rsidRPr="0045487F" w:rsidRDefault="008C66F0" w:rsidP="00D54ECE">
      <w:pPr>
        <w:spacing w:after="0"/>
        <w:jc w:val="both"/>
        <w:rPr>
          <w:rFonts w:asciiTheme="majorHAnsi" w:hAnsiTheme="majorHAnsi"/>
          <w:sz w:val="20"/>
          <w:szCs w:val="20"/>
          <w:lang w:val="sk-SK"/>
        </w:rPr>
      </w:pPr>
      <w:r w:rsidRPr="0045487F">
        <w:rPr>
          <w:rFonts w:asciiTheme="majorHAnsi" w:hAnsiTheme="majorHAnsi"/>
          <w:sz w:val="20"/>
          <w:szCs w:val="20"/>
          <w:lang w:val="sk-SK"/>
        </w:rPr>
        <w:t xml:space="preserve">Potvrdenia, doklady a iné dokumenty tvoriace Vyjadrenie záujmu požadované touto Výzvou na vyjadrenie záujmu, musia byť predložené </w:t>
      </w:r>
      <w:r w:rsidR="004E6510" w:rsidRPr="0045487F">
        <w:rPr>
          <w:rFonts w:asciiTheme="majorHAnsi" w:hAnsiTheme="majorHAnsi"/>
          <w:sz w:val="20"/>
          <w:szCs w:val="20"/>
          <w:lang w:val="sk-SK"/>
        </w:rPr>
        <w:t>v elektronickej forme buď ako originál</w:t>
      </w:r>
      <w:r w:rsidR="00E06EF4" w:rsidRPr="0045487F">
        <w:rPr>
          <w:rFonts w:asciiTheme="majorHAnsi" w:hAnsiTheme="majorHAnsi"/>
          <w:sz w:val="20"/>
          <w:szCs w:val="20"/>
          <w:lang w:val="sk-SK"/>
        </w:rPr>
        <w:t>ny</w:t>
      </w:r>
      <w:r w:rsidR="004E6510" w:rsidRPr="0045487F">
        <w:rPr>
          <w:rFonts w:asciiTheme="majorHAnsi" w:hAnsiTheme="majorHAnsi"/>
          <w:sz w:val="20"/>
          <w:szCs w:val="20"/>
          <w:lang w:val="sk-SK"/>
        </w:rPr>
        <w:t xml:space="preserve"> dokument v elektronickej forme alebo ako </w:t>
      </w:r>
      <w:proofErr w:type="spellStart"/>
      <w:r w:rsidR="004E6510" w:rsidRPr="0045487F">
        <w:rPr>
          <w:rFonts w:asciiTheme="majorHAnsi" w:hAnsiTheme="majorHAnsi"/>
          <w:sz w:val="20"/>
          <w:szCs w:val="20"/>
          <w:lang w:val="sk-SK"/>
        </w:rPr>
        <w:t>scan</w:t>
      </w:r>
      <w:proofErr w:type="spellEnd"/>
      <w:r w:rsidRPr="0045487F">
        <w:rPr>
          <w:rFonts w:asciiTheme="majorHAnsi" w:hAnsiTheme="majorHAnsi"/>
          <w:sz w:val="20"/>
          <w:szCs w:val="20"/>
          <w:lang w:val="sk-SK"/>
        </w:rPr>
        <w:t xml:space="preserve"> prvopis</w:t>
      </w:r>
      <w:r w:rsidR="004E6510" w:rsidRPr="0045487F">
        <w:rPr>
          <w:rFonts w:asciiTheme="majorHAnsi" w:hAnsiTheme="majorHAnsi"/>
          <w:sz w:val="20"/>
          <w:szCs w:val="20"/>
          <w:lang w:val="sk-SK"/>
        </w:rPr>
        <w:t>ov</w:t>
      </w:r>
      <w:r w:rsidRPr="0045487F">
        <w:rPr>
          <w:rFonts w:asciiTheme="majorHAnsi" w:hAnsiTheme="majorHAnsi"/>
          <w:sz w:val="20"/>
          <w:szCs w:val="20"/>
          <w:lang w:val="sk-SK"/>
        </w:rPr>
        <w:t>/originál</w:t>
      </w:r>
      <w:r w:rsidR="004E6510" w:rsidRPr="0045487F">
        <w:rPr>
          <w:rFonts w:asciiTheme="majorHAnsi" w:hAnsiTheme="majorHAnsi"/>
          <w:sz w:val="20"/>
          <w:szCs w:val="20"/>
          <w:lang w:val="sk-SK"/>
        </w:rPr>
        <w:t>ov, s tým, že ak sa jedná o </w:t>
      </w:r>
      <w:proofErr w:type="spellStart"/>
      <w:r w:rsidR="004E6510" w:rsidRPr="0045487F">
        <w:rPr>
          <w:rFonts w:asciiTheme="majorHAnsi" w:hAnsiTheme="majorHAnsi"/>
          <w:sz w:val="20"/>
          <w:szCs w:val="20"/>
          <w:lang w:val="sk-SK"/>
        </w:rPr>
        <w:t>scan</w:t>
      </w:r>
      <w:proofErr w:type="spellEnd"/>
      <w:r w:rsidR="004E6510" w:rsidRPr="0045487F">
        <w:rPr>
          <w:rFonts w:asciiTheme="majorHAnsi" w:hAnsiTheme="majorHAnsi"/>
          <w:sz w:val="20"/>
          <w:szCs w:val="20"/>
          <w:lang w:val="sk-SK"/>
        </w:rPr>
        <w:t xml:space="preserve">, </w:t>
      </w:r>
      <w:r w:rsidR="00D10A2C" w:rsidRPr="0045487F">
        <w:rPr>
          <w:rFonts w:asciiTheme="majorHAnsi" w:hAnsiTheme="majorHAnsi"/>
          <w:sz w:val="20"/>
          <w:szCs w:val="20"/>
          <w:lang w:val="sk-SK"/>
        </w:rPr>
        <w:t xml:space="preserve">Záujemca </w:t>
      </w:r>
      <w:r w:rsidR="004E6510" w:rsidRPr="0045487F">
        <w:rPr>
          <w:rFonts w:asciiTheme="majorHAnsi" w:hAnsiTheme="majorHAnsi"/>
          <w:sz w:val="20"/>
          <w:szCs w:val="20"/>
          <w:lang w:val="sk-SK"/>
        </w:rPr>
        <w:t xml:space="preserve">je povinný uchovávať záznam takejto </w:t>
      </w:r>
      <w:proofErr w:type="spellStart"/>
      <w:r w:rsidR="009A3386" w:rsidRPr="0045487F">
        <w:rPr>
          <w:rFonts w:asciiTheme="majorHAnsi" w:hAnsiTheme="majorHAnsi"/>
          <w:sz w:val="20"/>
          <w:szCs w:val="20"/>
          <w:lang w:val="sk-SK"/>
        </w:rPr>
        <w:t>nascanovej</w:t>
      </w:r>
      <w:proofErr w:type="spellEnd"/>
      <w:r w:rsidR="009A3386" w:rsidRPr="0045487F">
        <w:rPr>
          <w:rFonts w:asciiTheme="majorHAnsi" w:hAnsiTheme="majorHAnsi"/>
          <w:sz w:val="20"/>
          <w:szCs w:val="20"/>
          <w:lang w:val="sk-SK"/>
        </w:rPr>
        <w:t xml:space="preserve"> </w:t>
      </w:r>
      <w:r w:rsidR="004E6510" w:rsidRPr="0045487F">
        <w:rPr>
          <w:rFonts w:asciiTheme="majorHAnsi" w:hAnsiTheme="majorHAnsi"/>
          <w:sz w:val="20"/>
          <w:szCs w:val="20"/>
          <w:lang w:val="sk-SK"/>
        </w:rPr>
        <w:t>dokumentácie</w:t>
      </w:r>
      <w:r w:rsidR="009A3386" w:rsidRPr="0045487F">
        <w:rPr>
          <w:rFonts w:asciiTheme="majorHAnsi" w:hAnsiTheme="majorHAnsi"/>
          <w:sz w:val="20"/>
          <w:szCs w:val="20"/>
          <w:lang w:val="sk-SK"/>
        </w:rPr>
        <w:t xml:space="preserve"> a SIH má právo do takejto dokumentácie v prípade potreby audit</w:t>
      </w:r>
      <w:r w:rsidR="00907E01" w:rsidRPr="0045487F">
        <w:rPr>
          <w:rFonts w:asciiTheme="majorHAnsi" w:hAnsiTheme="majorHAnsi"/>
          <w:sz w:val="20"/>
          <w:szCs w:val="20"/>
          <w:lang w:val="sk-SK"/>
        </w:rPr>
        <w:t>u</w:t>
      </w:r>
      <w:r w:rsidR="009A3386" w:rsidRPr="0045487F">
        <w:rPr>
          <w:rFonts w:asciiTheme="majorHAnsi" w:hAnsiTheme="majorHAnsi"/>
          <w:sz w:val="20"/>
          <w:szCs w:val="20"/>
          <w:lang w:val="sk-SK"/>
        </w:rPr>
        <w:t xml:space="preserve"> nahliadnuť.</w:t>
      </w:r>
      <w:r w:rsidR="004E6510" w:rsidRPr="0045487F">
        <w:rPr>
          <w:rFonts w:asciiTheme="majorHAnsi" w:hAnsiTheme="majorHAnsi"/>
          <w:sz w:val="20"/>
          <w:szCs w:val="20"/>
          <w:lang w:val="sk-SK"/>
        </w:rPr>
        <w:t xml:space="preserve"> </w:t>
      </w:r>
    </w:p>
    <w:p w14:paraId="2947D290" w14:textId="77777777" w:rsidR="008C66F0" w:rsidRPr="0045487F" w:rsidRDefault="008C66F0" w:rsidP="00D54ECE">
      <w:pPr>
        <w:spacing w:after="0"/>
        <w:jc w:val="both"/>
        <w:rPr>
          <w:rFonts w:asciiTheme="majorHAnsi" w:hAnsiTheme="majorHAnsi"/>
          <w:b/>
          <w:bCs/>
          <w:color w:val="000000"/>
          <w:lang w:val="sk-SK"/>
        </w:rPr>
      </w:pPr>
    </w:p>
    <w:p w14:paraId="4365ADD0" w14:textId="77777777" w:rsidR="002445F2" w:rsidRPr="0045487F" w:rsidRDefault="002445F2" w:rsidP="002445F2">
      <w:pPr>
        <w:spacing w:after="0"/>
        <w:jc w:val="both"/>
        <w:rPr>
          <w:rFonts w:asciiTheme="majorHAnsi" w:hAnsiTheme="majorHAnsi"/>
          <w:b/>
          <w:bCs/>
          <w:color w:val="000000"/>
          <w:lang w:val="sk-SK"/>
        </w:rPr>
      </w:pPr>
      <w:r w:rsidRPr="0045487F">
        <w:rPr>
          <w:rFonts w:asciiTheme="majorHAnsi" w:hAnsiTheme="majorHAnsi"/>
          <w:b/>
          <w:bCs/>
          <w:color w:val="000000"/>
          <w:lang w:val="sk-SK"/>
        </w:rPr>
        <w:t>Lehoty</w:t>
      </w:r>
    </w:p>
    <w:p w14:paraId="2EC9D3B0" w14:textId="77777777" w:rsidR="002445F2" w:rsidRPr="0045487F" w:rsidRDefault="002445F2" w:rsidP="002445F2">
      <w:pPr>
        <w:spacing w:after="0"/>
        <w:jc w:val="both"/>
        <w:rPr>
          <w:rFonts w:asciiTheme="majorHAnsi" w:hAnsiTheme="majorHAnsi"/>
          <w:b/>
          <w:bCs/>
          <w:color w:val="000000"/>
          <w:lang w:val="sk-SK"/>
        </w:rPr>
      </w:pPr>
    </w:p>
    <w:p w14:paraId="77AEE7BA" w14:textId="6F9E6261" w:rsidR="009A3386" w:rsidRPr="0045487F" w:rsidRDefault="002445F2" w:rsidP="002445F2">
      <w:pPr>
        <w:spacing w:after="0"/>
        <w:jc w:val="both"/>
        <w:rPr>
          <w:rFonts w:asciiTheme="majorHAnsi" w:hAnsiTheme="majorHAnsi"/>
          <w:sz w:val="20"/>
          <w:szCs w:val="20"/>
          <w:lang w:val="sk-SK"/>
        </w:rPr>
      </w:pPr>
      <w:r w:rsidRPr="0045487F">
        <w:rPr>
          <w:rFonts w:asciiTheme="majorHAnsi" w:hAnsiTheme="majorHAnsi"/>
          <w:sz w:val="20"/>
          <w:szCs w:val="20"/>
          <w:lang w:val="sk-SK"/>
        </w:rPr>
        <w:t xml:space="preserve">Nedodržanie akejkoľvek lehoty určenej v tejto Výzve zo strany </w:t>
      </w:r>
      <w:r w:rsidR="009A3386" w:rsidRPr="0045487F">
        <w:rPr>
          <w:rFonts w:asciiTheme="majorHAnsi" w:hAnsiTheme="majorHAnsi"/>
          <w:sz w:val="20"/>
          <w:szCs w:val="20"/>
          <w:lang w:val="sk-SK"/>
        </w:rPr>
        <w:t>SIH</w:t>
      </w:r>
      <w:r w:rsidRPr="0045487F">
        <w:rPr>
          <w:rFonts w:asciiTheme="majorHAnsi" w:hAnsiTheme="majorHAnsi"/>
          <w:sz w:val="20"/>
          <w:szCs w:val="20"/>
          <w:lang w:val="sk-SK"/>
        </w:rPr>
        <w:t xml:space="preserve"> nemá žiadny vplyv na priebeh tejto</w:t>
      </w:r>
      <w:r w:rsidR="009A3386" w:rsidRPr="0045487F">
        <w:rPr>
          <w:rFonts w:asciiTheme="majorHAnsi" w:hAnsiTheme="majorHAnsi"/>
          <w:sz w:val="20"/>
          <w:szCs w:val="20"/>
          <w:lang w:val="sk-SK"/>
        </w:rPr>
        <w:t xml:space="preserve"> Výzvy a </w:t>
      </w:r>
      <w:r w:rsidRPr="0045487F">
        <w:rPr>
          <w:rFonts w:asciiTheme="majorHAnsi" w:hAnsiTheme="majorHAnsi"/>
          <w:sz w:val="20"/>
          <w:szCs w:val="20"/>
          <w:lang w:val="sk-SK"/>
        </w:rPr>
        <w:t xml:space="preserve">na platnosť úkonov </w:t>
      </w:r>
      <w:r w:rsidR="009A3386" w:rsidRPr="0045487F">
        <w:rPr>
          <w:rFonts w:asciiTheme="majorHAnsi" w:hAnsiTheme="majorHAnsi"/>
          <w:sz w:val="20"/>
          <w:szCs w:val="20"/>
          <w:lang w:val="sk-SK"/>
        </w:rPr>
        <w:t xml:space="preserve">SIH alebo </w:t>
      </w:r>
      <w:r w:rsidR="00D10A2C" w:rsidRPr="0045487F">
        <w:rPr>
          <w:rFonts w:asciiTheme="majorHAnsi" w:hAnsiTheme="majorHAnsi"/>
          <w:sz w:val="20"/>
          <w:szCs w:val="20"/>
          <w:lang w:val="sk-SK"/>
        </w:rPr>
        <w:t>Záujemc</w:t>
      </w:r>
      <w:r w:rsidR="009A3386" w:rsidRPr="0045487F">
        <w:rPr>
          <w:rFonts w:asciiTheme="majorHAnsi" w:hAnsiTheme="majorHAnsi"/>
          <w:sz w:val="20"/>
          <w:szCs w:val="20"/>
          <w:lang w:val="sk-SK"/>
        </w:rPr>
        <w:t>ov.</w:t>
      </w:r>
      <w:r w:rsidRPr="0045487F">
        <w:rPr>
          <w:rFonts w:asciiTheme="majorHAnsi" w:hAnsiTheme="majorHAnsi"/>
          <w:sz w:val="20"/>
          <w:szCs w:val="20"/>
          <w:lang w:val="sk-SK"/>
        </w:rPr>
        <w:t xml:space="preserve"> </w:t>
      </w:r>
    </w:p>
    <w:p w14:paraId="590FAD09" w14:textId="77777777" w:rsidR="00333B75" w:rsidRPr="0045487F" w:rsidRDefault="00333B75" w:rsidP="002445F2">
      <w:pPr>
        <w:spacing w:after="0"/>
        <w:jc w:val="both"/>
        <w:rPr>
          <w:rFonts w:asciiTheme="majorHAnsi" w:hAnsiTheme="majorHAnsi"/>
          <w:sz w:val="20"/>
          <w:szCs w:val="20"/>
          <w:lang w:val="sk-SK"/>
        </w:rPr>
      </w:pPr>
    </w:p>
    <w:p w14:paraId="0FCAD996" w14:textId="2915AF35" w:rsidR="002445F2" w:rsidRPr="0045487F" w:rsidRDefault="00D10A2C" w:rsidP="002445F2">
      <w:pPr>
        <w:spacing w:after="0"/>
        <w:jc w:val="both"/>
        <w:rPr>
          <w:rFonts w:asciiTheme="majorHAnsi" w:hAnsiTheme="majorHAnsi"/>
          <w:sz w:val="20"/>
          <w:szCs w:val="20"/>
          <w:lang w:val="sk-SK"/>
        </w:rPr>
      </w:pPr>
      <w:r w:rsidRPr="0045487F">
        <w:rPr>
          <w:rFonts w:asciiTheme="majorHAnsi" w:hAnsiTheme="majorHAnsi"/>
          <w:sz w:val="20"/>
          <w:szCs w:val="20"/>
          <w:lang w:val="sk-SK"/>
        </w:rPr>
        <w:t>Záujemc</w:t>
      </w:r>
      <w:r w:rsidR="00E03A3F" w:rsidRPr="0045487F">
        <w:rPr>
          <w:rFonts w:asciiTheme="majorHAnsi" w:hAnsiTheme="majorHAnsi"/>
          <w:sz w:val="20"/>
          <w:szCs w:val="20"/>
          <w:lang w:val="sk-SK"/>
        </w:rPr>
        <w:t>ovia</w:t>
      </w:r>
      <w:r w:rsidR="002445F2" w:rsidRPr="0045487F">
        <w:rPr>
          <w:rFonts w:asciiTheme="majorHAnsi" w:hAnsiTheme="majorHAnsi"/>
          <w:sz w:val="20"/>
          <w:szCs w:val="20"/>
          <w:lang w:val="sk-SK"/>
        </w:rPr>
        <w:t xml:space="preserve"> nemajú nárok na náhradu škody, ktorá im </w:t>
      </w:r>
      <w:r w:rsidR="00691D36">
        <w:rPr>
          <w:rFonts w:asciiTheme="majorHAnsi" w:hAnsiTheme="majorHAnsi"/>
          <w:sz w:val="20"/>
          <w:szCs w:val="20"/>
          <w:lang w:val="sk-SK"/>
        </w:rPr>
        <w:t xml:space="preserve">môže vzniknúť </w:t>
      </w:r>
      <w:r w:rsidR="002445F2" w:rsidRPr="0045487F">
        <w:rPr>
          <w:rFonts w:asciiTheme="majorHAnsi" w:hAnsiTheme="majorHAnsi"/>
          <w:sz w:val="20"/>
          <w:szCs w:val="20"/>
          <w:lang w:val="sk-SK"/>
        </w:rPr>
        <w:t>v súvislosti s</w:t>
      </w:r>
      <w:r w:rsidR="001F285E" w:rsidRPr="0045487F">
        <w:rPr>
          <w:rFonts w:asciiTheme="majorHAnsi" w:hAnsiTheme="majorHAnsi"/>
          <w:sz w:val="20"/>
          <w:szCs w:val="20"/>
          <w:lang w:val="sk-SK"/>
        </w:rPr>
        <w:t> odôvodneným predlžením</w:t>
      </w:r>
      <w:r w:rsidR="002445F2" w:rsidRPr="0045487F">
        <w:rPr>
          <w:rFonts w:asciiTheme="majorHAnsi" w:hAnsiTheme="majorHAnsi"/>
          <w:sz w:val="20"/>
          <w:szCs w:val="20"/>
          <w:lang w:val="sk-SK"/>
        </w:rPr>
        <w:t xml:space="preserve"> lehoty </w:t>
      </w:r>
      <w:r w:rsidR="009A3386" w:rsidRPr="0045487F">
        <w:rPr>
          <w:rFonts w:asciiTheme="majorHAnsi" w:hAnsiTheme="majorHAnsi"/>
          <w:sz w:val="20"/>
          <w:szCs w:val="20"/>
          <w:lang w:val="sk-SK"/>
        </w:rPr>
        <w:t>zo strany SIH</w:t>
      </w:r>
      <w:r w:rsidR="001F285E" w:rsidRPr="0045487F">
        <w:rPr>
          <w:rFonts w:asciiTheme="majorHAnsi" w:hAnsiTheme="majorHAnsi"/>
          <w:sz w:val="20"/>
          <w:szCs w:val="20"/>
          <w:lang w:val="sk-SK"/>
        </w:rPr>
        <w:t>.</w:t>
      </w:r>
      <w:r w:rsidR="002445F2" w:rsidRPr="0045487F">
        <w:rPr>
          <w:rFonts w:asciiTheme="majorHAnsi" w:hAnsiTheme="majorHAnsi"/>
          <w:sz w:val="20"/>
          <w:szCs w:val="20"/>
          <w:lang w:val="sk-SK"/>
        </w:rPr>
        <w:t xml:space="preserve"> </w:t>
      </w:r>
    </w:p>
    <w:p w14:paraId="41233E9E" w14:textId="77777777" w:rsidR="002445F2" w:rsidRPr="0045487F" w:rsidRDefault="002445F2" w:rsidP="00D54ECE">
      <w:pPr>
        <w:spacing w:after="0"/>
        <w:jc w:val="both"/>
        <w:rPr>
          <w:rFonts w:asciiTheme="majorHAnsi" w:hAnsiTheme="majorHAnsi"/>
          <w:sz w:val="20"/>
          <w:szCs w:val="20"/>
          <w:lang w:val="sk-SK"/>
        </w:rPr>
      </w:pPr>
    </w:p>
    <w:p w14:paraId="0026041A" w14:textId="77777777" w:rsidR="00DD4D24" w:rsidRPr="0045487F" w:rsidRDefault="00076FCE" w:rsidP="000A5CCD">
      <w:pPr>
        <w:spacing w:after="0"/>
        <w:jc w:val="both"/>
        <w:rPr>
          <w:rFonts w:asciiTheme="majorHAnsi" w:hAnsiTheme="majorHAnsi"/>
          <w:b/>
          <w:bCs/>
          <w:color w:val="000000"/>
          <w:lang w:val="sk-SK"/>
        </w:rPr>
      </w:pPr>
      <w:r w:rsidRPr="0045487F">
        <w:rPr>
          <w:rFonts w:asciiTheme="majorHAnsi" w:hAnsiTheme="majorHAnsi"/>
          <w:b/>
          <w:bCs/>
          <w:color w:val="000000"/>
          <w:lang w:val="sk-SK"/>
        </w:rPr>
        <w:t>Vyhradené práva vyhlasovateľa Výzvy na vyjadrenie záujmu</w:t>
      </w:r>
    </w:p>
    <w:p w14:paraId="4D77FE9C" w14:textId="77777777" w:rsidR="00076FCE" w:rsidRPr="0045487F" w:rsidRDefault="00076FCE" w:rsidP="000A5CCD">
      <w:pPr>
        <w:spacing w:after="0"/>
        <w:jc w:val="both"/>
        <w:rPr>
          <w:rFonts w:asciiTheme="majorHAnsi" w:hAnsiTheme="majorHAnsi"/>
          <w:b/>
          <w:bCs/>
          <w:color w:val="000000"/>
          <w:lang w:val="sk-SK"/>
        </w:rPr>
      </w:pPr>
    </w:p>
    <w:p w14:paraId="0F6F841D" w14:textId="2B17E260" w:rsidR="002445F2" w:rsidRPr="0045487F" w:rsidRDefault="009A3386" w:rsidP="002445F2">
      <w:pPr>
        <w:spacing w:after="0"/>
        <w:jc w:val="both"/>
        <w:rPr>
          <w:rFonts w:asciiTheme="majorHAnsi" w:hAnsiTheme="majorHAnsi"/>
          <w:sz w:val="20"/>
          <w:szCs w:val="20"/>
          <w:lang w:val="sk-SK"/>
        </w:rPr>
      </w:pPr>
      <w:r w:rsidRPr="0045487F">
        <w:rPr>
          <w:rFonts w:asciiTheme="majorHAnsi" w:hAnsiTheme="majorHAnsi"/>
          <w:sz w:val="20"/>
          <w:szCs w:val="20"/>
          <w:lang w:val="sk-SK"/>
        </w:rPr>
        <w:t>SIH</w:t>
      </w:r>
      <w:r w:rsidR="002445F2" w:rsidRPr="0045487F">
        <w:rPr>
          <w:rFonts w:asciiTheme="majorHAnsi" w:hAnsiTheme="majorHAnsi"/>
          <w:sz w:val="20"/>
          <w:szCs w:val="20"/>
          <w:lang w:val="sk-SK"/>
        </w:rPr>
        <w:t xml:space="preserve"> </w:t>
      </w:r>
      <w:r w:rsidR="00117F5A" w:rsidRPr="0045487F">
        <w:rPr>
          <w:rFonts w:asciiTheme="majorHAnsi" w:hAnsiTheme="majorHAnsi"/>
          <w:sz w:val="20"/>
          <w:szCs w:val="20"/>
          <w:lang w:val="sk-SK"/>
        </w:rPr>
        <w:t xml:space="preserve">si </w:t>
      </w:r>
      <w:r w:rsidR="002445F2" w:rsidRPr="0045487F">
        <w:rPr>
          <w:rFonts w:asciiTheme="majorHAnsi" w:hAnsiTheme="majorHAnsi"/>
          <w:sz w:val="20"/>
          <w:szCs w:val="20"/>
          <w:lang w:val="sk-SK"/>
        </w:rPr>
        <w:t xml:space="preserve">ako vyhlasovateľ </w:t>
      </w:r>
      <w:r w:rsidRPr="0045487F">
        <w:rPr>
          <w:rFonts w:asciiTheme="majorHAnsi" w:hAnsiTheme="majorHAnsi"/>
          <w:sz w:val="20"/>
          <w:szCs w:val="20"/>
          <w:lang w:val="sk-SK"/>
        </w:rPr>
        <w:t xml:space="preserve">Výzvy </w:t>
      </w:r>
      <w:r w:rsidR="002445F2" w:rsidRPr="0045487F">
        <w:rPr>
          <w:rFonts w:asciiTheme="majorHAnsi" w:hAnsiTheme="majorHAnsi"/>
          <w:sz w:val="20"/>
          <w:szCs w:val="20"/>
          <w:lang w:val="sk-SK"/>
        </w:rPr>
        <w:t>vyhradzuje právo:</w:t>
      </w:r>
    </w:p>
    <w:p w14:paraId="442BFB71" w14:textId="5A244B94" w:rsidR="00076FCE" w:rsidRPr="0045487F" w:rsidRDefault="001833D7" w:rsidP="002445F2">
      <w:pPr>
        <w:spacing w:after="0"/>
        <w:ind w:left="426" w:hanging="426"/>
        <w:jc w:val="both"/>
        <w:rPr>
          <w:rFonts w:asciiTheme="majorHAnsi" w:hAnsiTheme="majorHAnsi"/>
          <w:sz w:val="20"/>
          <w:szCs w:val="20"/>
          <w:lang w:val="sk-SK"/>
        </w:rPr>
      </w:pPr>
      <w:r w:rsidRPr="0045487F">
        <w:rPr>
          <w:rFonts w:asciiTheme="majorHAnsi" w:hAnsiTheme="majorHAnsi"/>
          <w:sz w:val="20"/>
          <w:szCs w:val="20"/>
          <w:lang w:val="sk-SK"/>
        </w:rPr>
        <w:t>(i)</w:t>
      </w:r>
      <w:r w:rsidRPr="0045487F">
        <w:rPr>
          <w:rFonts w:asciiTheme="majorHAnsi" w:hAnsiTheme="majorHAnsi"/>
          <w:sz w:val="20"/>
          <w:szCs w:val="20"/>
          <w:lang w:val="sk-SK"/>
        </w:rPr>
        <w:tab/>
      </w:r>
      <w:r w:rsidR="009A3386" w:rsidRPr="0045487F">
        <w:rPr>
          <w:rFonts w:asciiTheme="majorHAnsi" w:hAnsiTheme="majorHAnsi"/>
          <w:sz w:val="20"/>
          <w:szCs w:val="20"/>
          <w:lang w:val="sk-SK"/>
        </w:rPr>
        <w:t xml:space="preserve">odôvodnene upraviť </w:t>
      </w:r>
      <w:r w:rsidR="00076FCE" w:rsidRPr="0045487F">
        <w:rPr>
          <w:rFonts w:asciiTheme="majorHAnsi" w:hAnsiTheme="majorHAnsi"/>
          <w:sz w:val="20"/>
          <w:szCs w:val="20"/>
          <w:lang w:val="sk-SK"/>
        </w:rPr>
        <w:t xml:space="preserve">podmienky </w:t>
      </w:r>
      <w:r w:rsidRPr="0045487F">
        <w:rPr>
          <w:rFonts w:asciiTheme="majorHAnsi" w:hAnsiTheme="majorHAnsi"/>
          <w:sz w:val="20"/>
          <w:szCs w:val="20"/>
          <w:lang w:val="sk-SK"/>
        </w:rPr>
        <w:t xml:space="preserve">Výzvy </w:t>
      </w:r>
      <w:r w:rsidR="00076FCE" w:rsidRPr="0045487F">
        <w:rPr>
          <w:rFonts w:asciiTheme="majorHAnsi" w:hAnsiTheme="majorHAnsi"/>
          <w:sz w:val="20"/>
          <w:szCs w:val="20"/>
          <w:lang w:val="sk-SK"/>
        </w:rPr>
        <w:t xml:space="preserve">a ostatné </w:t>
      </w:r>
      <w:r w:rsidR="00F90E38" w:rsidRPr="0045487F">
        <w:rPr>
          <w:rFonts w:asciiTheme="majorHAnsi" w:hAnsiTheme="majorHAnsi"/>
          <w:sz w:val="20"/>
          <w:szCs w:val="20"/>
          <w:lang w:val="sk-SK"/>
        </w:rPr>
        <w:t>podklady týkajúce sa tejto Výzvy</w:t>
      </w:r>
      <w:r w:rsidR="00076FCE" w:rsidRPr="0045487F">
        <w:rPr>
          <w:rFonts w:asciiTheme="majorHAnsi" w:hAnsiTheme="majorHAnsi"/>
          <w:sz w:val="20"/>
          <w:szCs w:val="20"/>
          <w:lang w:val="sk-SK"/>
        </w:rPr>
        <w:t xml:space="preserve"> a to </w:t>
      </w:r>
      <w:r w:rsidRPr="0045487F">
        <w:rPr>
          <w:rFonts w:asciiTheme="majorHAnsi" w:hAnsiTheme="majorHAnsi"/>
          <w:sz w:val="20"/>
          <w:szCs w:val="20"/>
          <w:lang w:val="sk-SK"/>
        </w:rPr>
        <w:t xml:space="preserve">až </w:t>
      </w:r>
      <w:r w:rsidR="00076FCE" w:rsidRPr="0045487F">
        <w:rPr>
          <w:rFonts w:asciiTheme="majorHAnsi" w:hAnsiTheme="majorHAnsi"/>
          <w:sz w:val="20"/>
          <w:szCs w:val="20"/>
          <w:lang w:val="sk-SK"/>
        </w:rPr>
        <w:t xml:space="preserve">do </w:t>
      </w:r>
      <w:r w:rsidR="00333B75" w:rsidRPr="0045487F">
        <w:rPr>
          <w:rFonts w:asciiTheme="majorHAnsi" w:hAnsiTheme="majorHAnsi"/>
          <w:sz w:val="20"/>
          <w:szCs w:val="20"/>
          <w:lang w:val="sk-SK"/>
        </w:rPr>
        <w:t>konečného termínu na predkladanie Vyjadrení záujmu</w:t>
      </w:r>
      <w:r w:rsidR="00076FCE" w:rsidRPr="0045487F">
        <w:rPr>
          <w:rFonts w:asciiTheme="majorHAnsi" w:hAnsiTheme="majorHAnsi"/>
          <w:sz w:val="20"/>
          <w:szCs w:val="20"/>
          <w:lang w:val="sk-SK"/>
        </w:rPr>
        <w:t xml:space="preserve">, pričom túto zmenu je </w:t>
      </w:r>
      <w:r w:rsidR="009A3386" w:rsidRPr="0045487F">
        <w:rPr>
          <w:rFonts w:asciiTheme="majorHAnsi" w:hAnsiTheme="majorHAnsi"/>
          <w:sz w:val="20"/>
          <w:szCs w:val="20"/>
          <w:lang w:val="sk-SK"/>
        </w:rPr>
        <w:t>SIH</w:t>
      </w:r>
      <w:r w:rsidR="00076FCE" w:rsidRPr="0045487F">
        <w:rPr>
          <w:rFonts w:asciiTheme="majorHAnsi" w:hAnsiTheme="majorHAnsi"/>
          <w:sz w:val="20"/>
          <w:szCs w:val="20"/>
          <w:lang w:val="sk-SK"/>
        </w:rPr>
        <w:t xml:space="preserve"> povinný bezodkladne oznámiť </w:t>
      </w:r>
      <w:r w:rsidR="00D10A2C" w:rsidRPr="0045487F">
        <w:rPr>
          <w:rFonts w:asciiTheme="majorHAnsi" w:hAnsiTheme="majorHAnsi"/>
          <w:sz w:val="20"/>
          <w:szCs w:val="20"/>
          <w:lang w:val="sk-SK"/>
        </w:rPr>
        <w:t>Záujemc</w:t>
      </w:r>
      <w:r w:rsidR="009A3386" w:rsidRPr="0045487F">
        <w:rPr>
          <w:rFonts w:asciiTheme="majorHAnsi" w:hAnsiTheme="majorHAnsi"/>
          <w:sz w:val="20"/>
          <w:szCs w:val="20"/>
          <w:lang w:val="sk-SK"/>
        </w:rPr>
        <w:t>om</w:t>
      </w:r>
      <w:r w:rsidR="00230740" w:rsidRPr="0045487F">
        <w:rPr>
          <w:rFonts w:asciiTheme="majorHAnsi" w:hAnsiTheme="majorHAnsi"/>
          <w:sz w:val="20"/>
          <w:szCs w:val="20"/>
          <w:lang w:val="sk-SK"/>
        </w:rPr>
        <w:t xml:space="preserve"> </w:t>
      </w:r>
      <w:r w:rsidR="00076FCE" w:rsidRPr="0045487F">
        <w:rPr>
          <w:rFonts w:asciiTheme="majorHAnsi" w:hAnsiTheme="majorHAnsi"/>
          <w:sz w:val="20"/>
          <w:szCs w:val="20"/>
          <w:lang w:val="sk-SK"/>
        </w:rPr>
        <w:t xml:space="preserve">a súčasne zverejniť zmenu týchto podmienok </w:t>
      </w:r>
      <w:r w:rsidR="008B24E9" w:rsidRPr="0045487F">
        <w:rPr>
          <w:rFonts w:asciiTheme="majorHAnsi" w:hAnsiTheme="majorHAnsi"/>
          <w:sz w:val="20"/>
          <w:szCs w:val="20"/>
          <w:lang w:val="sk-SK"/>
        </w:rPr>
        <w:t xml:space="preserve">na internetovej adrese: </w:t>
      </w:r>
      <w:hyperlink r:id="rId19" w:history="1">
        <w:r w:rsidR="003F03A7" w:rsidRPr="0045487F">
          <w:rPr>
            <w:rStyle w:val="Hypertextovprepojenie"/>
            <w:rFonts w:asciiTheme="majorHAnsi" w:hAnsiTheme="majorHAnsi"/>
            <w:sz w:val="20"/>
            <w:szCs w:val="20"/>
            <w:lang w:val="sk-SK"/>
          </w:rPr>
          <w:t>www.sih.sk</w:t>
        </w:r>
      </w:hyperlink>
      <w:r w:rsidR="008B24E9" w:rsidRPr="0045487F">
        <w:rPr>
          <w:rFonts w:asciiTheme="majorHAnsi" w:hAnsiTheme="majorHAnsi"/>
          <w:sz w:val="20"/>
          <w:szCs w:val="20"/>
          <w:lang w:val="sk-SK"/>
        </w:rPr>
        <w:t>,</w:t>
      </w:r>
    </w:p>
    <w:p w14:paraId="6659ECA6" w14:textId="0C63A064" w:rsidR="00076FCE" w:rsidRPr="0045487F" w:rsidRDefault="001833D7" w:rsidP="001833D7">
      <w:pPr>
        <w:spacing w:after="0"/>
        <w:ind w:left="426" w:hanging="426"/>
        <w:jc w:val="both"/>
        <w:rPr>
          <w:rFonts w:asciiTheme="majorHAnsi" w:hAnsiTheme="majorHAnsi"/>
          <w:sz w:val="20"/>
          <w:szCs w:val="20"/>
          <w:lang w:val="sk-SK"/>
        </w:rPr>
      </w:pPr>
      <w:r w:rsidRPr="0045487F">
        <w:rPr>
          <w:rFonts w:asciiTheme="majorHAnsi" w:hAnsiTheme="majorHAnsi"/>
          <w:sz w:val="20"/>
          <w:szCs w:val="20"/>
          <w:lang w:val="sk-SK"/>
        </w:rPr>
        <w:t>(ii)</w:t>
      </w:r>
      <w:r w:rsidRPr="0045487F">
        <w:rPr>
          <w:rFonts w:asciiTheme="majorHAnsi" w:hAnsiTheme="majorHAnsi"/>
          <w:sz w:val="20"/>
          <w:szCs w:val="20"/>
          <w:lang w:val="sk-SK"/>
        </w:rPr>
        <w:tab/>
      </w:r>
      <w:r w:rsidR="00DA4ABA" w:rsidRPr="0045487F">
        <w:rPr>
          <w:rFonts w:asciiTheme="majorHAnsi" w:hAnsiTheme="majorHAnsi"/>
          <w:sz w:val="20"/>
          <w:szCs w:val="20"/>
          <w:lang w:val="sk-SK"/>
        </w:rPr>
        <w:t xml:space="preserve">odôvodnene </w:t>
      </w:r>
      <w:r w:rsidR="002445F2" w:rsidRPr="0045487F">
        <w:rPr>
          <w:rFonts w:asciiTheme="majorHAnsi" w:hAnsiTheme="majorHAnsi"/>
          <w:sz w:val="20"/>
          <w:szCs w:val="20"/>
          <w:lang w:val="sk-SK"/>
        </w:rPr>
        <w:t xml:space="preserve">v ktoromkoľvek okamihu trvania </w:t>
      </w:r>
      <w:r w:rsidR="003F03A7" w:rsidRPr="0045487F">
        <w:rPr>
          <w:rFonts w:asciiTheme="majorHAnsi" w:hAnsiTheme="majorHAnsi"/>
          <w:sz w:val="20"/>
          <w:szCs w:val="20"/>
          <w:lang w:val="sk-SK"/>
        </w:rPr>
        <w:t>Prideľovacieho</w:t>
      </w:r>
      <w:r w:rsidR="00DA4ABA" w:rsidRPr="0045487F">
        <w:rPr>
          <w:rFonts w:asciiTheme="majorHAnsi" w:hAnsiTheme="majorHAnsi"/>
          <w:sz w:val="20"/>
          <w:szCs w:val="20"/>
          <w:lang w:val="sk-SK"/>
        </w:rPr>
        <w:t xml:space="preserve"> konani</w:t>
      </w:r>
      <w:r w:rsidR="00E06EF4" w:rsidRPr="0045487F">
        <w:rPr>
          <w:rFonts w:asciiTheme="majorHAnsi" w:hAnsiTheme="majorHAnsi"/>
          <w:sz w:val="20"/>
          <w:szCs w:val="20"/>
          <w:lang w:val="sk-SK"/>
        </w:rPr>
        <w:t>a</w:t>
      </w:r>
      <w:r w:rsidR="002445F2" w:rsidRPr="0045487F">
        <w:rPr>
          <w:rFonts w:asciiTheme="majorHAnsi" w:hAnsiTheme="majorHAnsi"/>
          <w:sz w:val="20"/>
          <w:szCs w:val="20"/>
          <w:lang w:val="sk-SK"/>
        </w:rPr>
        <w:t xml:space="preserve"> odmietnuť všetky predložené Vyjadrenia záujmu</w:t>
      </w:r>
      <w:r w:rsidR="00333B75" w:rsidRPr="0045487F">
        <w:rPr>
          <w:rFonts w:asciiTheme="majorHAnsi" w:hAnsiTheme="majorHAnsi"/>
          <w:sz w:val="20"/>
          <w:szCs w:val="20"/>
          <w:lang w:val="sk-SK"/>
        </w:rPr>
        <w:t xml:space="preserve"> alebo</w:t>
      </w:r>
      <w:r w:rsidR="002445F2" w:rsidRPr="0045487F">
        <w:rPr>
          <w:rFonts w:asciiTheme="majorHAnsi" w:hAnsiTheme="majorHAnsi"/>
          <w:sz w:val="20"/>
          <w:szCs w:val="20"/>
          <w:lang w:val="sk-SK"/>
        </w:rPr>
        <w:t xml:space="preserve"> ukončiť </w:t>
      </w:r>
      <w:r w:rsidR="003F03A7" w:rsidRPr="0045487F">
        <w:rPr>
          <w:rFonts w:asciiTheme="majorHAnsi" w:hAnsiTheme="majorHAnsi"/>
          <w:sz w:val="20"/>
          <w:szCs w:val="20"/>
          <w:lang w:val="sk-SK"/>
        </w:rPr>
        <w:t>Prideľovacie</w:t>
      </w:r>
      <w:r w:rsidR="00DA4ABA" w:rsidRPr="0045487F">
        <w:rPr>
          <w:rFonts w:asciiTheme="majorHAnsi" w:hAnsiTheme="majorHAnsi"/>
          <w:sz w:val="20"/>
          <w:szCs w:val="20"/>
          <w:lang w:val="sk-SK"/>
        </w:rPr>
        <w:t xml:space="preserve"> konanie,</w:t>
      </w:r>
    </w:p>
    <w:p w14:paraId="22D88AE7" w14:textId="10E93201" w:rsidR="002445F2" w:rsidRPr="0045487F" w:rsidRDefault="001833D7" w:rsidP="002445F2">
      <w:pPr>
        <w:spacing w:after="0"/>
        <w:ind w:left="426" w:hanging="426"/>
        <w:jc w:val="both"/>
        <w:rPr>
          <w:rFonts w:asciiTheme="majorHAnsi" w:hAnsiTheme="majorHAnsi"/>
          <w:sz w:val="20"/>
          <w:szCs w:val="20"/>
          <w:lang w:val="sk-SK"/>
        </w:rPr>
      </w:pPr>
      <w:r w:rsidRPr="0045487F">
        <w:rPr>
          <w:rFonts w:asciiTheme="majorHAnsi" w:hAnsiTheme="majorHAnsi"/>
          <w:sz w:val="20"/>
          <w:szCs w:val="20"/>
          <w:lang w:val="sk-SK"/>
        </w:rPr>
        <w:t>(iii)</w:t>
      </w:r>
      <w:r w:rsidRPr="0045487F">
        <w:rPr>
          <w:rFonts w:asciiTheme="majorHAnsi" w:hAnsiTheme="majorHAnsi"/>
          <w:sz w:val="20"/>
          <w:szCs w:val="20"/>
          <w:lang w:val="sk-SK"/>
        </w:rPr>
        <w:tab/>
      </w:r>
      <w:r w:rsidR="00DA4ABA" w:rsidRPr="0045487F">
        <w:rPr>
          <w:rFonts w:asciiTheme="majorHAnsi" w:hAnsiTheme="majorHAnsi"/>
          <w:sz w:val="20"/>
          <w:szCs w:val="20"/>
          <w:lang w:val="sk-SK"/>
        </w:rPr>
        <w:t xml:space="preserve">odôvodnene </w:t>
      </w:r>
      <w:r w:rsidR="00076FCE" w:rsidRPr="0045487F">
        <w:rPr>
          <w:rFonts w:asciiTheme="majorHAnsi" w:hAnsiTheme="majorHAnsi"/>
          <w:sz w:val="20"/>
          <w:szCs w:val="20"/>
          <w:lang w:val="sk-SK"/>
        </w:rPr>
        <w:t xml:space="preserve">predĺžiť lehotu na predkladanie </w:t>
      </w:r>
      <w:r w:rsidR="00CA4E0D" w:rsidRPr="0045487F">
        <w:rPr>
          <w:rFonts w:asciiTheme="majorHAnsi" w:hAnsiTheme="majorHAnsi"/>
          <w:sz w:val="20"/>
          <w:szCs w:val="20"/>
          <w:lang w:val="sk-SK"/>
        </w:rPr>
        <w:t>Vyjadrení záujmu</w:t>
      </w:r>
      <w:r w:rsidR="004C324F" w:rsidRPr="0045487F">
        <w:rPr>
          <w:rFonts w:asciiTheme="majorHAnsi" w:hAnsiTheme="majorHAnsi"/>
          <w:sz w:val="20"/>
          <w:szCs w:val="20"/>
          <w:lang w:val="sk-SK"/>
        </w:rPr>
        <w:t>,</w:t>
      </w:r>
    </w:p>
    <w:p w14:paraId="527E7A57" w14:textId="3FEF4E0F" w:rsidR="00833342" w:rsidRDefault="002445F2" w:rsidP="002445F2">
      <w:pPr>
        <w:spacing w:after="0"/>
        <w:ind w:left="426" w:hanging="426"/>
        <w:jc w:val="both"/>
        <w:rPr>
          <w:rFonts w:asciiTheme="majorHAnsi" w:hAnsiTheme="majorHAnsi"/>
          <w:sz w:val="20"/>
          <w:szCs w:val="20"/>
          <w:lang w:val="sk-SK"/>
        </w:rPr>
      </w:pPr>
      <w:r w:rsidRPr="0045487F">
        <w:rPr>
          <w:rFonts w:asciiTheme="majorHAnsi" w:hAnsiTheme="majorHAnsi"/>
          <w:sz w:val="20"/>
          <w:szCs w:val="20"/>
          <w:lang w:val="sk-SK"/>
        </w:rPr>
        <w:t>(iv)</w:t>
      </w:r>
      <w:r w:rsidRPr="0045487F">
        <w:rPr>
          <w:rFonts w:asciiTheme="majorHAnsi" w:hAnsiTheme="majorHAnsi"/>
          <w:sz w:val="20"/>
          <w:szCs w:val="20"/>
          <w:lang w:val="sk-SK"/>
        </w:rPr>
        <w:tab/>
        <w:t>vylúčiť z </w:t>
      </w:r>
      <w:r w:rsidR="00485E81" w:rsidRPr="0045487F">
        <w:rPr>
          <w:rFonts w:asciiTheme="majorHAnsi" w:hAnsiTheme="majorHAnsi"/>
          <w:sz w:val="20"/>
          <w:szCs w:val="20"/>
          <w:lang w:val="sk-SK"/>
        </w:rPr>
        <w:t>Prideľovacieho</w:t>
      </w:r>
      <w:r w:rsidRPr="0045487F">
        <w:rPr>
          <w:rFonts w:asciiTheme="majorHAnsi" w:hAnsiTheme="majorHAnsi"/>
          <w:sz w:val="20"/>
          <w:szCs w:val="20"/>
          <w:lang w:val="sk-SK"/>
        </w:rPr>
        <w:t xml:space="preserve"> konania ktoréhokoľvek </w:t>
      </w:r>
      <w:r w:rsidR="00D10A2C" w:rsidRPr="0045487F">
        <w:rPr>
          <w:rFonts w:asciiTheme="majorHAnsi" w:hAnsiTheme="majorHAnsi"/>
          <w:sz w:val="20"/>
          <w:szCs w:val="20"/>
          <w:lang w:val="sk-SK"/>
        </w:rPr>
        <w:t>Záujemcu</w:t>
      </w:r>
      <w:r w:rsidR="00DA4ABA" w:rsidRPr="0045487F">
        <w:rPr>
          <w:rFonts w:asciiTheme="majorHAnsi" w:hAnsiTheme="majorHAnsi"/>
          <w:sz w:val="20"/>
          <w:szCs w:val="20"/>
          <w:lang w:val="sk-SK"/>
        </w:rPr>
        <w:t xml:space="preserve"> </w:t>
      </w:r>
      <w:r w:rsidRPr="0045487F">
        <w:rPr>
          <w:rFonts w:asciiTheme="majorHAnsi" w:hAnsiTheme="majorHAnsi"/>
          <w:sz w:val="20"/>
          <w:szCs w:val="20"/>
          <w:lang w:val="sk-SK"/>
        </w:rPr>
        <w:t>v prípade, ak v ktoromkoľvek podaní alebo jeho prílohe učinil objektívne nepravdivé tvrdenie</w:t>
      </w:r>
      <w:r w:rsidR="004C324F" w:rsidRPr="0045487F">
        <w:rPr>
          <w:rFonts w:asciiTheme="majorHAnsi" w:hAnsiTheme="majorHAnsi"/>
          <w:sz w:val="20"/>
          <w:szCs w:val="20"/>
          <w:lang w:val="sk-SK"/>
        </w:rPr>
        <w:t>,</w:t>
      </w:r>
      <w:r w:rsidRPr="0045487F">
        <w:rPr>
          <w:rFonts w:asciiTheme="majorHAnsi" w:hAnsiTheme="majorHAnsi"/>
          <w:sz w:val="20"/>
          <w:szCs w:val="20"/>
          <w:lang w:val="sk-SK"/>
        </w:rPr>
        <w:t xml:space="preserve"> alebo ktorý prestane v priebehu </w:t>
      </w:r>
      <w:r w:rsidR="003F03A7" w:rsidRPr="0045487F">
        <w:rPr>
          <w:rFonts w:asciiTheme="majorHAnsi" w:hAnsiTheme="majorHAnsi"/>
          <w:sz w:val="20"/>
          <w:szCs w:val="20"/>
          <w:lang w:val="sk-SK"/>
        </w:rPr>
        <w:t>Prideľovacieho</w:t>
      </w:r>
      <w:r w:rsidRPr="0045487F">
        <w:rPr>
          <w:rFonts w:asciiTheme="majorHAnsi" w:hAnsiTheme="majorHAnsi"/>
          <w:sz w:val="20"/>
          <w:szCs w:val="20"/>
          <w:lang w:val="sk-SK"/>
        </w:rPr>
        <w:t xml:space="preserve"> konania spĺňať akékoľvek podmienky </w:t>
      </w:r>
      <w:r w:rsidR="003F03A7" w:rsidRPr="0045487F">
        <w:rPr>
          <w:rFonts w:asciiTheme="majorHAnsi" w:hAnsiTheme="majorHAnsi"/>
          <w:sz w:val="20"/>
          <w:szCs w:val="20"/>
          <w:lang w:val="sk-SK"/>
        </w:rPr>
        <w:t>Prideľovacieho</w:t>
      </w:r>
      <w:r w:rsidRPr="0045487F">
        <w:rPr>
          <w:rFonts w:asciiTheme="majorHAnsi" w:hAnsiTheme="majorHAnsi"/>
          <w:sz w:val="20"/>
          <w:szCs w:val="20"/>
          <w:lang w:val="sk-SK"/>
        </w:rPr>
        <w:t xml:space="preserve"> konania, predovšetkým náležitosti týkajúce sa možnosti vylúčenia</w:t>
      </w:r>
      <w:r w:rsidR="00833342">
        <w:rPr>
          <w:rFonts w:asciiTheme="majorHAnsi" w:hAnsiTheme="majorHAnsi"/>
          <w:sz w:val="20"/>
          <w:szCs w:val="20"/>
          <w:lang w:val="sk-SK"/>
        </w:rPr>
        <w:t>,</w:t>
      </w:r>
    </w:p>
    <w:p w14:paraId="6855774A" w14:textId="7C230E0E" w:rsidR="002445F2" w:rsidRPr="0045487F" w:rsidRDefault="00833342" w:rsidP="002445F2">
      <w:pPr>
        <w:spacing w:after="0"/>
        <w:ind w:left="426" w:hanging="426"/>
        <w:jc w:val="both"/>
        <w:rPr>
          <w:rFonts w:asciiTheme="majorHAnsi" w:hAnsiTheme="majorHAnsi"/>
          <w:sz w:val="20"/>
          <w:szCs w:val="20"/>
          <w:lang w:val="sk-SK"/>
        </w:rPr>
      </w:pPr>
      <w:r>
        <w:rPr>
          <w:rFonts w:asciiTheme="majorHAnsi" w:hAnsiTheme="majorHAnsi"/>
          <w:sz w:val="20"/>
          <w:szCs w:val="20"/>
          <w:lang w:val="sk-SK"/>
        </w:rPr>
        <w:t>(v)</w:t>
      </w:r>
      <w:r>
        <w:rPr>
          <w:rFonts w:asciiTheme="majorHAnsi" w:hAnsiTheme="majorHAnsi"/>
          <w:sz w:val="20"/>
          <w:szCs w:val="20"/>
          <w:lang w:val="sk-SK"/>
        </w:rPr>
        <w:tab/>
        <w:t>podpísať Dohody so Záujemcom až po tom, ako bude zabezpečené krytie jeho záväzkov vyplývajúcich z Dohôd zo strany príslušných subjektov</w:t>
      </w:r>
      <w:r w:rsidR="002445F2" w:rsidRPr="0045487F">
        <w:rPr>
          <w:rFonts w:asciiTheme="majorHAnsi" w:hAnsiTheme="majorHAnsi"/>
          <w:sz w:val="20"/>
          <w:szCs w:val="20"/>
          <w:lang w:val="sk-SK"/>
        </w:rPr>
        <w:t>.</w:t>
      </w:r>
    </w:p>
    <w:p w14:paraId="31CE34A4" w14:textId="77777777" w:rsidR="002445F2" w:rsidRPr="0045487F" w:rsidRDefault="002445F2" w:rsidP="002445F2">
      <w:pPr>
        <w:spacing w:after="0"/>
        <w:ind w:left="426" w:hanging="426"/>
        <w:jc w:val="both"/>
        <w:rPr>
          <w:rFonts w:asciiTheme="majorHAnsi" w:hAnsiTheme="majorHAnsi"/>
          <w:sz w:val="20"/>
          <w:szCs w:val="20"/>
          <w:lang w:val="sk-SK"/>
        </w:rPr>
      </w:pPr>
    </w:p>
    <w:p w14:paraId="4EC63A7D" w14:textId="77777777" w:rsidR="002445F2" w:rsidRPr="0045487F" w:rsidRDefault="002445F2" w:rsidP="002445F2">
      <w:pPr>
        <w:spacing w:after="0"/>
        <w:ind w:left="426" w:hanging="426"/>
        <w:jc w:val="both"/>
        <w:rPr>
          <w:rFonts w:asciiTheme="majorHAnsi" w:hAnsiTheme="majorHAnsi"/>
          <w:b/>
          <w:bCs/>
          <w:color w:val="000000"/>
          <w:lang w:val="sk-SK"/>
        </w:rPr>
      </w:pPr>
      <w:r w:rsidRPr="0045487F">
        <w:rPr>
          <w:rFonts w:asciiTheme="majorHAnsi" w:hAnsiTheme="majorHAnsi"/>
          <w:b/>
          <w:bCs/>
          <w:color w:val="000000"/>
          <w:lang w:val="sk-SK"/>
        </w:rPr>
        <w:t>Rozhodné právo</w:t>
      </w:r>
    </w:p>
    <w:p w14:paraId="25BEAF1E" w14:textId="77777777" w:rsidR="002445F2" w:rsidRPr="0045487F" w:rsidRDefault="002445F2" w:rsidP="002445F2">
      <w:pPr>
        <w:spacing w:after="0"/>
        <w:jc w:val="both"/>
        <w:rPr>
          <w:rFonts w:asciiTheme="majorHAnsi" w:hAnsiTheme="majorHAnsi"/>
          <w:sz w:val="20"/>
          <w:szCs w:val="20"/>
          <w:lang w:val="sk-SK"/>
        </w:rPr>
      </w:pPr>
    </w:p>
    <w:p w14:paraId="1F50E658" w14:textId="0359C6AE" w:rsidR="002445F2" w:rsidRPr="0045487F" w:rsidRDefault="00485E81" w:rsidP="002445F2">
      <w:pPr>
        <w:spacing w:after="0"/>
        <w:jc w:val="both"/>
        <w:rPr>
          <w:rFonts w:asciiTheme="majorHAnsi" w:hAnsiTheme="majorHAnsi"/>
          <w:sz w:val="20"/>
          <w:szCs w:val="20"/>
          <w:lang w:val="sk-SK"/>
        </w:rPr>
        <w:sectPr w:rsidR="002445F2" w:rsidRPr="0045487F" w:rsidSect="00697A29">
          <w:headerReference w:type="default" r:id="rId20"/>
          <w:footerReference w:type="default" r:id="rId21"/>
          <w:pgSz w:w="11906" w:h="16838"/>
          <w:pgMar w:top="1440" w:right="1440" w:bottom="1276" w:left="1440" w:header="708" w:footer="708" w:gutter="0"/>
          <w:cols w:space="708"/>
          <w:docGrid w:linePitch="360"/>
        </w:sectPr>
      </w:pPr>
      <w:r w:rsidRPr="0045487F">
        <w:rPr>
          <w:rFonts w:asciiTheme="majorHAnsi" w:hAnsiTheme="majorHAnsi"/>
          <w:sz w:val="20"/>
          <w:szCs w:val="20"/>
          <w:lang w:val="sk-SK"/>
        </w:rPr>
        <w:t>Prideľovacie</w:t>
      </w:r>
      <w:r w:rsidR="002445F2" w:rsidRPr="0045487F">
        <w:rPr>
          <w:rFonts w:asciiTheme="majorHAnsi" w:hAnsiTheme="majorHAnsi"/>
          <w:sz w:val="20"/>
          <w:szCs w:val="20"/>
          <w:lang w:val="sk-SK"/>
        </w:rPr>
        <w:t xml:space="preserve"> konanie a podmienky, obsah, vznik, zánik a zmena akýchkoľvek právnych vzťahov z</w:t>
      </w:r>
      <w:r w:rsidR="00650011">
        <w:rPr>
          <w:rFonts w:asciiTheme="majorHAnsi" w:hAnsiTheme="majorHAnsi"/>
          <w:sz w:val="20"/>
          <w:szCs w:val="20"/>
          <w:lang w:val="sk-SK"/>
        </w:rPr>
        <w:t xml:space="preserve"> nich </w:t>
      </w:r>
      <w:r w:rsidR="002445F2" w:rsidRPr="0045487F">
        <w:rPr>
          <w:rFonts w:asciiTheme="majorHAnsi" w:hAnsiTheme="majorHAnsi"/>
          <w:sz w:val="20"/>
          <w:szCs w:val="20"/>
          <w:lang w:val="sk-SK"/>
        </w:rPr>
        <w:t>vyplývajúcich alebo s</w:t>
      </w:r>
      <w:r w:rsidR="00BF3757">
        <w:rPr>
          <w:rFonts w:asciiTheme="majorHAnsi" w:hAnsiTheme="majorHAnsi"/>
          <w:sz w:val="20"/>
          <w:szCs w:val="20"/>
          <w:lang w:val="sk-SK"/>
        </w:rPr>
        <w:t> nimi</w:t>
      </w:r>
      <w:r w:rsidR="002445F2" w:rsidRPr="0045487F">
        <w:rPr>
          <w:rFonts w:asciiTheme="majorHAnsi" w:hAnsiTheme="majorHAnsi"/>
          <w:sz w:val="20"/>
          <w:szCs w:val="20"/>
          <w:lang w:val="sk-SK"/>
        </w:rPr>
        <w:t xml:space="preserve"> súvisiacich</w:t>
      </w:r>
      <w:r w:rsidR="00300ADE" w:rsidRPr="0045487F">
        <w:rPr>
          <w:rFonts w:asciiTheme="majorHAnsi" w:hAnsiTheme="majorHAnsi"/>
          <w:sz w:val="20"/>
          <w:szCs w:val="20"/>
          <w:lang w:val="sk-SK"/>
        </w:rPr>
        <w:t xml:space="preserve"> ako aj </w:t>
      </w:r>
      <w:r w:rsidR="00BF3757">
        <w:rPr>
          <w:rFonts w:asciiTheme="majorHAnsi" w:hAnsiTheme="majorHAnsi"/>
          <w:sz w:val="20"/>
          <w:szCs w:val="20"/>
          <w:lang w:val="sk-SK"/>
        </w:rPr>
        <w:t xml:space="preserve">znenie </w:t>
      </w:r>
      <w:r w:rsidR="0038166C" w:rsidRPr="0045487F">
        <w:rPr>
          <w:rFonts w:asciiTheme="majorHAnsi" w:hAnsiTheme="majorHAnsi"/>
          <w:sz w:val="20"/>
          <w:szCs w:val="20"/>
          <w:lang w:val="sk-SK"/>
        </w:rPr>
        <w:t>Doh</w:t>
      </w:r>
      <w:r w:rsidR="00BF3757">
        <w:rPr>
          <w:rFonts w:asciiTheme="majorHAnsi" w:hAnsiTheme="majorHAnsi"/>
          <w:sz w:val="20"/>
          <w:szCs w:val="20"/>
          <w:lang w:val="sk-SK"/>
        </w:rPr>
        <w:t>ôd</w:t>
      </w:r>
      <w:r w:rsidR="00300ADE" w:rsidRPr="0045487F">
        <w:rPr>
          <w:rFonts w:asciiTheme="majorHAnsi" w:hAnsiTheme="majorHAnsi"/>
          <w:sz w:val="20"/>
          <w:szCs w:val="20"/>
          <w:lang w:val="sk-SK"/>
        </w:rPr>
        <w:t xml:space="preserve"> sa riadia</w:t>
      </w:r>
      <w:r w:rsidR="002445F2" w:rsidRPr="0045487F">
        <w:rPr>
          <w:rFonts w:asciiTheme="majorHAnsi" w:hAnsiTheme="majorHAnsi"/>
          <w:sz w:val="20"/>
          <w:szCs w:val="20"/>
          <w:lang w:val="sk-SK"/>
        </w:rPr>
        <w:t xml:space="preserve"> právnym poriadkom Slovenskej republiky, s vylúčením kolíznych noriem</w:t>
      </w:r>
      <w:r w:rsidR="00300ADE" w:rsidRPr="0045487F">
        <w:rPr>
          <w:rFonts w:asciiTheme="majorHAnsi" w:hAnsiTheme="majorHAnsi"/>
          <w:sz w:val="20"/>
          <w:szCs w:val="20"/>
          <w:lang w:val="sk-SK"/>
        </w:rPr>
        <w:t>.</w:t>
      </w:r>
    </w:p>
    <w:p w14:paraId="7DA18CA4" w14:textId="77777777" w:rsidR="00811EE1" w:rsidRPr="0045487F" w:rsidRDefault="00811EE1" w:rsidP="00DD4D24">
      <w:pPr>
        <w:jc w:val="center"/>
        <w:rPr>
          <w:rFonts w:asciiTheme="majorHAnsi" w:hAnsiTheme="majorHAnsi"/>
          <w:b/>
          <w:sz w:val="24"/>
          <w:lang w:val="sk-SK"/>
        </w:rPr>
      </w:pPr>
    </w:p>
    <w:p w14:paraId="12A50C27" w14:textId="6C1D93FA" w:rsidR="00375B28" w:rsidRPr="0045487F" w:rsidRDefault="00D30CE2" w:rsidP="001860D4">
      <w:pPr>
        <w:pStyle w:val="Odsekzoznamu"/>
        <w:numPr>
          <w:ilvl w:val="3"/>
          <w:numId w:val="1"/>
        </w:numPr>
        <w:spacing w:after="240" w:line="360" w:lineRule="auto"/>
        <w:ind w:left="426" w:hanging="425"/>
        <w:rPr>
          <w:rFonts w:asciiTheme="majorHAnsi" w:hAnsiTheme="majorHAnsi"/>
          <w:b/>
          <w:sz w:val="24"/>
          <w:lang w:val="sk-SK"/>
        </w:rPr>
      </w:pPr>
      <w:r w:rsidRPr="0045487F">
        <w:rPr>
          <w:rFonts w:asciiTheme="majorHAnsi" w:hAnsiTheme="majorHAnsi"/>
          <w:b/>
          <w:sz w:val="24"/>
          <w:lang w:val="sk-SK"/>
        </w:rPr>
        <w:t>Opis</w:t>
      </w:r>
      <w:r w:rsidR="00614DDF" w:rsidRPr="0045487F">
        <w:rPr>
          <w:rFonts w:asciiTheme="majorHAnsi" w:hAnsiTheme="majorHAnsi"/>
          <w:b/>
          <w:sz w:val="24"/>
          <w:lang w:val="sk-SK"/>
        </w:rPr>
        <w:t xml:space="preserve"> Finančn</w:t>
      </w:r>
      <w:r w:rsidRPr="0045487F">
        <w:rPr>
          <w:rFonts w:asciiTheme="majorHAnsi" w:hAnsiTheme="majorHAnsi"/>
          <w:b/>
          <w:sz w:val="24"/>
          <w:lang w:val="sk-SK"/>
        </w:rPr>
        <w:t>ého nástroja</w:t>
      </w:r>
    </w:p>
    <w:p w14:paraId="5A90B0DB" w14:textId="77777777" w:rsidR="00D07294" w:rsidRPr="0045487F" w:rsidRDefault="00D07294" w:rsidP="00D07294">
      <w:pPr>
        <w:pStyle w:val="Odsekzoznamu"/>
        <w:spacing w:after="240" w:line="240" w:lineRule="auto"/>
        <w:ind w:left="0"/>
        <w:jc w:val="both"/>
        <w:rPr>
          <w:rFonts w:asciiTheme="majorHAnsi" w:hAnsiTheme="majorHAnsi"/>
          <w:sz w:val="20"/>
          <w:szCs w:val="20"/>
          <w:lang w:val="sk-SK"/>
        </w:rPr>
      </w:pPr>
    </w:p>
    <w:p w14:paraId="12B51E07" w14:textId="4EF2FAEA" w:rsidR="008A0262" w:rsidRPr="0045487F" w:rsidRDefault="008A0262" w:rsidP="00D07294">
      <w:pPr>
        <w:pStyle w:val="Odsekzoznamu"/>
        <w:spacing w:after="240" w:line="240" w:lineRule="auto"/>
        <w:ind w:left="0"/>
        <w:jc w:val="both"/>
        <w:rPr>
          <w:rFonts w:asciiTheme="majorHAnsi" w:hAnsiTheme="majorHAnsi"/>
          <w:sz w:val="20"/>
          <w:szCs w:val="20"/>
          <w:lang w:val="sk-SK"/>
        </w:rPr>
      </w:pPr>
      <w:r w:rsidRPr="0045487F">
        <w:rPr>
          <w:rFonts w:asciiTheme="majorHAnsi" w:hAnsiTheme="majorHAnsi"/>
          <w:sz w:val="20"/>
          <w:szCs w:val="20"/>
          <w:lang w:val="sk-SK"/>
        </w:rPr>
        <w:t>Presná špecifikácia Finančného nástroja je uvedená v</w:t>
      </w:r>
      <w:r w:rsidR="00240F52" w:rsidRPr="0045487F">
        <w:rPr>
          <w:rFonts w:asciiTheme="majorHAnsi" w:hAnsiTheme="majorHAnsi"/>
          <w:sz w:val="20"/>
          <w:szCs w:val="20"/>
          <w:lang w:val="sk-SK"/>
        </w:rPr>
        <w:t> Dohode SIHAZ2a a</w:t>
      </w:r>
      <w:r w:rsidR="009F244F" w:rsidRPr="0045487F">
        <w:rPr>
          <w:rFonts w:asciiTheme="majorHAnsi" w:hAnsiTheme="majorHAnsi"/>
          <w:sz w:val="20"/>
          <w:szCs w:val="20"/>
          <w:lang w:val="sk-SK"/>
        </w:rPr>
        <w:t xml:space="preserve"> Dohode </w:t>
      </w:r>
      <w:r w:rsidR="00240F52" w:rsidRPr="0045487F">
        <w:rPr>
          <w:rFonts w:asciiTheme="majorHAnsi" w:hAnsiTheme="majorHAnsi"/>
          <w:sz w:val="20"/>
          <w:szCs w:val="20"/>
          <w:lang w:val="sk-SK"/>
        </w:rPr>
        <w:t>SIHAZ2b</w:t>
      </w:r>
      <w:r w:rsidRPr="0045487F">
        <w:rPr>
          <w:rFonts w:asciiTheme="majorHAnsi" w:hAnsiTheme="majorHAnsi"/>
          <w:sz w:val="20"/>
          <w:szCs w:val="20"/>
          <w:lang w:val="sk-SK"/>
        </w:rPr>
        <w:t>.</w:t>
      </w:r>
      <w:r w:rsidR="00A432EC" w:rsidRPr="0045487F">
        <w:rPr>
          <w:rFonts w:asciiTheme="majorHAnsi" w:hAnsiTheme="majorHAnsi"/>
          <w:sz w:val="20"/>
          <w:szCs w:val="20"/>
          <w:lang w:val="sk-SK"/>
        </w:rPr>
        <w:t xml:space="preserve"> </w:t>
      </w:r>
      <w:r w:rsidRPr="0045487F">
        <w:rPr>
          <w:rFonts w:asciiTheme="majorHAnsi" w:hAnsiTheme="majorHAnsi"/>
          <w:sz w:val="20"/>
          <w:szCs w:val="20"/>
          <w:lang w:val="sk-SK"/>
        </w:rPr>
        <w:t xml:space="preserve">Nižšie sa nachádza sumár kľúčových informácií týkajúcich sa princípov fungovania </w:t>
      </w:r>
      <w:r w:rsidR="00650011">
        <w:rPr>
          <w:rFonts w:asciiTheme="majorHAnsi" w:hAnsiTheme="majorHAnsi"/>
          <w:sz w:val="20"/>
          <w:szCs w:val="20"/>
          <w:lang w:val="sk-SK"/>
        </w:rPr>
        <w:t xml:space="preserve">a nastavenia </w:t>
      </w:r>
      <w:r w:rsidRPr="0045487F">
        <w:rPr>
          <w:rFonts w:asciiTheme="majorHAnsi" w:hAnsiTheme="majorHAnsi"/>
          <w:sz w:val="20"/>
          <w:szCs w:val="20"/>
          <w:lang w:val="sk-SK"/>
        </w:rPr>
        <w:t>Finančného nástroja.</w:t>
      </w:r>
    </w:p>
    <w:tbl>
      <w:tblPr>
        <w:tblStyle w:val="Mriekatabuky"/>
        <w:tblW w:w="0" w:type="auto"/>
        <w:tblCellMar>
          <w:left w:w="57" w:type="dxa"/>
          <w:right w:w="57" w:type="dxa"/>
        </w:tblCellMar>
        <w:tblLook w:val="04A0" w:firstRow="1" w:lastRow="0" w:firstColumn="1" w:lastColumn="0" w:noHBand="0" w:noVBand="1"/>
      </w:tblPr>
      <w:tblGrid>
        <w:gridCol w:w="1718"/>
        <w:gridCol w:w="7972"/>
      </w:tblGrid>
      <w:tr w:rsidR="00240F52" w:rsidRPr="0045487F" w14:paraId="675688DE" w14:textId="77777777" w:rsidTr="00240F52">
        <w:tc>
          <w:tcPr>
            <w:tcW w:w="1718" w:type="dxa"/>
          </w:tcPr>
          <w:p w14:paraId="3A88DF35" w14:textId="77777777" w:rsidR="00240F52" w:rsidRPr="0045487F" w:rsidRDefault="00240F52" w:rsidP="00AF5207">
            <w:pPr>
              <w:jc w:val="both"/>
              <w:rPr>
                <w:rFonts w:ascii="Calibri Light" w:hAnsi="Calibri Light" w:cs="Calibri Light"/>
                <w:sz w:val="20"/>
                <w:szCs w:val="20"/>
                <w:lang w:val="sk-SK"/>
              </w:rPr>
            </w:pPr>
            <w:r w:rsidRPr="0045487F">
              <w:rPr>
                <w:rFonts w:ascii="Calibri Light" w:hAnsi="Calibri Light" w:cs="Calibri Light"/>
                <w:sz w:val="20"/>
                <w:szCs w:val="20"/>
                <w:lang w:val="sk-SK"/>
              </w:rPr>
              <w:t>Finančný nástroj</w:t>
            </w:r>
          </w:p>
        </w:tc>
        <w:tc>
          <w:tcPr>
            <w:tcW w:w="7972" w:type="dxa"/>
          </w:tcPr>
          <w:p w14:paraId="2FE7B6A4" w14:textId="77777777" w:rsidR="00240F52" w:rsidRPr="0045487F" w:rsidRDefault="00240F52" w:rsidP="00240F52">
            <w:pPr>
              <w:ind w:left="284"/>
              <w:jc w:val="both"/>
              <w:rPr>
                <w:rFonts w:ascii="Calibri Light" w:hAnsi="Calibri Light" w:cs="Calibri Light"/>
                <w:sz w:val="20"/>
                <w:szCs w:val="20"/>
                <w:lang w:val="sk-SK"/>
              </w:rPr>
            </w:pPr>
            <w:r w:rsidRPr="0045487F">
              <w:rPr>
                <w:rFonts w:ascii="Calibri Light" w:hAnsi="Calibri Light" w:cs="Calibri Light"/>
                <w:sz w:val="20"/>
                <w:szCs w:val="20"/>
                <w:lang w:val="sk-SK"/>
              </w:rPr>
              <w:t>SIH antikorona záruka 2 – portfóliová záruka na krytie kreditného rizika FI s cieľom poskytnutia zvýhodnených úverov podnikom.</w:t>
            </w:r>
          </w:p>
        </w:tc>
      </w:tr>
      <w:tr w:rsidR="00240F52" w:rsidRPr="0045487F" w14:paraId="55492249" w14:textId="77777777" w:rsidTr="00240F52">
        <w:tc>
          <w:tcPr>
            <w:tcW w:w="1718" w:type="dxa"/>
          </w:tcPr>
          <w:p w14:paraId="7DCD9DF0" w14:textId="77777777" w:rsidR="00240F52" w:rsidRPr="0045487F" w:rsidRDefault="00240F52" w:rsidP="00AF5207">
            <w:pPr>
              <w:jc w:val="both"/>
              <w:rPr>
                <w:rFonts w:ascii="Calibri Light" w:hAnsi="Calibri Light" w:cs="Calibri Light"/>
                <w:sz w:val="20"/>
                <w:szCs w:val="20"/>
                <w:lang w:val="sk-SK"/>
              </w:rPr>
            </w:pPr>
            <w:r w:rsidRPr="0045487F">
              <w:rPr>
                <w:rFonts w:ascii="Calibri Light" w:hAnsi="Calibri Light" w:cs="Calibri Light"/>
                <w:sz w:val="20"/>
                <w:szCs w:val="20"/>
                <w:lang w:val="sk-SK"/>
              </w:rPr>
              <w:t>Princíp záruky</w:t>
            </w:r>
          </w:p>
        </w:tc>
        <w:tc>
          <w:tcPr>
            <w:tcW w:w="7972" w:type="dxa"/>
          </w:tcPr>
          <w:p w14:paraId="5430F29A" w14:textId="77777777" w:rsidR="00240F52" w:rsidRPr="0045487F" w:rsidRDefault="00240F52" w:rsidP="00240F52">
            <w:pPr>
              <w:ind w:left="284"/>
              <w:jc w:val="both"/>
              <w:rPr>
                <w:rFonts w:ascii="Calibri Light" w:hAnsi="Calibri Light" w:cs="Calibri Light"/>
                <w:sz w:val="20"/>
                <w:szCs w:val="20"/>
                <w:lang w:val="sk-SK"/>
              </w:rPr>
            </w:pPr>
            <w:r w:rsidRPr="0045487F">
              <w:rPr>
                <w:rFonts w:ascii="Calibri Light" w:hAnsi="Calibri Light" w:cs="Calibri Light"/>
                <w:sz w:val="20"/>
                <w:szCs w:val="20"/>
                <w:lang w:val="sk-SK"/>
              </w:rPr>
              <w:t>SIH poskytuje záruku FI, ktoré na základe záruky vytvárajú a spravujú portfólio nových úverov, na ktoré sa tieto záruky aplikujú. Zárukou je kryté kreditné riziko na úrovni jednotlivých úverov, čo prináša zvýhodnenie podmienok financovania podnikov.</w:t>
            </w:r>
          </w:p>
          <w:p w14:paraId="74D7E5DE" w14:textId="77777777" w:rsidR="00240F52" w:rsidRPr="0045487F" w:rsidRDefault="00240F52" w:rsidP="00240F52">
            <w:pPr>
              <w:ind w:left="284"/>
              <w:jc w:val="both"/>
              <w:rPr>
                <w:rFonts w:ascii="Calibri Light" w:hAnsi="Calibri Light" w:cs="Calibri Light"/>
                <w:sz w:val="20"/>
                <w:szCs w:val="20"/>
                <w:lang w:val="sk-SK"/>
              </w:rPr>
            </w:pPr>
          </w:p>
          <w:p w14:paraId="199A7361" w14:textId="32EA8148" w:rsidR="00240F52" w:rsidRPr="0045487F" w:rsidRDefault="00240F52" w:rsidP="00240F52">
            <w:pPr>
              <w:ind w:left="284"/>
              <w:jc w:val="both"/>
              <w:rPr>
                <w:rFonts w:ascii="Calibri Light" w:hAnsi="Calibri Light" w:cs="Calibri Light"/>
                <w:sz w:val="20"/>
                <w:szCs w:val="20"/>
                <w:lang w:val="sk-SK"/>
              </w:rPr>
            </w:pPr>
            <w:r w:rsidRPr="0045487F">
              <w:rPr>
                <w:rFonts w:ascii="Calibri Light" w:hAnsi="Calibri Light" w:cs="Calibri Light"/>
                <w:sz w:val="20"/>
                <w:szCs w:val="20"/>
                <w:lang w:val="sk-SK"/>
              </w:rPr>
              <w:t>V prípade zlyhania jednotlivého úveru budú FI prevedené prostriedky vo výške zaručenej časti zlyhaného úveru, pričom FI je povinná začať proces vymáhania zlyhaného úveru a ekvivalentnú časť vymoženej čiastky vrátiť NDF I</w:t>
            </w:r>
            <w:r w:rsidR="009F244F" w:rsidRPr="0045487F">
              <w:rPr>
                <w:rFonts w:ascii="Calibri Light" w:hAnsi="Calibri Light" w:cs="Calibri Light"/>
                <w:sz w:val="20"/>
                <w:szCs w:val="20"/>
                <w:lang w:val="sk-SK"/>
              </w:rPr>
              <w:t>.</w:t>
            </w:r>
            <w:r w:rsidRPr="0045487F">
              <w:rPr>
                <w:rFonts w:ascii="Calibri Light" w:hAnsi="Calibri Light" w:cs="Calibri Light"/>
                <w:sz w:val="20"/>
                <w:szCs w:val="20"/>
                <w:lang w:val="sk-SK"/>
              </w:rPr>
              <w:t> alebo NDF II.</w:t>
            </w:r>
          </w:p>
        </w:tc>
      </w:tr>
      <w:tr w:rsidR="00240F52" w:rsidRPr="0045487F" w14:paraId="2C291686" w14:textId="77777777" w:rsidTr="00240F52">
        <w:tc>
          <w:tcPr>
            <w:tcW w:w="1718" w:type="dxa"/>
          </w:tcPr>
          <w:p w14:paraId="71B52062" w14:textId="3514AE48" w:rsidR="00240F52" w:rsidRPr="0045487F" w:rsidRDefault="00240F52" w:rsidP="00AF5207">
            <w:pPr>
              <w:jc w:val="both"/>
              <w:rPr>
                <w:rFonts w:ascii="Calibri Light" w:hAnsi="Calibri Light" w:cs="Calibri Light"/>
                <w:sz w:val="20"/>
                <w:szCs w:val="20"/>
                <w:lang w:val="sk-SK"/>
              </w:rPr>
            </w:pPr>
            <w:r w:rsidRPr="0045487F">
              <w:rPr>
                <w:rFonts w:ascii="Calibri Light" w:hAnsi="Calibri Light" w:cs="Calibri Light"/>
                <w:sz w:val="20"/>
                <w:szCs w:val="20"/>
                <w:lang w:val="sk-SK"/>
              </w:rPr>
              <w:t xml:space="preserve">Prvky </w:t>
            </w:r>
            <w:r w:rsidR="00613F19">
              <w:rPr>
                <w:rFonts w:ascii="Calibri Light" w:hAnsi="Calibri Light" w:cs="Calibri Light"/>
                <w:sz w:val="20"/>
                <w:szCs w:val="20"/>
                <w:lang w:val="sk-SK"/>
              </w:rPr>
              <w:t>F</w:t>
            </w:r>
            <w:r w:rsidRPr="0045487F">
              <w:rPr>
                <w:rFonts w:ascii="Calibri Light" w:hAnsi="Calibri Light" w:cs="Calibri Light"/>
                <w:sz w:val="20"/>
                <w:szCs w:val="20"/>
                <w:lang w:val="sk-SK"/>
              </w:rPr>
              <w:t>inančného nástroja</w:t>
            </w:r>
          </w:p>
        </w:tc>
        <w:tc>
          <w:tcPr>
            <w:tcW w:w="7972" w:type="dxa"/>
          </w:tcPr>
          <w:p w14:paraId="4CA855F3" w14:textId="77777777" w:rsidR="00240F52" w:rsidRPr="0045487F" w:rsidRDefault="00240F52" w:rsidP="001860D4">
            <w:pPr>
              <w:pStyle w:val="Odsekzoznamu"/>
              <w:numPr>
                <w:ilvl w:val="0"/>
                <w:numId w:val="12"/>
              </w:numPr>
              <w:ind w:left="284" w:hanging="284"/>
              <w:jc w:val="both"/>
              <w:rPr>
                <w:rFonts w:ascii="Calibri Light" w:hAnsi="Calibri Light" w:cs="Calibri Light"/>
                <w:sz w:val="20"/>
                <w:szCs w:val="20"/>
                <w:lang w:val="sk-SK"/>
              </w:rPr>
            </w:pPr>
            <w:r w:rsidRPr="0045487F">
              <w:rPr>
                <w:rFonts w:ascii="Calibri Light" w:hAnsi="Calibri Light" w:cs="Calibri Light"/>
                <w:sz w:val="20"/>
                <w:szCs w:val="20"/>
                <w:lang w:val="sk-SK"/>
              </w:rPr>
              <w:t>Záruka vo výške 90% z istiny úveru, ktorý je „krytý“ programom SIHAZ2,</w:t>
            </w:r>
          </w:p>
          <w:p w14:paraId="70F618FA" w14:textId="4CFDD014" w:rsidR="00240F52" w:rsidRPr="0045487F" w:rsidRDefault="00240F52" w:rsidP="001860D4">
            <w:pPr>
              <w:pStyle w:val="Odsekzoznamu"/>
              <w:numPr>
                <w:ilvl w:val="0"/>
                <w:numId w:val="12"/>
              </w:numPr>
              <w:ind w:left="284" w:hanging="284"/>
              <w:jc w:val="both"/>
              <w:rPr>
                <w:rFonts w:ascii="Calibri Light" w:hAnsi="Calibri Light" w:cs="Calibri Light"/>
                <w:sz w:val="20"/>
                <w:szCs w:val="20"/>
                <w:lang w:val="sk-SK"/>
              </w:rPr>
            </w:pPr>
            <w:r w:rsidRPr="0045487F">
              <w:rPr>
                <w:rFonts w:ascii="Calibri Light" w:hAnsi="Calibri Light" w:cs="Calibri Light"/>
                <w:sz w:val="20"/>
                <w:szCs w:val="20"/>
                <w:lang w:val="sk-SK"/>
              </w:rPr>
              <w:t xml:space="preserve">Odpustenie záručného poplatku za predpokladu, že podnik v období 12 mesiacov od </w:t>
            </w:r>
            <w:r w:rsidR="00FA7109">
              <w:rPr>
                <w:rFonts w:ascii="Calibri Light" w:hAnsi="Calibri Light" w:cs="Calibri Light"/>
                <w:sz w:val="20"/>
                <w:szCs w:val="20"/>
                <w:lang w:val="sk-SK"/>
              </w:rPr>
              <w:t xml:space="preserve">prvého </w:t>
            </w:r>
            <w:r w:rsidRPr="0045487F">
              <w:rPr>
                <w:rFonts w:ascii="Calibri Light" w:hAnsi="Calibri Light" w:cs="Calibri Light"/>
                <w:sz w:val="20"/>
                <w:szCs w:val="20"/>
                <w:lang w:val="sk-SK"/>
              </w:rPr>
              <w:t>čerpania úveru udrží priemernú zamestnanosť oproti priemernému stavu zamestnancov za 12 predchádzajúcich mesiacov.</w:t>
            </w:r>
          </w:p>
        </w:tc>
      </w:tr>
      <w:tr w:rsidR="00240F52" w:rsidRPr="0045487F" w14:paraId="3C2C02EF" w14:textId="77777777" w:rsidTr="00240F52">
        <w:tc>
          <w:tcPr>
            <w:tcW w:w="1718" w:type="dxa"/>
          </w:tcPr>
          <w:p w14:paraId="3F51D524" w14:textId="77777777" w:rsidR="00240F52" w:rsidRPr="0045487F" w:rsidRDefault="00240F52" w:rsidP="00AF5207">
            <w:pPr>
              <w:jc w:val="both"/>
              <w:rPr>
                <w:rFonts w:ascii="Calibri Light" w:hAnsi="Calibri Light" w:cs="Calibri Light"/>
                <w:sz w:val="20"/>
                <w:szCs w:val="20"/>
                <w:lang w:val="sk-SK"/>
              </w:rPr>
            </w:pPr>
            <w:r w:rsidRPr="0045487F">
              <w:rPr>
                <w:rFonts w:ascii="Calibri Light" w:hAnsi="Calibri Light" w:cs="Calibri Light"/>
                <w:sz w:val="20"/>
                <w:szCs w:val="20"/>
                <w:lang w:val="sk-SK"/>
              </w:rPr>
              <w:t>Výška záruky</w:t>
            </w:r>
          </w:p>
        </w:tc>
        <w:tc>
          <w:tcPr>
            <w:tcW w:w="7972" w:type="dxa"/>
          </w:tcPr>
          <w:p w14:paraId="416AA457" w14:textId="77777777" w:rsidR="00240F52" w:rsidRPr="0045487F" w:rsidRDefault="00240F52" w:rsidP="00240F52">
            <w:pPr>
              <w:ind w:left="284"/>
              <w:jc w:val="both"/>
              <w:rPr>
                <w:rFonts w:ascii="Calibri Light" w:hAnsi="Calibri Light" w:cs="Calibri Light"/>
                <w:sz w:val="20"/>
                <w:szCs w:val="20"/>
                <w:lang w:val="sk-SK"/>
              </w:rPr>
            </w:pPr>
            <w:r w:rsidRPr="0045487F">
              <w:rPr>
                <w:rFonts w:ascii="Calibri Light" w:hAnsi="Calibri Light" w:cs="Calibri Light"/>
                <w:sz w:val="20"/>
                <w:szCs w:val="20"/>
                <w:lang w:val="sk-SK"/>
              </w:rPr>
              <w:t>90% istiny na jednotlivom úvere,</w:t>
            </w:r>
          </w:p>
          <w:p w14:paraId="332F646A" w14:textId="77777777" w:rsidR="00240F52" w:rsidRPr="0045487F" w:rsidRDefault="00240F52" w:rsidP="00240F52">
            <w:pPr>
              <w:ind w:left="284"/>
              <w:jc w:val="both"/>
              <w:rPr>
                <w:rFonts w:ascii="Calibri Light" w:hAnsi="Calibri Light" w:cs="Calibri Light"/>
                <w:sz w:val="20"/>
                <w:szCs w:val="20"/>
                <w:lang w:val="sk-SK"/>
              </w:rPr>
            </w:pPr>
            <w:r w:rsidRPr="0045487F">
              <w:rPr>
                <w:rFonts w:ascii="Calibri Light" w:hAnsi="Calibri Light" w:cs="Calibri Light"/>
                <w:sz w:val="20"/>
                <w:szCs w:val="20"/>
                <w:lang w:val="sk-SK"/>
              </w:rPr>
              <w:t>100% na celom portfóliu „krytých“ úverov.</w:t>
            </w:r>
          </w:p>
        </w:tc>
      </w:tr>
      <w:tr w:rsidR="00240F52" w:rsidRPr="0045487F" w14:paraId="1C59F8F3" w14:textId="77777777" w:rsidTr="00240F52">
        <w:tc>
          <w:tcPr>
            <w:tcW w:w="1718" w:type="dxa"/>
          </w:tcPr>
          <w:p w14:paraId="7F796F26" w14:textId="77777777" w:rsidR="00240F52" w:rsidRPr="0045487F" w:rsidRDefault="00240F52" w:rsidP="00AF5207">
            <w:pPr>
              <w:jc w:val="both"/>
              <w:rPr>
                <w:rFonts w:ascii="Calibri Light" w:hAnsi="Calibri Light" w:cs="Calibri Light"/>
                <w:sz w:val="20"/>
                <w:szCs w:val="20"/>
                <w:lang w:val="sk-SK"/>
              </w:rPr>
            </w:pPr>
            <w:r w:rsidRPr="0045487F">
              <w:rPr>
                <w:rFonts w:ascii="Calibri Light" w:hAnsi="Calibri Light" w:cs="Calibri Light"/>
                <w:sz w:val="20"/>
                <w:szCs w:val="20"/>
                <w:lang w:val="sk-SK"/>
              </w:rPr>
              <w:t>Oprávnený prijímateľ</w:t>
            </w:r>
          </w:p>
        </w:tc>
        <w:tc>
          <w:tcPr>
            <w:tcW w:w="7972" w:type="dxa"/>
          </w:tcPr>
          <w:p w14:paraId="70AA0D52" w14:textId="77777777" w:rsidR="00240F52" w:rsidRPr="0045487F" w:rsidRDefault="00240F52" w:rsidP="001860D4">
            <w:pPr>
              <w:pStyle w:val="Odsekzoznamu"/>
              <w:numPr>
                <w:ilvl w:val="0"/>
                <w:numId w:val="17"/>
              </w:numPr>
              <w:ind w:left="284" w:hanging="284"/>
              <w:jc w:val="both"/>
              <w:rPr>
                <w:rFonts w:ascii="Calibri Light" w:hAnsi="Calibri Light" w:cs="Calibri Light"/>
                <w:sz w:val="20"/>
                <w:szCs w:val="20"/>
                <w:lang w:val="sk-SK"/>
              </w:rPr>
            </w:pPr>
            <w:r w:rsidRPr="0045487F">
              <w:rPr>
                <w:rFonts w:ascii="Calibri Light" w:hAnsi="Calibri Light" w:cs="Calibri Light"/>
                <w:sz w:val="20"/>
                <w:szCs w:val="20"/>
                <w:lang w:val="sk-SK"/>
              </w:rPr>
              <w:t>každý podnik (subjekt, ktorý vykonáva hospodársku činnosť bez ohľadu na jeho právnu formu, právne postavenie, spôsob financovania a bez ohľadu na to, či dosahuje zisk),</w:t>
            </w:r>
          </w:p>
          <w:p w14:paraId="46CE0131" w14:textId="77777777" w:rsidR="00240F52" w:rsidRPr="0045487F" w:rsidRDefault="00240F52" w:rsidP="001860D4">
            <w:pPr>
              <w:pStyle w:val="Odsekzoznamu"/>
              <w:numPr>
                <w:ilvl w:val="0"/>
                <w:numId w:val="17"/>
              </w:numPr>
              <w:ind w:left="284" w:hanging="284"/>
              <w:jc w:val="both"/>
              <w:rPr>
                <w:rFonts w:ascii="Calibri Light" w:hAnsi="Calibri Light" w:cs="Calibri Light"/>
                <w:sz w:val="20"/>
                <w:szCs w:val="20"/>
                <w:lang w:val="sk-SK"/>
              </w:rPr>
            </w:pPr>
            <w:r w:rsidRPr="0045487F">
              <w:rPr>
                <w:rFonts w:ascii="Calibri Light" w:hAnsi="Calibri Light" w:cs="Calibri Light"/>
                <w:sz w:val="20"/>
                <w:szCs w:val="20"/>
                <w:lang w:val="sk-SK"/>
              </w:rPr>
              <w:t>zriadený a vykonávajúci podnikateľské aktivity v SR,</w:t>
            </w:r>
          </w:p>
          <w:p w14:paraId="68109F1F" w14:textId="13046C20" w:rsidR="00240F52" w:rsidRPr="0045487F" w:rsidRDefault="00240F52" w:rsidP="001860D4">
            <w:pPr>
              <w:pStyle w:val="Odsekzoznamu"/>
              <w:numPr>
                <w:ilvl w:val="0"/>
                <w:numId w:val="17"/>
              </w:numPr>
              <w:ind w:left="284" w:hanging="284"/>
              <w:jc w:val="both"/>
              <w:rPr>
                <w:rFonts w:ascii="Calibri Light" w:hAnsi="Calibri Light" w:cs="Calibri Light"/>
                <w:sz w:val="20"/>
                <w:szCs w:val="20"/>
                <w:lang w:val="sk-SK"/>
              </w:rPr>
            </w:pPr>
            <w:r w:rsidRPr="0045487F">
              <w:rPr>
                <w:rFonts w:ascii="Calibri Light" w:hAnsi="Calibri Light" w:cs="Calibri Light"/>
                <w:sz w:val="20"/>
                <w:szCs w:val="20"/>
                <w:lang w:val="sk-SK"/>
              </w:rPr>
              <w:t xml:space="preserve">podnik spĺňajúci definíciu MSP bude </w:t>
            </w:r>
            <w:r w:rsidR="00267F9B">
              <w:rPr>
                <w:rFonts w:ascii="Calibri Light" w:hAnsi="Calibri Light" w:cs="Calibri Light"/>
                <w:sz w:val="20"/>
                <w:szCs w:val="20"/>
                <w:lang w:val="sk-SK"/>
              </w:rPr>
              <w:t>podporený prostredníctvom Dohody</w:t>
            </w:r>
            <w:r w:rsidRPr="0045487F">
              <w:rPr>
                <w:rFonts w:ascii="Calibri Light" w:hAnsi="Calibri Light" w:cs="Calibri Light"/>
                <w:sz w:val="20"/>
                <w:szCs w:val="20"/>
                <w:lang w:val="sk-SK"/>
              </w:rPr>
              <w:t xml:space="preserve"> SIHAZ2a,</w:t>
            </w:r>
          </w:p>
          <w:p w14:paraId="60B55ECC" w14:textId="151651BE" w:rsidR="00240F52" w:rsidRPr="0045487F" w:rsidRDefault="00240F52" w:rsidP="001860D4">
            <w:pPr>
              <w:pStyle w:val="Odsekzoznamu"/>
              <w:numPr>
                <w:ilvl w:val="0"/>
                <w:numId w:val="17"/>
              </w:numPr>
              <w:ind w:left="284" w:hanging="284"/>
              <w:jc w:val="both"/>
              <w:rPr>
                <w:rFonts w:ascii="Calibri Light" w:hAnsi="Calibri Light" w:cs="Calibri Light"/>
                <w:sz w:val="20"/>
                <w:szCs w:val="20"/>
                <w:lang w:val="sk-SK"/>
              </w:rPr>
            </w:pPr>
            <w:r w:rsidRPr="0045487F">
              <w:rPr>
                <w:rFonts w:ascii="Calibri Light" w:hAnsi="Calibri Light" w:cs="Calibri Light"/>
                <w:sz w:val="20"/>
                <w:szCs w:val="20"/>
                <w:lang w:val="sk-SK"/>
              </w:rPr>
              <w:t>podnik nespĺňajúci definíciu MSP (</w:t>
            </w:r>
            <w:proofErr w:type="spellStart"/>
            <w:r w:rsidRPr="0045487F">
              <w:rPr>
                <w:rFonts w:ascii="Calibri Light" w:hAnsi="Calibri Light" w:cs="Calibri Light"/>
                <w:sz w:val="20"/>
                <w:szCs w:val="20"/>
                <w:lang w:val="sk-SK"/>
              </w:rPr>
              <w:t>t.j</w:t>
            </w:r>
            <w:proofErr w:type="spellEnd"/>
            <w:r w:rsidRPr="0045487F">
              <w:rPr>
                <w:rFonts w:ascii="Calibri Light" w:hAnsi="Calibri Light" w:cs="Calibri Light"/>
                <w:sz w:val="20"/>
                <w:szCs w:val="20"/>
                <w:lang w:val="sk-SK"/>
              </w:rPr>
              <w:t>. veľký podnik</w:t>
            </w:r>
            <w:r w:rsidR="00267F9B">
              <w:rPr>
                <w:rFonts w:ascii="Calibri Light" w:hAnsi="Calibri Light" w:cs="Calibri Light"/>
                <w:sz w:val="20"/>
                <w:szCs w:val="20"/>
                <w:lang w:val="sk-SK"/>
              </w:rPr>
              <w:t xml:space="preserve"> alebo prepojený MSP</w:t>
            </w:r>
            <w:r w:rsidRPr="0045487F">
              <w:rPr>
                <w:rFonts w:ascii="Calibri Light" w:hAnsi="Calibri Light" w:cs="Calibri Light"/>
                <w:sz w:val="20"/>
                <w:szCs w:val="20"/>
                <w:lang w:val="sk-SK"/>
              </w:rPr>
              <w:t xml:space="preserve">) </w:t>
            </w:r>
            <w:r w:rsidR="00267F9B">
              <w:rPr>
                <w:rFonts w:ascii="Calibri Light" w:hAnsi="Calibri Light" w:cs="Calibri Light"/>
                <w:sz w:val="20"/>
                <w:szCs w:val="20"/>
                <w:lang w:val="sk-SK"/>
              </w:rPr>
              <w:t xml:space="preserve">a </w:t>
            </w:r>
            <w:r w:rsidR="00267F9B" w:rsidRPr="00267F9B">
              <w:rPr>
                <w:rFonts w:ascii="Calibri Light" w:hAnsi="Calibri Light" w:cs="Calibri Light"/>
                <w:sz w:val="20"/>
                <w:szCs w:val="20"/>
                <w:lang w:val="sk-SK"/>
              </w:rPr>
              <w:t>MSP ktor</w:t>
            </w:r>
            <w:r w:rsidR="00267F9B">
              <w:rPr>
                <w:rFonts w:ascii="Calibri Light" w:hAnsi="Calibri Light" w:cs="Calibri Light"/>
                <w:sz w:val="20"/>
                <w:szCs w:val="20"/>
                <w:lang w:val="sk-SK"/>
              </w:rPr>
              <w:t>ý</w:t>
            </w:r>
            <w:r w:rsidR="00267F9B" w:rsidRPr="00267F9B">
              <w:rPr>
                <w:rFonts w:ascii="Calibri Light" w:hAnsi="Calibri Light" w:cs="Calibri Light"/>
                <w:sz w:val="20"/>
                <w:szCs w:val="20"/>
                <w:lang w:val="sk-SK"/>
              </w:rPr>
              <w:t xml:space="preserve"> nie je možné podporiť prostredníctvom Dohody SIHAZ2a ale je </w:t>
            </w:r>
            <w:r w:rsidR="00267F9B">
              <w:rPr>
                <w:rFonts w:ascii="Calibri Light" w:hAnsi="Calibri Light" w:cs="Calibri Light"/>
                <w:sz w:val="20"/>
                <w:szCs w:val="20"/>
                <w:lang w:val="sk-SK"/>
              </w:rPr>
              <w:t>ho</w:t>
            </w:r>
            <w:r w:rsidR="00267F9B" w:rsidRPr="00267F9B">
              <w:rPr>
                <w:rFonts w:ascii="Calibri Light" w:hAnsi="Calibri Light" w:cs="Calibri Light"/>
                <w:sz w:val="20"/>
                <w:szCs w:val="20"/>
                <w:lang w:val="sk-SK"/>
              </w:rPr>
              <w:t xml:space="preserve"> možné podporiť prostredníctvom Dohody SIHAZ2b</w:t>
            </w:r>
            <w:r w:rsidR="00267F9B">
              <w:rPr>
                <w:rFonts w:ascii="Calibri Light" w:hAnsi="Calibri Light" w:cs="Calibri Light"/>
                <w:sz w:val="20"/>
                <w:szCs w:val="20"/>
                <w:lang w:val="sk-SK"/>
              </w:rPr>
              <w:t>,</w:t>
            </w:r>
            <w:r w:rsidR="00267F9B" w:rsidRPr="00267F9B">
              <w:rPr>
                <w:rFonts w:ascii="Calibri Light" w:hAnsi="Calibri Light" w:cs="Calibri Light"/>
                <w:sz w:val="20"/>
                <w:szCs w:val="20"/>
                <w:lang w:val="sk-SK"/>
              </w:rPr>
              <w:t xml:space="preserve"> </w:t>
            </w:r>
            <w:r w:rsidRPr="0045487F">
              <w:rPr>
                <w:rFonts w:ascii="Calibri Light" w:hAnsi="Calibri Light" w:cs="Calibri Light"/>
                <w:sz w:val="20"/>
                <w:szCs w:val="20"/>
                <w:lang w:val="sk-SK"/>
              </w:rPr>
              <w:t xml:space="preserve">bude </w:t>
            </w:r>
            <w:r w:rsidR="00267F9B">
              <w:rPr>
                <w:rFonts w:ascii="Calibri Light" w:hAnsi="Calibri Light" w:cs="Calibri Light"/>
                <w:sz w:val="20"/>
                <w:szCs w:val="20"/>
                <w:lang w:val="sk-SK"/>
              </w:rPr>
              <w:t>podporený prostredníctvom Dohody</w:t>
            </w:r>
            <w:r w:rsidRPr="0045487F">
              <w:rPr>
                <w:rFonts w:ascii="Calibri Light" w:hAnsi="Calibri Light" w:cs="Calibri Light"/>
                <w:sz w:val="20"/>
                <w:szCs w:val="20"/>
                <w:lang w:val="sk-SK"/>
              </w:rPr>
              <w:t xml:space="preserve"> SIHAZ2b,</w:t>
            </w:r>
          </w:p>
          <w:p w14:paraId="29029F96" w14:textId="6D69EC4D" w:rsidR="00240F52" w:rsidRPr="0045487F" w:rsidRDefault="00240F52" w:rsidP="001860D4">
            <w:pPr>
              <w:pStyle w:val="Odsekzoznamu"/>
              <w:numPr>
                <w:ilvl w:val="0"/>
                <w:numId w:val="17"/>
              </w:numPr>
              <w:ind w:left="284" w:hanging="284"/>
              <w:jc w:val="both"/>
              <w:rPr>
                <w:rFonts w:ascii="Calibri Light" w:hAnsi="Calibri Light" w:cs="Calibri Light"/>
                <w:sz w:val="20"/>
                <w:szCs w:val="20"/>
                <w:lang w:val="sk-SK"/>
              </w:rPr>
            </w:pPr>
            <w:r w:rsidRPr="0045487F">
              <w:rPr>
                <w:rFonts w:ascii="Calibri Light" w:hAnsi="Calibri Light" w:cs="Calibri Light"/>
                <w:sz w:val="20"/>
                <w:szCs w:val="20"/>
                <w:lang w:val="sk-SK"/>
              </w:rPr>
              <w:t xml:space="preserve">po vyčerpaní </w:t>
            </w:r>
            <w:r w:rsidR="00D7723E">
              <w:rPr>
                <w:rFonts w:ascii="Calibri Light" w:hAnsi="Calibri Light" w:cs="Calibri Light"/>
                <w:sz w:val="20"/>
                <w:szCs w:val="20"/>
                <w:lang w:val="sk-SK"/>
              </w:rPr>
              <w:t>alokácie na Dohodu</w:t>
            </w:r>
            <w:r w:rsidRPr="0045487F">
              <w:rPr>
                <w:rFonts w:ascii="Calibri Light" w:hAnsi="Calibri Light" w:cs="Calibri Light"/>
                <w:sz w:val="20"/>
                <w:szCs w:val="20"/>
                <w:lang w:val="sk-SK"/>
              </w:rPr>
              <w:t xml:space="preserve"> SIHAZ2a budú aj podniky spĺňajúce definíciu MSP </w:t>
            </w:r>
            <w:r w:rsidR="00D7723E">
              <w:rPr>
                <w:rFonts w:ascii="Calibri Light" w:hAnsi="Calibri Light" w:cs="Calibri Light"/>
                <w:sz w:val="20"/>
                <w:szCs w:val="20"/>
                <w:lang w:val="sk-SK"/>
              </w:rPr>
              <w:t>podporené prostredníctvom Dohody</w:t>
            </w:r>
            <w:r w:rsidRPr="0045487F">
              <w:rPr>
                <w:rFonts w:ascii="Calibri Light" w:hAnsi="Calibri Light" w:cs="Calibri Light"/>
                <w:sz w:val="20"/>
                <w:szCs w:val="20"/>
                <w:lang w:val="sk-SK"/>
              </w:rPr>
              <w:t xml:space="preserve"> SIHAZ2b.</w:t>
            </w:r>
          </w:p>
          <w:p w14:paraId="64B11169" w14:textId="77777777" w:rsidR="00240F52" w:rsidRPr="0045487F" w:rsidRDefault="00240F52" w:rsidP="00240F52">
            <w:pPr>
              <w:jc w:val="both"/>
              <w:rPr>
                <w:rFonts w:ascii="Calibri Light" w:hAnsi="Calibri Light" w:cs="Calibri Light"/>
                <w:sz w:val="20"/>
                <w:szCs w:val="20"/>
                <w:lang w:val="sk-SK"/>
              </w:rPr>
            </w:pPr>
          </w:p>
          <w:p w14:paraId="77F5D3C4" w14:textId="77777777" w:rsidR="00240F52" w:rsidRPr="0045487F" w:rsidRDefault="00240F52" w:rsidP="00240F52">
            <w:pPr>
              <w:ind w:left="284"/>
              <w:jc w:val="both"/>
              <w:rPr>
                <w:rFonts w:ascii="Calibri Light" w:hAnsi="Calibri Light" w:cs="Calibri Light"/>
                <w:sz w:val="20"/>
                <w:szCs w:val="20"/>
                <w:u w:val="single"/>
                <w:lang w:val="sk-SK"/>
              </w:rPr>
            </w:pPr>
            <w:r w:rsidRPr="0045487F">
              <w:rPr>
                <w:rFonts w:ascii="Calibri Light" w:hAnsi="Calibri Light" w:cs="Calibri Light"/>
                <w:sz w:val="20"/>
                <w:szCs w:val="20"/>
                <w:u w:val="single"/>
                <w:lang w:val="sk-SK"/>
              </w:rPr>
              <w:t>Neoprávnený prijímateľ:</w:t>
            </w:r>
          </w:p>
          <w:p w14:paraId="2CC9F240" w14:textId="143001EA" w:rsidR="00240F52" w:rsidRPr="0045487F" w:rsidRDefault="00240F52" w:rsidP="001860D4">
            <w:pPr>
              <w:pStyle w:val="Odsekzoznamu"/>
              <w:numPr>
                <w:ilvl w:val="0"/>
                <w:numId w:val="11"/>
              </w:numPr>
              <w:ind w:left="284" w:hanging="284"/>
              <w:jc w:val="both"/>
              <w:rPr>
                <w:rFonts w:ascii="Calibri Light" w:hAnsi="Calibri Light" w:cs="Calibri Light"/>
                <w:sz w:val="20"/>
                <w:szCs w:val="20"/>
                <w:lang w:val="sk-SK"/>
              </w:rPr>
            </w:pPr>
            <w:r w:rsidRPr="0045487F">
              <w:rPr>
                <w:rFonts w:ascii="Calibri Light" w:hAnsi="Calibri Light" w:cs="Calibri Light"/>
                <w:sz w:val="20"/>
                <w:szCs w:val="20"/>
                <w:lang w:val="sk-SK"/>
              </w:rPr>
              <w:t>podnik spadajúci do najvyššej</w:t>
            </w:r>
            <w:r w:rsidR="00C17D3D">
              <w:rPr>
                <w:rFonts w:ascii="Calibri Light" w:hAnsi="Calibri Light" w:cs="Calibri Light"/>
                <w:sz w:val="20"/>
                <w:szCs w:val="20"/>
                <w:lang w:val="sk-SK"/>
              </w:rPr>
              <w:t xml:space="preserve"> a</w:t>
            </w:r>
            <w:r w:rsidR="00C17D3D" w:rsidRPr="00C17D3D">
              <w:rPr>
                <w:rFonts w:ascii="Calibri Light" w:hAnsi="Calibri Light" w:cs="Calibri Light"/>
                <w:sz w:val="20"/>
                <w:szCs w:val="20"/>
                <w:lang w:val="sk-SK"/>
              </w:rPr>
              <w:t xml:space="preserve"> najnižšej (default) ratingovej kategóri</w:t>
            </w:r>
            <w:r w:rsidR="00C17D3D">
              <w:rPr>
                <w:rFonts w:ascii="Calibri Light" w:hAnsi="Calibri Light" w:cs="Calibri Light"/>
                <w:sz w:val="20"/>
                <w:szCs w:val="20"/>
                <w:lang w:val="sk-SK"/>
              </w:rPr>
              <w:t>e</w:t>
            </w:r>
            <w:r w:rsidR="00C17D3D" w:rsidRPr="00C17D3D">
              <w:rPr>
                <w:rFonts w:ascii="Calibri Light" w:hAnsi="Calibri Light" w:cs="Calibri Light"/>
                <w:sz w:val="20"/>
                <w:szCs w:val="20"/>
                <w:lang w:val="sk-SK"/>
              </w:rPr>
              <w:t xml:space="preserve"> </w:t>
            </w:r>
            <w:r w:rsidRPr="0045487F">
              <w:rPr>
                <w:rFonts w:ascii="Calibri Light" w:hAnsi="Calibri Light" w:cs="Calibri Light"/>
                <w:sz w:val="20"/>
                <w:szCs w:val="20"/>
                <w:lang w:val="sk-SK"/>
              </w:rPr>
              <w:t>kreditného rizika podľa interného ratingového hodnotenia FI,</w:t>
            </w:r>
          </w:p>
          <w:p w14:paraId="5A5F5864" w14:textId="77777777" w:rsidR="00240F52" w:rsidRPr="0045487F" w:rsidRDefault="00240F52" w:rsidP="001860D4">
            <w:pPr>
              <w:pStyle w:val="Odsekzoznamu"/>
              <w:numPr>
                <w:ilvl w:val="0"/>
                <w:numId w:val="11"/>
              </w:numPr>
              <w:ind w:left="284" w:hanging="284"/>
              <w:jc w:val="both"/>
              <w:rPr>
                <w:rFonts w:ascii="Calibri Light" w:hAnsi="Calibri Light" w:cs="Calibri Light"/>
                <w:sz w:val="20"/>
                <w:szCs w:val="20"/>
                <w:lang w:val="sk-SK"/>
              </w:rPr>
            </w:pPr>
            <w:r w:rsidRPr="0045487F">
              <w:rPr>
                <w:rFonts w:ascii="Calibri Light" w:hAnsi="Calibri Light" w:cs="Calibri Light"/>
                <w:sz w:val="20"/>
                <w:szCs w:val="20"/>
                <w:lang w:val="sk-SK"/>
              </w:rPr>
              <w:t>podnik, ktorý je predmetom alebo spĺňa podmienky na to aby sa stal predmetom kolektívneho konkurzného konania,</w:t>
            </w:r>
          </w:p>
          <w:p w14:paraId="183528DF" w14:textId="77777777" w:rsidR="00240F52" w:rsidRPr="0045487F" w:rsidRDefault="00240F52" w:rsidP="001860D4">
            <w:pPr>
              <w:pStyle w:val="Odsekzoznamu"/>
              <w:numPr>
                <w:ilvl w:val="0"/>
                <w:numId w:val="11"/>
              </w:numPr>
              <w:ind w:left="284" w:hanging="284"/>
              <w:jc w:val="both"/>
              <w:rPr>
                <w:rFonts w:ascii="Calibri Light" w:hAnsi="Calibri Light" w:cs="Calibri Light"/>
                <w:sz w:val="20"/>
                <w:szCs w:val="20"/>
                <w:lang w:val="sk-SK"/>
              </w:rPr>
            </w:pPr>
            <w:r w:rsidRPr="0045487F">
              <w:rPr>
                <w:rFonts w:ascii="Calibri Light" w:hAnsi="Calibri Light" w:cs="Calibri Light"/>
                <w:sz w:val="20"/>
                <w:szCs w:val="20"/>
                <w:lang w:val="sk-SK"/>
              </w:rPr>
              <w:t>podnik, voči ktorému je prijaté právoplatné rozhodnutie ukladajúce sankciu za porušenie akéhokoľvek právneho predpisu zakazujúceho nelegálne zamestnávanie štátnych príslušníkov tretích krajín,</w:t>
            </w:r>
          </w:p>
          <w:p w14:paraId="74FE628F" w14:textId="5BA918C8" w:rsidR="00221924" w:rsidRPr="00221924" w:rsidRDefault="00221924" w:rsidP="00AF5207">
            <w:pPr>
              <w:pStyle w:val="Odsekzoznamu"/>
              <w:numPr>
                <w:ilvl w:val="0"/>
                <w:numId w:val="11"/>
              </w:numPr>
              <w:ind w:left="284" w:hanging="284"/>
              <w:jc w:val="both"/>
              <w:rPr>
                <w:rFonts w:ascii="Calibri Light" w:hAnsi="Calibri Light" w:cs="Calibri Light"/>
                <w:sz w:val="20"/>
                <w:szCs w:val="20"/>
                <w:lang w:val="sk-SK"/>
              </w:rPr>
            </w:pPr>
            <w:r w:rsidRPr="00221924">
              <w:rPr>
                <w:rFonts w:ascii="Calibri Light" w:hAnsi="Calibri Light" w:cs="Calibri Light"/>
                <w:sz w:val="20"/>
                <w:szCs w:val="20"/>
                <w:lang w:val="sk-SK"/>
              </w:rPr>
              <w:t xml:space="preserve">úverová inštitúcia (napr. banka, pobočka zahraničnej banky, akýkoľvek iný subjekt, ktorý podlieha Smernici BRRD ap.) a finančná inštitúcia (napr. investičná spoločnosť, poisťovňa, penzijný fond, dôchodková správcovská spoločnosť, maklérska firma, </w:t>
            </w:r>
            <w:proofErr w:type="spellStart"/>
            <w:r w:rsidRPr="00221924">
              <w:rPr>
                <w:rFonts w:ascii="Calibri Light" w:hAnsi="Calibri Light" w:cs="Calibri Light"/>
                <w:sz w:val="20"/>
                <w:szCs w:val="20"/>
                <w:lang w:val="sk-SK"/>
              </w:rPr>
              <w:t>faktoringová</w:t>
            </w:r>
            <w:proofErr w:type="spellEnd"/>
            <w:r w:rsidRPr="00221924">
              <w:rPr>
                <w:rFonts w:ascii="Calibri Light" w:hAnsi="Calibri Light" w:cs="Calibri Light"/>
                <w:sz w:val="20"/>
                <w:szCs w:val="20"/>
                <w:lang w:val="sk-SK"/>
              </w:rPr>
              <w:t xml:space="preserve"> spoločnosť, lízingová spoločnosť ap.)</w:t>
            </w:r>
            <w:r w:rsidR="00BF3757">
              <w:rPr>
                <w:rFonts w:ascii="Calibri Light" w:hAnsi="Calibri Light" w:cs="Calibri Light"/>
                <w:sz w:val="20"/>
                <w:szCs w:val="20"/>
                <w:lang w:val="sk-SK"/>
              </w:rPr>
              <w:t>,</w:t>
            </w:r>
          </w:p>
          <w:p w14:paraId="6D95A430" w14:textId="77777777" w:rsidR="00240F52" w:rsidRPr="0045487F" w:rsidRDefault="00240F52" w:rsidP="001860D4">
            <w:pPr>
              <w:pStyle w:val="Odsekzoznamu"/>
              <w:numPr>
                <w:ilvl w:val="0"/>
                <w:numId w:val="11"/>
              </w:numPr>
              <w:ind w:left="284" w:hanging="284"/>
              <w:jc w:val="both"/>
              <w:rPr>
                <w:rFonts w:ascii="Calibri Light" w:hAnsi="Calibri Light" w:cs="Calibri Light"/>
                <w:sz w:val="20"/>
                <w:szCs w:val="20"/>
                <w:lang w:val="sk-SK"/>
              </w:rPr>
            </w:pPr>
            <w:r w:rsidRPr="0045487F">
              <w:rPr>
                <w:rFonts w:ascii="Calibri Light" w:hAnsi="Calibri Light" w:cs="Calibri Light"/>
                <w:sz w:val="20"/>
                <w:szCs w:val="20"/>
                <w:lang w:val="sk-SK"/>
              </w:rPr>
              <w:t>podnik, ktorý bol 31. decembra 2019 podnikom v ťažkostiach,</w:t>
            </w:r>
          </w:p>
          <w:p w14:paraId="20C8C4AB" w14:textId="77777777" w:rsidR="00240F52" w:rsidRPr="0045487F" w:rsidRDefault="00240F52" w:rsidP="001860D4">
            <w:pPr>
              <w:pStyle w:val="Odsekzoznamu"/>
              <w:numPr>
                <w:ilvl w:val="0"/>
                <w:numId w:val="11"/>
              </w:numPr>
              <w:ind w:left="284" w:hanging="284"/>
              <w:jc w:val="both"/>
              <w:rPr>
                <w:rFonts w:ascii="Calibri Light" w:hAnsi="Calibri Light" w:cs="Calibri Light"/>
                <w:sz w:val="20"/>
                <w:szCs w:val="20"/>
                <w:lang w:val="sk-SK"/>
              </w:rPr>
            </w:pPr>
            <w:r w:rsidRPr="0045487F">
              <w:rPr>
                <w:rFonts w:ascii="Calibri Light" w:hAnsi="Calibri Light" w:cs="Calibri Light"/>
                <w:sz w:val="20"/>
                <w:szCs w:val="20"/>
                <w:lang w:val="sk-SK"/>
              </w:rPr>
              <w:t>podnik, ktorý vznikol a začal prevádzkovať svoju činnosť neskôr, ako 12. marca 2020,</w:t>
            </w:r>
          </w:p>
          <w:p w14:paraId="512D9815" w14:textId="528552B6" w:rsidR="00240F52" w:rsidRDefault="00240F52" w:rsidP="001860D4">
            <w:pPr>
              <w:pStyle w:val="Odsekzoznamu"/>
              <w:numPr>
                <w:ilvl w:val="0"/>
                <w:numId w:val="11"/>
              </w:numPr>
              <w:ind w:left="284" w:hanging="284"/>
              <w:jc w:val="both"/>
              <w:rPr>
                <w:rFonts w:ascii="Calibri Light" w:hAnsi="Calibri Light" w:cs="Calibri Light"/>
                <w:sz w:val="20"/>
                <w:szCs w:val="20"/>
                <w:lang w:val="sk-SK"/>
              </w:rPr>
            </w:pPr>
            <w:r w:rsidRPr="0045487F">
              <w:rPr>
                <w:rFonts w:ascii="Calibri Light" w:hAnsi="Calibri Light" w:cs="Calibri Light"/>
                <w:sz w:val="20"/>
                <w:szCs w:val="20"/>
                <w:lang w:val="sk-SK"/>
              </w:rPr>
              <w:t>podnik, voči ktorému je nárokované vrátenie pomoci na základe predchádzajúceho rozhodnutia Komisie, v ktorom bola táto pomoc označená za neoprávnenú a nezlučiteľnú s vnútorným trhom,</w:t>
            </w:r>
          </w:p>
          <w:p w14:paraId="5FC2FAF7" w14:textId="27BDFE4B" w:rsidR="00C17D3D" w:rsidRDefault="00C17D3D" w:rsidP="00F12310">
            <w:pPr>
              <w:pStyle w:val="Odsekzoznamu"/>
              <w:numPr>
                <w:ilvl w:val="0"/>
                <w:numId w:val="11"/>
              </w:numPr>
              <w:ind w:left="284" w:hanging="284"/>
              <w:jc w:val="both"/>
              <w:rPr>
                <w:rFonts w:ascii="Calibri Light" w:hAnsi="Calibri Light" w:cs="Calibri Light"/>
                <w:sz w:val="20"/>
                <w:szCs w:val="20"/>
                <w:lang w:val="sk-SK"/>
              </w:rPr>
            </w:pPr>
            <w:r w:rsidRPr="00C17D3D">
              <w:rPr>
                <w:rFonts w:ascii="Calibri Light" w:hAnsi="Calibri Light" w:cs="Calibri Light"/>
                <w:sz w:val="20"/>
                <w:szCs w:val="20"/>
                <w:lang w:val="sk-SK"/>
              </w:rPr>
              <w:t>podnik, voči ktorému eviduje Sociálna poisťovňa pohľadávky na poistnom na sociálne poistenie alebo pohľadávky na povinných príspevkoch na starobné dôchodkové sporenie po lehote splatnosti viac ako 90 dní alebo zdravotná poisťovňa pohľadávky na poistnom na povinné verejné zdravotné poistenie po lehote splatnosti viac ako 90 dní</w:t>
            </w:r>
            <w:r>
              <w:rPr>
                <w:rFonts w:ascii="Calibri Light" w:hAnsi="Calibri Light" w:cs="Calibri Light"/>
                <w:sz w:val="20"/>
                <w:szCs w:val="20"/>
                <w:lang w:val="sk-SK"/>
              </w:rPr>
              <w:t>,</w:t>
            </w:r>
          </w:p>
          <w:p w14:paraId="3ED14F13" w14:textId="2932EC75" w:rsidR="00C17D3D" w:rsidRPr="00C17D3D" w:rsidRDefault="00C17D3D" w:rsidP="00F12310">
            <w:pPr>
              <w:pStyle w:val="Odsekzoznamu"/>
              <w:numPr>
                <w:ilvl w:val="0"/>
                <w:numId w:val="11"/>
              </w:numPr>
              <w:ind w:left="284" w:hanging="284"/>
              <w:jc w:val="both"/>
              <w:rPr>
                <w:rFonts w:ascii="Calibri Light" w:hAnsi="Calibri Light" w:cs="Calibri Light"/>
                <w:sz w:val="20"/>
                <w:szCs w:val="20"/>
                <w:lang w:val="sk-SK"/>
              </w:rPr>
            </w:pPr>
            <w:r w:rsidRPr="00C17D3D">
              <w:rPr>
                <w:rFonts w:ascii="Calibri Light" w:hAnsi="Calibri Light" w:cs="Calibri Light"/>
                <w:sz w:val="20"/>
                <w:szCs w:val="20"/>
                <w:lang w:val="sk-SK"/>
              </w:rPr>
              <w:t>podnik, ktorý je osobou, ktorá má na sprostredkovanie zamestnania za úhradu oprávnenie vydané podľa živnostenského zákona</w:t>
            </w:r>
            <w:r>
              <w:rPr>
                <w:rFonts w:ascii="Calibri Light" w:hAnsi="Calibri Light" w:cs="Calibri Light"/>
                <w:sz w:val="20"/>
                <w:szCs w:val="20"/>
                <w:lang w:val="sk-SK"/>
              </w:rPr>
              <w:t>,</w:t>
            </w:r>
          </w:p>
          <w:p w14:paraId="5D302DCD" w14:textId="0D75435F" w:rsidR="00240F52" w:rsidRPr="0045487F" w:rsidRDefault="00BF3757" w:rsidP="001860D4">
            <w:pPr>
              <w:pStyle w:val="Odsekzoznamu"/>
              <w:numPr>
                <w:ilvl w:val="0"/>
                <w:numId w:val="11"/>
              </w:numPr>
              <w:ind w:left="284" w:hanging="284"/>
              <w:jc w:val="both"/>
              <w:rPr>
                <w:rFonts w:ascii="Calibri Light" w:hAnsi="Calibri Light" w:cs="Calibri Light"/>
                <w:sz w:val="20"/>
                <w:szCs w:val="20"/>
                <w:lang w:val="sk-SK"/>
              </w:rPr>
            </w:pPr>
            <w:r>
              <w:rPr>
                <w:rFonts w:ascii="Calibri Light" w:hAnsi="Calibri Light" w:cs="Calibri Light"/>
                <w:sz w:val="20"/>
                <w:szCs w:val="20"/>
                <w:lang w:val="sk-SK"/>
              </w:rPr>
              <w:t xml:space="preserve">iný </w:t>
            </w:r>
            <w:r w:rsidR="00240F52" w:rsidRPr="0045487F">
              <w:rPr>
                <w:rFonts w:ascii="Calibri Light" w:hAnsi="Calibri Light" w:cs="Calibri Light"/>
                <w:sz w:val="20"/>
                <w:szCs w:val="20"/>
                <w:lang w:val="sk-SK"/>
              </w:rPr>
              <w:t xml:space="preserve">podnik </w:t>
            </w:r>
            <w:r>
              <w:rPr>
                <w:rFonts w:ascii="Calibri Light" w:hAnsi="Calibri Light" w:cs="Calibri Light"/>
                <w:sz w:val="20"/>
                <w:szCs w:val="20"/>
                <w:lang w:val="sk-SK"/>
              </w:rPr>
              <w:t>vymedzený špecificky pre Dohodu SIHAZ2a alebo Dohodu SIHAZ2b</w:t>
            </w:r>
            <w:r w:rsidR="00240F52" w:rsidRPr="0045487F">
              <w:rPr>
                <w:rFonts w:ascii="Calibri Light" w:hAnsi="Calibri Light" w:cs="Calibri Light"/>
                <w:sz w:val="20"/>
                <w:szCs w:val="20"/>
                <w:lang w:val="sk-SK"/>
              </w:rPr>
              <w:t>.</w:t>
            </w:r>
          </w:p>
        </w:tc>
      </w:tr>
      <w:tr w:rsidR="00240F52" w:rsidRPr="0045487F" w14:paraId="214FEE43" w14:textId="77777777" w:rsidTr="00240F52">
        <w:tc>
          <w:tcPr>
            <w:tcW w:w="1718" w:type="dxa"/>
          </w:tcPr>
          <w:p w14:paraId="42B05632" w14:textId="77777777" w:rsidR="00240F52" w:rsidRPr="0045487F" w:rsidRDefault="00240F52" w:rsidP="00AF5207">
            <w:pPr>
              <w:jc w:val="both"/>
              <w:rPr>
                <w:rFonts w:ascii="Calibri Light" w:hAnsi="Calibri Light" w:cs="Calibri Light"/>
                <w:sz w:val="20"/>
                <w:szCs w:val="20"/>
                <w:lang w:val="sk-SK"/>
              </w:rPr>
            </w:pPr>
            <w:r w:rsidRPr="0045487F">
              <w:rPr>
                <w:rFonts w:ascii="Calibri Light" w:hAnsi="Calibri Light" w:cs="Calibri Light"/>
                <w:sz w:val="20"/>
                <w:szCs w:val="20"/>
                <w:lang w:val="sk-SK"/>
              </w:rPr>
              <w:t>Oprávnené výdavky</w:t>
            </w:r>
          </w:p>
        </w:tc>
        <w:tc>
          <w:tcPr>
            <w:tcW w:w="7972" w:type="dxa"/>
          </w:tcPr>
          <w:p w14:paraId="01E7A6CB" w14:textId="77777777" w:rsidR="00240F52" w:rsidRPr="0045487F" w:rsidRDefault="00240F52" w:rsidP="00240F52">
            <w:pPr>
              <w:ind w:left="284"/>
              <w:jc w:val="both"/>
              <w:rPr>
                <w:rFonts w:ascii="Calibri Light" w:hAnsi="Calibri Light" w:cs="Calibri Light"/>
                <w:sz w:val="20"/>
                <w:szCs w:val="20"/>
                <w:lang w:val="sk-SK"/>
              </w:rPr>
            </w:pPr>
            <w:r w:rsidRPr="0045487F">
              <w:rPr>
                <w:rFonts w:ascii="Calibri Light" w:hAnsi="Calibri Light" w:cs="Calibri Light"/>
                <w:sz w:val="20"/>
                <w:szCs w:val="20"/>
                <w:lang w:val="sk-SK"/>
              </w:rPr>
              <w:t xml:space="preserve">Investičné a/alebo prevádzkové výdavky, vrátane daňových, colných a odvodových záväzkov. V záujme vylúčenia pochybností je podnik oprávnený financovať aj neuhradené prevádzkové </w:t>
            </w:r>
            <w:r w:rsidRPr="0045487F">
              <w:rPr>
                <w:rFonts w:ascii="Calibri Light" w:hAnsi="Calibri Light" w:cs="Calibri Light"/>
                <w:sz w:val="20"/>
                <w:szCs w:val="20"/>
                <w:lang w:val="sk-SK"/>
              </w:rPr>
              <w:lastRenderedPageBreak/>
              <w:t>náklady (nie však investičné náklady), ktoré mu vznikli ešte pred podaním žiadosti o úver, ak ich splatnosť pripadá úplne alebo čiastočne na obdobie od 12. 3. 2020.</w:t>
            </w:r>
          </w:p>
          <w:p w14:paraId="2EF65911" w14:textId="77777777" w:rsidR="00240F52" w:rsidRPr="0045487F" w:rsidRDefault="00240F52" w:rsidP="00240F52">
            <w:pPr>
              <w:ind w:left="284" w:hanging="284"/>
              <w:jc w:val="both"/>
              <w:rPr>
                <w:rFonts w:ascii="Calibri Light" w:hAnsi="Calibri Light" w:cs="Calibri Light"/>
                <w:sz w:val="20"/>
                <w:szCs w:val="20"/>
                <w:u w:val="single"/>
                <w:lang w:val="sk-SK"/>
              </w:rPr>
            </w:pPr>
            <w:r w:rsidRPr="0045487F">
              <w:rPr>
                <w:rFonts w:ascii="Calibri Light" w:hAnsi="Calibri Light" w:cs="Calibri Light"/>
                <w:sz w:val="20"/>
                <w:szCs w:val="20"/>
                <w:lang w:val="sk-SK"/>
              </w:rPr>
              <w:br/>
            </w:r>
            <w:r w:rsidRPr="0045487F">
              <w:rPr>
                <w:rFonts w:ascii="Calibri Light" w:hAnsi="Calibri Light" w:cs="Calibri Light"/>
                <w:sz w:val="20"/>
                <w:szCs w:val="20"/>
                <w:u w:val="single"/>
                <w:lang w:val="sk-SK"/>
              </w:rPr>
              <w:t>Neoprávnené výdavky:</w:t>
            </w:r>
          </w:p>
          <w:p w14:paraId="3BC3B82C" w14:textId="77777777" w:rsidR="00240F52" w:rsidRPr="0045487F" w:rsidRDefault="00240F52" w:rsidP="001860D4">
            <w:pPr>
              <w:pStyle w:val="Odsekzoznamu"/>
              <w:numPr>
                <w:ilvl w:val="0"/>
                <w:numId w:val="19"/>
              </w:numPr>
              <w:ind w:left="284" w:hanging="284"/>
              <w:jc w:val="both"/>
              <w:rPr>
                <w:rFonts w:ascii="Calibri Light" w:hAnsi="Calibri Light" w:cs="Calibri Light"/>
                <w:sz w:val="20"/>
                <w:szCs w:val="20"/>
                <w:lang w:val="sk-SK"/>
              </w:rPr>
            </w:pPr>
            <w:r w:rsidRPr="0045487F">
              <w:rPr>
                <w:rFonts w:ascii="Calibri Light" w:hAnsi="Calibri Light" w:cs="Calibri Light"/>
                <w:sz w:val="20"/>
                <w:szCs w:val="20"/>
                <w:lang w:val="sk-SK"/>
              </w:rPr>
              <w:t>refinancovanie existujúcich záväzkov voči FI alebo úverovým inštitúciám,</w:t>
            </w:r>
          </w:p>
          <w:p w14:paraId="5E7D360A" w14:textId="1667A035" w:rsidR="00240F52" w:rsidRPr="0045487F" w:rsidRDefault="00240F52" w:rsidP="001860D4">
            <w:pPr>
              <w:pStyle w:val="Odsekzoznamu"/>
              <w:numPr>
                <w:ilvl w:val="0"/>
                <w:numId w:val="19"/>
              </w:numPr>
              <w:ind w:left="284" w:hanging="284"/>
              <w:jc w:val="both"/>
              <w:rPr>
                <w:rFonts w:ascii="Calibri Light" w:hAnsi="Calibri Light" w:cs="Calibri Light"/>
                <w:sz w:val="20"/>
                <w:szCs w:val="20"/>
                <w:lang w:val="sk-SK"/>
              </w:rPr>
            </w:pPr>
            <w:r w:rsidRPr="0045487F">
              <w:rPr>
                <w:rFonts w:ascii="Calibri Light" w:hAnsi="Calibri Light" w:cs="Calibri Light"/>
                <w:sz w:val="20"/>
                <w:szCs w:val="20"/>
                <w:lang w:val="sk-SK"/>
              </w:rPr>
              <w:t>spolufinancovanie výdavku, na ktorý bola podniku poskytnutá pomoc na základe akéhokoľvek operačného programu alebo akejkoľvek schémy pomoci, ktorá vylučuje spolufinancovanie z verejných zdrojov</w:t>
            </w:r>
            <w:r w:rsidR="00F12310">
              <w:rPr>
                <w:rFonts w:ascii="Calibri Light" w:hAnsi="Calibri Light" w:cs="Calibri Light"/>
                <w:sz w:val="20"/>
                <w:szCs w:val="20"/>
                <w:lang w:val="sk-SK"/>
              </w:rPr>
              <w:t xml:space="preserve"> (len pre Dohodu SIHAZ2a)</w:t>
            </w:r>
            <w:r w:rsidRPr="0045487F">
              <w:rPr>
                <w:rFonts w:ascii="Calibri Light" w:hAnsi="Calibri Light" w:cs="Calibri Light"/>
                <w:sz w:val="20"/>
                <w:szCs w:val="20"/>
                <w:lang w:val="sk-SK"/>
              </w:rPr>
              <w:t>,</w:t>
            </w:r>
          </w:p>
          <w:p w14:paraId="048F1778" w14:textId="48C10D75" w:rsidR="00240F52" w:rsidRPr="0045487F" w:rsidRDefault="00240F52" w:rsidP="001860D4">
            <w:pPr>
              <w:pStyle w:val="Odsekzoznamu"/>
              <w:numPr>
                <w:ilvl w:val="0"/>
                <w:numId w:val="19"/>
              </w:numPr>
              <w:ind w:left="284" w:hanging="284"/>
              <w:jc w:val="both"/>
              <w:rPr>
                <w:rFonts w:ascii="Calibri Light" w:hAnsi="Calibri Light" w:cs="Calibri Light"/>
                <w:sz w:val="20"/>
                <w:szCs w:val="20"/>
                <w:lang w:val="sk-SK"/>
              </w:rPr>
            </w:pPr>
            <w:r w:rsidRPr="0045487F">
              <w:rPr>
                <w:rFonts w:ascii="Calibri Light" w:hAnsi="Calibri Light" w:cs="Calibri Light"/>
                <w:sz w:val="20"/>
                <w:szCs w:val="20"/>
                <w:lang w:val="sk-SK"/>
              </w:rPr>
              <w:t>úroky z</w:t>
            </w:r>
            <w:r w:rsidR="00F12310">
              <w:rPr>
                <w:rFonts w:ascii="Calibri Light" w:hAnsi="Calibri Light" w:cs="Calibri Light"/>
                <w:sz w:val="20"/>
                <w:szCs w:val="20"/>
                <w:lang w:val="sk-SK"/>
              </w:rPr>
              <w:t> </w:t>
            </w:r>
            <w:r w:rsidRPr="0045487F">
              <w:rPr>
                <w:rFonts w:ascii="Calibri Light" w:hAnsi="Calibri Light" w:cs="Calibri Light"/>
                <w:sz w:val="20"/>
                <w:szCs w:val="20"/>
                <w:lang w:val="sk-SK"/>
              </w:rPr>
              <w:t>dlhov</w:t>
            </w:r>
            <w:r w:rsidR="00F12310">
              <w:rPr>
                <w:rFonts w:ascii="Calibri Light" w:hAnsi="Calibri Light" w:cs="Calibri Light"/>
                <w:sz w:val="20"/>
                <w:szCs w:val="20"/>
                <w:lang w:val="sk-SK"/>
              </w:rPr>
              <w:t xml:space="preserve"> (len pre Dohodu SIHAZ2a)</w:t>
            </w:r>
            <w:r w:rsidRPr="0045487F">
              <w:rPr>
                <w:rFonts w:ascii="Calibri Light" w:hAnsi="Calibri Light" w:cs="Calibri Light"/>
                <w:sz w:val="20"/>
                <w:szCs w:val="20"/>
                <w:lang w:val="sk-SK"/>
              </w:rPr>
              <w:t>,</w:t>
            </w:r>
          </w:p>
          <w:p w14:paraId="00841769" w14:textId="5400AC6E" w:rsidR="00240F52" w:rsidRPr="0045487F" w:rsidRDefault="00240F52" w:rsidP="001860D4">
            <w:pPr>
              <w:pStyle w:val="Odsekzoznamu"/>
              <w:numPr>
                <w:ilvl w:val="0"/>
                <w:numId w:val="19"/>
              </w:numPr>
              <w:ind w:left="284" w:hanging="284"/>
              <w:jc w:val="both"/>
              <w:rPr>
                <w:rFonts w:ascii="Calibri Light" w:hAnsi="Calibri Light" w:cs="Calibri Light"/>
                <w:sz w:val="20"/>
                <w:szCs w:val="20"/>
                <w:lang w:val="sk-SK"/>
              </w:rPr>
            </w:pPr>
            <w:r w:rsidRPr="0045487F">
              <w:rPr>
                <w:rFonts w:ascii="Calibri Light" w:hAnsi="Calibri Light" w:cs="Calibri Light"/>
                <w:sz w:val="20"/>
                <w:szCs w:val="20"/>
                <w:lang w:val="sk-SK"/>
              </w:rPr>
              <w:t>kúpa nezastavaného a zastavaného pozemku za sumu presahujúcu 10 % celkových oprávnených výdavkov na príslušnú operáciu (investičný zámer). V prípade zanedbaných plôch a plôch, ktoré sa v minulosti používali na priemyselné účely a ktorých súčasťou sú budovy, sa toto obmedzenie zvyšuje na 15 %</w:t>
            </w:r>
            <w:r w:rsidR="00F12310">
              <w:rPr>
                <w:rFonts w:ascii="Calibri Light" w:hAnsi="Calibri Light" w:cs="Calibri Light"/>
                <w:sz w:val="20"/>
                <w:szCs w:val="20"/>
                <w:lang w:val="sk-SK"/>
              </w:rPr>
              <w:t xml:space="preserve"> (len pre Dohodu SIHAZ2a)</w:t>
            </w:r>
            <w:r w:rsidRPr="0045487F">
              <w:rPr>
                <w:rFonts w:ascii="Calibri Light" w:hAnsi="Calibri Light" w:cs="Calibri Light"/>
                <w:sz w:val="20"/>
                <w:szCs w:val="20"/>
                <w:lang w:val="sk-SK"/>
              </w:rPr>
              <w:t>,</w:t>
            </w:r>
          </w:p>
          <w:p w14:paraId="43535F8C" w14:textId="16703D19" w:rsidR="00240F52" w:rsidRPr="0045487F" w:rsidRDefault="00240F52" w:rsidP="001860D4">
            <w:pPr>
              <w:pStyle w:val="Odsekzoznamu"/>
              <w:numPr>
                <w:ilvl w:val="0"/>
                <w:numId w:val="19"/>
              </w:numPr>
              <w:ind w:left="284" w:hanging="284"/>
              <w:jc w:val="both"/>
              <w:rPr>
                <w:rFonts w:ascii="Calibri Light" w:hAnsi="Calibri Light" w:cs="Calibri Light"/>
                <w:sz w:val="20"/>
                <w:szCs w:val="20"/>
                <w:lang w:val="sk-SK"/>
              </w:rPr>
            </w:pPr>
            <w:r w:rsidRPr="0045487F">
              <w:rPr>
                <w:rFonts w:ascii="Calibri Light" w:hAnsi="Calibri Light" w:cs="Calibri Light"/>
                <w:sz w:val="20"/>
                <w:szCs w:val="20"/>
                <w:lang w:val="sk-SK"/>
              </w:rPr>
              <w:t>odstavenie alebo výstavba jadrových elektrární</w:t>
            </w:r>
            <w:r w:rsidR="00F12310">
              <w:rPr>
                <w:rFonts w:ascii="Calibri Light" w:hAnsi="Calibri Light" w:cs="Calibri Light"/>
                <w:sz w:val="20"/>
                <w:szCs w:val="20"/>
                <w:lang w:val="sk-SK"/>
              </w:rPr>
              <w:t xml:space="preserve"> (len pre Dohodu SIHAZ2a)</w:t>
            </w:r>
            <w:r w:rsidRPr="0045487F">
              <w:rPr>
                <w:rFonts w:ascii="Calibri Light" w:hAnsi="Calibri Light" w:cs="Calibri Light"/>
                <w:sz w:val="20"/>
                <w:szCs w:val="20"/>
                <w:lang w:val="sk-SK"/>
              </w:rPr>
              <w:t>,</w:t>
            </w:r>
          </w:p>
          <w:p w14:paraId="70854D81" w14:textId="5EC91346" w:rsidR="00240F52" w:rsidRPr="0045487F" w:rsidRDefault="00240F52" w:rsidP="001860D4">
            <w:pPr>
              <w:pStyle w:val="Odsekzoznamu"/>
              <w:numPr>
                <w:ilvl w:val="0"/>
                <w:numId w:val="19"/>
              </w:numPr>
              <w:ind w:left="284" w:hanging="284"/>
              <w:jc w:val="both"/>
              <w:rPr>
                <w:rFonts w:ascii="Calibri Light" w:hAnsi="Calibri Light" w:cs="Calibri Light"/>
                <w:sz w:val="20"/>
                <w:szCs w:val="20"/>
                <w:lang w:val="sk-SK"/>
              </w:rPr>
            </w:pPr>
            <w:r w:rsidRPr="0045487F">
              <w:rPr>
                <w:rFonts w:ascii="Calibri Light" w:hAnsi="Calibri Light" w:cs="Calibri Light"/>
                <w:sz w:val="20"/>
                <w:szCs w:val="20"/>
                <w:lang w:val="sk-SK"/>
              </w:rPr>
              <w:t>investície, ktorých cieľom je zníženie emisií skleníkových plynov z činností uvedených v prílohe 1 k smernici 2003/87/ES</w:t>
            </w:r>
            <w:r w:rsidR="00F12310">
              <w:rPr>
                <w:rFonts w:ascii="Calibri Light" w:hAnsi="Calibri Light" w:cs="Calibri Light"/>
                <w:sz w:val="20"/>
                <w:szCs w:val="20"/>
                <w:lang w:val="sk-SK"/>
              </w:rPr>
              <w:t xml:space="preserve"> (len pre Dohodu SIHAZ2a)</w:t>
            </w:r>
            <w:r w:rsidRPr="0045487F">
              <w:rPr>
                <w:rFonts w:ascii="Calibri Light" w:hAnsi="Calibri Light" w:cs="Calibri Light"/>
                <w:sz w:val="20"/>
                <w:szCs w:val="20"/>
                <w:lang w:val="sk-SK"/>
              </w:rPr>
              <w:t>,</w:t>
            </w:r>
          </w:p>
          <w:p w14:paraId="44FB514A" w14:textId="7A5375D5" w:rsidR="00240F52" w:rsidRPr="0045487F" w:rsidRDefault="00240F52" w:rsidP="001860D4">
            <w:pPr>
              <w:pStyle w:val="Odsekzoznamu"/>
              <w:numPr>
                <w:ilvl w:val="0"/>
                <w:numId w:val="19"/>
              </w:numPr>
              <w:ind w:left="284" w:hanging="284"/>
              <w:jc w:val="both"/>
              <w:rPr>
                <w:rFonts w:ascii="Calibri Light" w:hAnsi="Calibri Light" w:cs="Calibri Light"/>
                <w:sz w:val="20"/>
                <w:szCs w:val="20"/>
                <w:lang w:val="sk-SK"/>
              </w:rPr>
            </w:pPr>
            <w:r w:rsidRPr="0045487F">
              <w:rPr>
                <w:rFonts w:ascii="Calibri Light" w:hAnsi="Calibri Light" w:cs="Calibri Light"/>
                <w:sz w:val="20"/>
                <w:szCs w:val="20"/>
                <w:lang w:val="sk-SK"/>
              </w:rPr>
              <w:t>výroba, spracovanie a uvádzanie tabaku a tabakových výrobkov na trh</w:t>
            </w:r>
            <w:r w:rsidR="00F12310">
              <w:rPr>
                <w:rFonts w:ascii="Calibri Light" w:hAnsi="Calibri Light" w:cs="Calibri Light"/>
                <w:sz w:val="20"/>
                <w:szCs w:val="20"/>
                <w:lang w:val="sk-SK"/>
              </w:rPr>
              <w:t xml:space="preserve"> (len pre Dohodu SIHAZ2a)</w:t>
            </w:r>
            <w:r w:rsidRPr="0045487F">
              <w:rPr>
                <w:rFonts w:ascii="Calibri Light" w:hAnsi="Calibri Light" w:cs="Calibri Light"/>
                <w:sz w:val="20"/>
                <w:szCs w:val="20"/>
                <w:lang w:val="sk-SK"/>
              </w:rPr>
              <w:t>,</w:t>
            </w:r>
          </w:p>
          <w:p w14:paraId="0ACE7F52" w14:textId="17A6343E" w:rsidR="00BF3757" w:rsidRDefault="00240F52" w:rsidP="001860D4">
            <w:pPr>
              <w:pStyle w:val="Odsekzoznamu"/>
              <w:numPr>
                <w:ilvl w:val="0"/>
                <w:numId w:val="19"/>
              </w:numPr>
              <w:ind w:left="284" w:hanging="284"/>
              <w:jc w:val="both"/>
              <w:rPr>
                <w:rFonts w:ascii="Calibri Light" w:hAnsi="Calibri Light" w:cs="Calibri Light"/>
                <w:sz w:val="20"/>
                <w:szCs w:val="20"/>
                <w:lang w:val="sk-SK"/>
              </w:rPr>
            </w:pPr>
            <w:r w:rsidRPr="0045487F">
              <w:rPr>
                <w:rFonts w:ascii="Calibri Light" w:hAnsi="Calibri Light" w:cs="Calibri Light"/>
                <w:sz w:val="20"/>
                <w:szCs w:val="20"/>
                <w:lang w:val="sk-SK"/>
              </w:rPr>
              <w:t>investície do letiskovej infraštruktúry, pokiaľ nesúvisia s ochranou životného prostredia alebo ich nesprevádzajú investície nevyhnutné na zmiernenie alebo zníženie negatívneho vplyvu tejto infraštruktúry na životné prostredie</w:t>
            </w:r>
            <w:r w:rsidR="00F12310">
              <w:rPr>
                <w:rFonts w:ascii="Calibri Light" w:hAnsi="Calibri Light" w:cs="Calibri Light"/>
                <w:sz w:val="20"/>
                <w:szCs w:val="20"/>
                <w:lang w:val="sk-SK"/>
              </w:rPr>
              <w:t xml:space="preserve"> (len pre Dohodu SIHAZ2a)</w:t>
            </w:r>
            <w:r w:rsidR="00BF3757">
              <w:rPr>
                <w:rFonts w:ascii="Calibri Light" w:hAnsi="Calibri Light" w:cs="Calibri Light"/>
                <w:sz w:val="20"/>
                <w:szCs w:val="20"/>
                <w:lang w:val="sk-SK"/>
              </w:rPr>
              <w:t>,</w:t>
            </w:r>
          </w:p>
          <w:p w14:paraId="786A4E6F" w14:textId="1A9F645B" w:rsidR="00240F52" w:rsidRPr="0045487F" w:rsidRDefault="00BF3757" w:rsidP="001860D4">
            <w:pPr>
              <w:pStyle w:val="Odsekzoznamu"/>
              <w:numPr>
                <w:ilvl w:val="0"/>
                <w:numId w:val="19"/>
              </w:numPr>
              <w:ind w:left="284" w:hanging="284"/>
              <w:jc w:val="both"/>
              <w:rPr>
                <w:rFonts w:ascii="Calibri Light" w:hAnsi="Calibri Light" w:cs="Calibri Light"/>
                <w:sz w:val="20"/>
                <w:szCs w:val="20"/>
                <w:lang w:val="sk-SK"/>
              </w:rPr>
            </w:pPr>
            <w:r>
              <w:rPr>
                <w:rFonts w:ascii="Calibri Light" w:hAnsi="Calibri Light" w:cs="Calibri Light"/>
                <w:sz w:val="20"/>
                <w:szCs w:val="20"/>
                <w:lang w:val="sk-SK"/>
              </w:rPr>
              <w:t>iné výdavky vymedzené špecificky pre Dohodu SIHAZ2a alebo Dohodu SIHAZ2b</w:t>
            </w:r>
            <w:r w:rsidR="00240F52" w:rsidRPr="0045487F">
              <w:rPr>
                <w:rFonts w:ascii="Calibri Light" w:hAnsi="Calibri Light" w:cs="Calibri Light"/>
                <w:sz w:val="20"/>
                <w:szCs w:val="20"/>
                <w:lang w:val="sk-SK"/>
              </w:rPr>
              <w:t>.</w:t>
            </w:r>
          </w:p>
        </w:tc>
      </w:tr>
      <w:tr w:rsidR="00240F52" w:rsidRPr="0045487F" w14:paraId="3AE1763D" w14:textId="77777777" w:rsidTr="00240F52">
        <w:tc>
          <w:tcPr>
            <w:tcW w:w="1718" w:type="dxa"/>
          </w:tcPr>
          <w:p w14:paraId="12745696" w14:textId="77777777" w:rsidR="00240F52" w:rsidRPr="0045487F" w:rsidRDefault="00240F52" w:rsidP="00AF5207">
            <w:pPr>
              <w:jc w:val="both"/>
              <w:rPr>
                <w:rFonts w:ascii="Calibri Light" w:hAnsi="Calibri Light" w:cs="Calibri Light"/>
                <w:sz w:val="20"/>
                <w:szCs w:val="20"/>
                <w:lang w:val="sk-SK"/>
              </w:rPr>
            </w:pPr>
            <w:r w:rsidRPr="0045487F">
              <w:rPr>
                <w:rFonts w:ascii="Calibri Light" w:hAnsi="Calibri Light" w:cs="Calibri Light"/>
                <w:sz w:val="20"/>
                <w:szCs w:val="20"/>
                <w:lang w:val="sk-SK"/>
              </w:rPr>
              <w:lastRenderedPageBreak/>
              <w:t>Obdobie poskytovania úverov</w:t>
            </w:r>
          </w:p>
        </w:tc>
        <w:tc>
          <w:tcPr>
            <w:tcW w:w="7972" w:type="dxa"/>
          </w:tcPr>
          <w:p w14:paraId="142A6E98" w14:textId="0AA31011" w:rsidR="00240F52" w:rsidRPr="0045487F" w:rsidRDefault="00240F52" w:rsidP="00240F52">
            <w:pPr>
              <w:ind w:left="284"/>
              <w:jc w:val="both"/>
              <w:rPr>
                <w:rFonts w:ascii="Calibri Light" w:hAnsi="Calibri Light" w:cs="Calibri Light"/>
                <w:sz w:val="20"/>
                <w:szCs w:val="20"/>
                <w:lang w:val="sk-SK"/>
              </w:rPr>
            </w:pPr>
            <w:r w:rsidRPr="0045487F">
              <w:rPr>
                <w:rFonts w:ascii="Calibri Light" w:hAnsi="Calibri Light" w:cs="Calibri Light"/>
                <w:sz w:val="20"/>
                <w:szCs w:val="20"/>
                <w:lang w:val="sk-SK"/>
              </w:rPr>
              <w:t xml:space="preserve">Od účinnosti </w:t>
            </w:r>
            <w:r w:rsidR="003B178F">
              <w:rPr>
                <w:rFonts w:ascii="Calibri Light" w:hAnsi="Calibri Light" w:cs="Calibri Light"/>
                <w:sz w:val="20"/>
                <w:szCs w:val="20"/>
                <w:lang w:val="sk-SK"/>
              </w:rPr>
              <w:t>príslušnej Dohody</w:t>
            </w:r>
            <w:r w:rsidRPr="0045487F">
              <w:rPr>
                <w:rFonts w:ascii="Calibri Light" w:hAnsi="Calibri Light" w:cs="Calibri Light"/>
                <w:sz w:val="20"/>
                <w:szCs w:val="20"/>
                <w:lang w:val="sk-SK"/>
              </w:rPr>
              <w:t xml:space="preserve"> do 31.12.2020</w:t>
            </w:r>
          </w:p>
        </w:tc>
      </w:tr>
      <w:tr w:rsidR="00240F52" w:rsidRPr="0045487F" w14:paraId="4B64AE28" w14:textId="77777777" w:rsidTr="00240F52">
        <w:tc>
          <w:tcPr>
            <w:tcW w:w="1718" w:type="dxa"/>
          </w:tcPr>
          <w:p w14:paraId="7681E4C3" w14:textId="77777777" w:rsidR="00240F52" w:rsidRPr="0045487F" w:rsidRDefault="00240F52" w:rsidP="00AF5207">
            <w:pPr>
              <w:jc w:val="both"/>
              <w:rPr>
                <w:rFonts w:ascii="Calibri Light" w:hAnsi="Calibri Light" w:cs="Calibri Light"/>
                <w:sz w:val="20"/>
                <w:szCs w:val="20"/>
                <w:lang w:val="sk-SK"/>
              </w:rPr>
            </w:pPr>
            <w:r w:rsidRPr="0045487F">
              <w:rPr>
                <w:rFonts w:ascii="Calibri Light" w:hAnsi="Calibri Light" w:cs="Calibri Light"/>
                <w:sz w:val="20"/>
                <w:szCs w:val="20"/>
                <w:lang w:val="sk-SK"/>
              </w:rPr>
              <w:t>Splatnosť úverov</w:t>
            </w:r>
          </w:p>
        </w:tc>
        <w:tc>
          <w:tcPr>
            <w:tcW w:w="7972" w:type="dxa"/>
          </w:tcPr>
          <w:p w14:paraId="70320E8A" w14:textId="77777777" w:rsidR="00240F52" w:rsidRPr="0045487F" w:rsidRDefault="00240F52" w:rsidP="00240F52">
            <w:pPr>
              <w:ind w:left="284"/>
              <w:jc w:val="both"/>
              <w:rPr>
                <w:rFonts w:ascii="Calibri Light" w:hAnsi="Calibri Light" w:cs="Calibri Light"/>
                <w:sz w:val="20"/>
                <w:szCs w:val="20"/>
                <w:lang w:val="sk-SK"/>
              </w:rPr>
            </w:pPr>
            <w:r w:rsidRPr="0045487F">
              <w:rPr>
                <w:rFonts w:ascii="Calibri Light" w:hAnsi="Calibri Light" w:cs="Calibri Light"/>
                <w:sz w:val="20"/>
                <w:szCs w:val="20"/>
                <w:lang w:val="sk-SK"/>
              </w:rPr>
              <w:t>Minimálne 2 roky, maximálne 6 rokov vrátane akýchkoľvek odkladov alebo dodatkov.</w:t>
            </w:r>
          </w:p>
        </w:tc>
      </w:tr>
      <w:tr w:rsidR="00240F52" w:rsidRPr="0045487F" w14:paraId="57B03DA1" w14:textId="77777777" w:rsidTr="00240F52">
        <w:tc>
          <w:tcPr>
            <w:tcW w:w="1718" w:type="dxa"/>
          </w:tcPr>
          <w:p w14:paraId="707A0F44" w14:textId="77777777" w:rsidR="00240F52" w:rsidRPr="0045487F" w:rsidRDefault="00240F52" w:rsidP="00AF5207">
            <w:pPr>
              <w:jc w:val="both"/>
              <w:rPr>
                <w:rFonts w:ascii="Calibri Light" w:hAnsi="Calibri Light" w:cs="Calibri Light"/>
                <w:sz w:val="20"/>
                <w:szCs w:val="20"/>
                <w:lang w:val="sk-SK"/>
              </w:rPr>
            </w:pPr>
            <w:r w:rsidRPr="0045487F">
              <w:rPr>
                <w:rFonts w:ascii="Calibri Light" w:hAnsi="Calibri Light" w:cs="Calibri Light"/>
                <w:sz w:val="20"/>
                <w:szCs w:val="20"/>
                <w:lang w:val="sk-SK"/>
              </w:rPr>
              <w:t>Maximálna úroková sadzba</w:t>
            </w:r>
          </w:p>
        </w:tc>
        <w:tc>
          <w:tcPr>
            <w:tcW w:w="7972" w:type="dxa"/>
          </w:tcPr>
          <w:p w14:paraId="15A8A2A2" w14:textId="77777777" w:rsidR="00240F52" w:rsidRPr="0045487F" w:rsidRDefault="00240F52" w:rsidP="001860D4">
            <w:pPr>
              <w:pStyle w:val="Odsekzoznamu"/>
              <w:numPr>
                <w:ilvl w:val="0"/>
                <w:numId w:val="14"/>
              </w:numPr>
              <w:ind w:left="284" w:hanging="284"/>
              <w:jc w:val="both"/>
              <w:rPr>
                <w:rFonts w:ascii="Calibri Light" w:hAnsi="Calibri Light" w:cs="Calibri Light"/>
                <w:sz w:val="20"/>
                <w:szCs w:val="20"/>
                <w:lang w:val="sk-SK"/>
              </w:rPr>
            </w:pPr>
            <w:r w:rsidRPr="0045487F">
              <w:rPr>
                <w:rFonts w:ascii="Calibri Light" w:hAnsi="Calibri Light" w:cs="Calibri Light"/>
                <w:sz w:val="20"/>
                <w:szCs w:val="20"/>
                <w:lang w:val="sk-SK"/>
              </w:rPr>
              <w:t xml:space="preserve">pre </w:t>
            </w:r>
            <w:proofErr w:type="spellStart"/>
            <w:r w:rsidRPr="0045487F">
              <w:rPr>
                <w:rFonts w:ascii="Calibri Light" w:hAnsi="Calibri Light" w:cs="Calibri Light"/>
                <w:sz w:val="20"/>
                <w:szCs w:val="20"/>
                <w:lang w:val="sk-SK"/>
              </w:rPr>
              <w:t>mikropodniky</w:t>
            </w:r>
            <w:proofErr w:type="spellEnd"/>
            <w:r w:rsidRPr="0045487F">
              <w:rPr>
                <w:rFonts w:ascii="Calibri Light" w:hAnsi="Calibri Light" w:cs="Calibri Light"/>
                <w:sz w:val="20"/>
                <w:szCs w:val="20"/>
                <w:lang w:val="sk-SK"/>
              </w:rPr>
              <w:t xml:space="preserve"> do 3,9 % </w:t>
            </w:r>
            <w:proofErr w:type="spellStart"/>
            <w:r w:rsidRPr="0045487F">
              <w:rPr>
                <w:rFonts w:ascii="Calibri Light" w:hAnsi="Calibri Light" w:cs="Calibri Light"/>
                <w:sz w:val="20"/>
                <w:szCs w:val="20"/>
                <w:lang w:val="sk-SK"/>
              </w:rPr>
              <w:t>p.a</w:t>
            </w:r>
            <w:proofErr w:type="spellEnd"/>
            <w:r w:rsidRPr="0045487F">
              <w:rPr>
                <w:rFonts w:ascii="Calibri Light" w:hAnsi="Calibri Light" w:cs="Calibri Light"/>
                <w:sz w:val="20"/>
                <w:szCs w:val="20"/>
                <w:lang w:val="sk-SK"/>
              </w:rPr>
              <w:t>.,</w:t>
            </w:r>
          </w:p>
          <w:p w14:paraId="0173EF4E" w14:textId="77777777" w:rsidR="00240F52" w:rsidRPr="0045487F" w:rsidRDefault="00240F52" w:rsidP="001860D4">
            <w:pPr>
              <w:pStyle w:val="Odsekzoznamu"/>
              <w:numPr>
                <w:ilvl w:val="0"/>
                <w:numId w:val="14"/>
              </w:numPr>
              <w:ind w:left="284" w:hanging="284"/>
              <w:jc w:val="both"/>
              <w:rPr>
                <w:rFonts w:ascii="Calibri Light" w:hAnsi="Calibri Light" w:cs="Calibri Light"/>
                <w:sz w:val="20"/>
                <w:szCs w:val="20"/>
                <w:lang w:val="sk-SK"/>
              </w:rPr>
            </w:pPr>
            <w:r w:rsidRPr="0045487F">
              <w:rPr>
                <w:rFonts w:ascii="Calibri Light" w:hAnsi="Calibri Light" w:cs="Calibri Light"/>
                <w:sz w:val="20"/>
                <w:szCs w:val="20"/>
                <w:lang w:val="sk-SK"/>
              </w:rPr>
              <w:t xml:space="preserve">pre všetky podniky s výnimkou </w:t>
            </w:r>
            <w:proofErr w:type="spellStart"/>
            <w:r w:rsidRPr="0045487F">
              <w:rPr>
                <w:rFonts w:ascii="Calibri Light" w:hAnsi="Calibri Light" w:cs="Calibri Light"/>
                <w:sz w:val="20"/>
                <w:szCs w:val="20"/>
                <w:lang w:val="sk-SK"/>
              </w:rPr>
              <w:t>mikropodnikov</w:t>
            </w:r>
            <w:proofErr w:type="spellEnd"/>
            <w:r w:rsidRPr="0045487F">
              <w:rPr>
                <w:rFonts w:ascii="Calibri Light" w:hAnsi="Calibri Light" w:cs="Calibri Light"/>
                <w:sz w:val="20"/>
                <w:szCs w:val="20"/>
                <w:lang w:val="sk-SK"/>
              </w:rPr>
              <w:t xml:space="preserve"> do 1,9 % </w:t>
            </w:r>
            <w:proofErr w:type="spellStart"/>
            <w:r w:rsidRPr="0045487F">
              <w:rPr>
                <w:rFonts w:ascii="Calibri Light" w:hAnsi="Calibri Light" w:cs="Calibri Light"/>
                <w:sz w:val="20"/>
                <w:szCs w:val="20"/>
                <w:lang w:val="sk-SK"/>
              </w:rPr>
              <w:t>p.a</w:t>
            </w:r>
            <w:proofErr w:type="spellEnd"/>
            <w:r w:rsidRPr="0045487F">
              <w:rPr>
                <w:rFonts w:ascii="Calibri Light" w:hAnsi="Calibri Light" w:cs="Calibri Light"/>
                <w:sz w:val="20"/>
                <w:szCs w:val="20"/>
                <w:lang w:val="sk-SK"/>
              </w:rPr>
              <w:t>.</w:t>
            </w:r>
          </w:p>
        </w:tc>
      </w:tr>
      <w:tr w:rsidR="00240F52" w:rsidRPr="0045487F" w14:paraId="52B91C54" w14:textId="77777777" w:rsidTr="00240F52">
        <w:tc>
          <w:tcPr>
            <w:tcW w:w="1718" w:type="dxa"/>
          </w:tcPr>
          <w:p w14:paraId="1F392F78" w14:textId="77777777" w:rsidR="00240F52" w:rsidRPr="0045487F" w:rsidRDefault="00240F52" w:rsidP="00AF5207">
            <w:pPr>
              <w:jc w:val="both"/>
              <w:rPr>
                <w:rFonts w:ascii="Calibri Light" w:hAnsi="Calibri Light" w:cs="Calibri Light"/>
                <w:sz w:val="20"/>
                <w:szCs w:val="20"/>
                <w:lang w:val="sk-SK"/>
              </w:rPr>
            </w:pPr>
            <w:r w:rsidRPr="0045487F">
              <w:rPr>
                <w:rFonts w:ascii="Calibri Light" w:hAnsi="Calibri Light" w:cs="Calibri Light"/>
                <w:sz w:val="20"/>
                <w:szCs w:val="20"/>
                <w:lang w:val="sk-SK"/>
              </w:rPr>
              <w:t>Oprávnené regióny</w:t>
            </w:r>
          </w:p>
        </w:tc>
        <w:tc>
          <w:tcPr>
            <w:tcW w:w="7972" w:type="dxa"/>
          </w:tcPr>
          <w:p w14:paraId="6FDED5B3" w14:textId="77777777" w:rsidR="00240F52" w:rsidRPr="0045487F" w:rsidRDefault="00240F52" w:rsidP="00240F52">
            <w:pPr>
              <w:ind w:firstLine="284"/>
              <w:jc w:val="both"/>
              <w:rPr>
                <w:rFonts w:ascii="Calibri Light" w:hAnsi="Calibri Light" w:cs="Calibri Light"/>
                <w:sz w:val="20"/>
                <w:szCs w:val="20"/>
                <w:lang w:val="sk-SK"/>
              </w:rPr>
            </w:pPr>
            <w:r w:rsidRPr="0045487F">
              <w:rPr>
                <w:rFonts w:ascii="Calibri Light" w:hAnsi="Calibri Light" w:cs="Calibri Light"/>
                <w:sz w:val="20"/>
                <w:szCs w:val="20"/>
                <w:lang w:val="sk-SK"/>
              </w:rPr>
              <w:t>Celá SR.</w:t>
            </w:r>
          </w:p>
        </w:tc>
      </w:tr>
      <w:tr w:rsidR="00240F52" w:rsidRPr="0045487F" w14:paraId="0224A0BD" w14:textId="77777777" w:rsidTr="00240F52">
        <w:tc>
          <w:tcPr>
            <w:tcW w:w="1718" w:type="dxa"/>
          </w:tcPr>
          <w:p w14:paraId="2280965D" w14:textId="77777777" w:rsidR="00240F52" w:rsidRPr="0045487F" w:rsidRDefault="00240F52" w:rsidP="00AF5207">
            <w:pPr>
              <w:jc w:val="both"/>
              <w:rPr>
                <w:rFonts w:ascii="Calibri Light" w:hAnsi="Calibri Light" w:cs="Calibri Light"/>
                <w:sz w:val="20"/>
                <w:szCs w:val="20"/>
                <w:lang w:val="sk-SK"/>
              </w:rPr>
            </w:pPr>
            <w:r w:rsidRPr="0045487F">
              <w:rPr>
                <w:rFonts w:ascii="Calibri Light" w:hAnsi="Calibri Light" w:cs="Calibri Light"/>
                <w:sz w:val="20"/>
                <w:szCs w:val="20"/>
                <w:lang w:val="sk-SK"/>
              </w:rPr>
              <w:t>Maximálna výška úveru</w:t>
            </w:r>
          </w:p>
        </w:tc>
        <w:tc>
          <w:tcPr>
            <w:tcW w:w="7972" w:type="dxa"/>
          </w:tcPr>
          <w:p w14:paraId="3A152B14" w14:textId="77777777" w:rsidR="00240F52" w:rsidRPr="0045487F" w:rsidRDefault="00240F52" w:rsidP="00240F52">
            <w:pPr>
              <w:ind w:left="284"/>
              <w:jc w:val="both"/>
              <w:rPr>
                <w:rFonts w:ascii="Calibri Light" w:hAnsi="Calibri Light" w:cs="Calibri Light"/>
                <w:sz w:val="20"/>
                <w:szCs w:val="20"/>
                <w:lang w:val="sk-SK"/>
              </w:rPr>
            </w:pPr>
            <w:r w:rsidRPr="0045487F">
              <w:rPr>
                <w:rFonts w:ascii="Calibri Light" w:hAnsi="Calibri Light" w:cs="Calibri Light"/>
                <w:sz w:val="20"/>
                <w:szCs w:val="20"/>
                <w:lang w:val="sk-SK"/>
              </w:rPr>
              <w:t>Nižšia hodnota z:</w:t>
            </w:r>
          </w:p>
          <w:p w14:paraId="59226812" w14:textId="0E34E9C4" w:rsidR="00240F52" w:rsidRPr="0045487F" w:rsidRDefault="00240F52" w:rsidP="001860D4">
            <w:pPr>
              <w:pStyle w:val="Odsekzoznamu"/>
              <w:numPr>
                <w:ilvl w:val="0"/>
                <w:numId w:val="13"/>
              </w:numPr>
              <w:ind w:left="284" w:hanging="284"/>
              <w:jc w:val="both"/>
              <w:rPr>
                <w:rFonts w:ascii="Calibri Light" w:hAnsi="Calibri Light" w:cs="Calibri Light"/>
                <w:sz w:val="20"/>
                <w:szCs w:val="20"/>
                <w:lang w:val="sk-SK"/>
              </w:rPr>
            </w:pPr>
            <w:r w:rsidRPr="0045487F">
              <w:rPr>
                <w:rFonts w:ascii="Calibri Light" w:hAnsi="Calibri Light" w:cs="Calibri Light"/>
                <w:sz w:val="20"/>
                <w:szCs w:val="20"/>
                <w:lang w:val="sk-SK"/>
              </w:rPr>
              <w:t xml:space="preserve">2 mil. EUR </w:t>
            </w:r>
            <w:r w:rsidR="000B02FD">
              <w:rPr>
                <w:rFonts w:ascii="Calibri Light" w:hAnsi="Calibri Light" w:cs="Calibri Light"/>
                <w:sz w:val="20"/>
                <w:szCs w:val="20"/>
                <w:lang w:val="sk-SK"/>
              </w:rPr>
              <w:t xml:space="preserve">(500 tis. EUR v prípade </w:t>
            </w:r>
            <w:proofErr w:type="spellStart"/>
            <w:r w:rsidR="000B02FD">
              <w:rPr>
                <w:rFonts w:ascii="Calibri Light" w:hAnsi="Calibri Light" w:cs="Calibri Light"/>
                <w:sz w:val="20"/>
                <w:szCs w:val="20"/>
                <w:lang w:val="sk-SK"/>
              </w:rPr>
              <w:t>mikropodnikov</w:t>
            </w:r>
            <w:proofErr w:type="spellEnd"/>
            <w:r w:rsidR="000B02FD">
              <w:rPr>
                <w:rFonts w:ascii="Calibri Light" w:hAnsi="Calibri Light" w:cs="Calibri Light"/>
                <w:sz w:val="20"/>
                <w:szCs w:val="20"/>
                <w:lang w:val="sk-SK"/>
              </w:rPr>
              <w:t xml:space="preserve">) </w:t>
            </w:r>
            <w:r w:rsidRPr="0045487F">
              <w:rPr>
                <w:rFonts w:ascii="Calibri Light" w:hAnsi="Calibri Light" w:cs="Calibri Light"/>
                <w:sz w:val="20"/>
                <w:szCs w:val="20"/>
                <w:lang w:val="sk-SK"/>
              </w:rPr>
              <w:t>alebo</w:t>
            </w:r>
          </w:p>
          <w:p w14:paraId="17FF5129" w14:textId="77777777" w:rsidR="00240F52" w:rsidRPr="0045487F" w:rsidRDefault="00240F52" w:rsidP="001860D4">
            <w:pPr>
              <w:pStyle w:val="Odsekzoznamu"/>
              <w:numPr>
                <w:ilvl w:val="0"/>
                <w:numId w:val="13"/>
              </w:numPr>
              <w:ind w:left="284" w:hanging="284"/>
              <w:jc w:val="both"/>
              <w:rPr>
                <w:rFonts w:ascii="Calibri Light" w:hAnsi="Calibri Light" w:cs="Calibri Light"/>
                <w:sz w:val="20"/>
                <w:szCs w:val="20"/>
                <w:lang w:val="sk-SK"/>
              </w:rPr>
            </w:pPr>
            <w:r w:rsidRPr="0045487F">
              <w:rPr>
                <w:rFonts w:ascii="Calibri Light" w:hAnsi="Calibri Light" w:cs="Calibri Light"/>
                <w:sz w:val="20"/>
                <w:szCs w:val="20"/>
                <w:lang w:val="sk-SK"/>
              </w:rPr>
              <w:t>dvojnásobok ročných mzdových nákladov podniku za rok 2019, alebo</w:t>
            </w:r>
          </w:p>
          <w:p w14:paraId="28AC05D8" w14:textId="77777777" w:rsidR="000B02FD" w:rsidRDefault="00240F52" w:rsidP="001860D4">
            <w:pPr>
              <w:pStyle w:val="Odsekzoznamu"/>
              <w:numPr>
                <w:ilvl w:val="0"/>
                <w:numId w:val="13"/>
              </w:numPr>
              <w:ind w:left="284" w:hanging="284"/>
              <w:jc w:val="both"/>
              <w:rPr>
                <w:rFonts w:ascii="Calibri Light" w:hAnsi="Calibri Light" w:cs="Calibri Light"/>
                <w:sz w:val="20"/>
                <w:szCs w:val="20"/>
                <w:lang w:val="sk-SK"/>
              </w:rPr>
            </w:pPr>
            <w:r w:rsidRPr="0045487F">
              <w:rPr>
                <w:rFonts w:ascii="Calibri Light" w:hAnsi="Calibri Light" w:cs="Calibri Light"/>
                <w:sz w:val="20"/>
                <w:szCs w:val="20"/>
                <w:lang w:val="sk-SK"/>
              </w:rPr>
              <w:t>25 % celkového obratu podniku v roku 2019</w:t>
            </w:r>
            <w:r w:rsidR="000B02FD">
              <w:rPr>
                <w:rFonts w:ascii="Calibri Light" w:hAnsi="Calibri Light" w:cs="Calibri Light"/>
                <w:sz w:val="20"/>
                <w:szCs w:val="20"/>
                <w:lang w:val="sk-SK"/>
              </w:rPr>
              <w:t>, alebo</w:t>
            </w:r>
          </w:p>
          <w:p w14:paraId="38D94479" w14:textId="12D2C76E" w:rsidR="00240F52" w:rsidRPr="0045487F" w:rsidRDefault="007F0C64" w:rsidP="001860D4">
            <w:pPr>
              <w:pStyle w:val="Odsekzoznamu"/>
              <w:numPr>
                <w:ilvl w:val="0"/>
                <w:numId w:val="13"/>
              </w:numPr>
              <w:ind w:left="284" w:hanging="284"/>
              <w:jc w:val="both"/>
              <w:rPr>
                <w:rFonts w:ascii="Calibri Light" w:hAnsi="Calibri Light" w:cs="Calibri Light"/>
                <w:sz w:val="20"/>
                <w:szCs w:val="20"/>
                <w:lang w:val="sk-SK"/>
              </w:rPr>
            </w:pPr>
            <w:r>
              <w:rPr>
                <w:rFonts w:ascii="Calibri Light" w:hAnsi="Calibri Light" w:cs="Calibri Light"/>
                <w:sz w:val="20"/>
                <w:szCs w:val="20"/>
                <w:lang w:val="sk-SK"/>
              </w:rPr>
              <w:t xml:space="preserve">objem prostriedkov potrebných </w:t>
            </w:r>
            <w:r w:rsidR="000B02FD" w:rsidRPr="000B02FD">
              <w:rPr>
                <w:rFonts w:ascii="Calibri Light" w:hAnsi="Calibri Light" w:cs="Calibri Light"/>
                <w:sz w:val="20"/>
                <w:szCs w:val="20"/>
                <w:lang w:val="sk-SK"/>
              </w:rPr>
              <w:t>na pokrytie potrieb likvidity od okamihu poskytnutia na nasledujúcich 18 mesiacov pre MSP a na nasledujúcich 12 mesiacov pre Veľké podniky</w:t>
            </w:r>
            <w:r w:rsidR="00240F52" w:rsidRPr="0045487F">
              <w:rPr>
                <w:rFonts w:ascii="Calibri Light" w:hAnsi="Calibri Light" w:cs="Calibri Light"/>
                <w:sz w:val="20"/>
                <w:szCs w:val="20"/>
                <w:lang w:val="sk-SK"/>
              </w:rPr>
              <w:t>.</w:t>
            </w:r>
          </w:p>
        </w:tc>
      </w:tr>
      <w:tr w:rsidR="00240F52" w:rsidRPr="0045487F" w14:paraId="687528D4" w14:textId="77777777" w:rsidTr="00240F52">
        <w:tc>
          <w:tcPr>
            <w:tcW w:w="1718" w:type="dxa"/>
          </w:tcPr>
          <w:p w14:paraId="523730C6" w14:textId="77777777" w:rsidR="00240F52" w:rsidRPr="0045487F" w:rsidRDefault="00240F52" w:rsidP="00AF5207">
            <w:pPr>
              <w:jc w:val="both"/>
              <w:rPr>
                <w:rFonts w:ascii="Calibri Light" w:hAnsi="Calibri Light" w:cs="Calibri Light"/>
                <w:sz w:val="20"/>
                <w:szCs w:val="20"/>
                <w:lang w:val="sk-SK"/>
              </w:rPr>
            </w:pPr>
            <w:r w:rsidRPr="0045487F">
              <w:rPr>
                <w:rFonts w:ascii="Calibri Light" w:hAnsi="Calibri Light" w:cs="Calibri Light"/>
                <w:sz w:val="20"/>
                <w:szCs w:val="20"/>
                <w:lang w:val="sk-SK"/>
              </w:rPr>
              <w:t>Odklad splátok</w:t>
            </w:r>
          </w:p>
        </w:tc>
        <w:tc>
          <w:tcPr>
            <w:tcW w:w="7972" w:type="dxa"/>
          </w:tcPr>
          <w:p w14:paraId="2A570C07" w14:textId="6AA00FF2" w:rsidR="00240F52" w:rsidRPr="0045487F" w:rsidRDefault="00240F52" w:rsidP="00240F52">
            <w:pPr>
              <w:ind w:left="284"/>
              <w:jc w:val="both"/>
              <w:rPr>
                <w:rFonts w:ascii="Calibri Light" w:hAnsi="Calibri Light" w:cs="Calibri Light"/>
                <w:sz w:val="20"/>
                <w:szCs w:val="20"/>
                <w:lang w:val="sk-SK"/>
              </w:rPr>
            </w:pPr>
            <w:r w:rsidRPr="00BF3757">
              <w:rPr>
                <w:rFonts w:ascii="Calibri Light" w:hAnsi="Calibri Light" w:cs="Calibri Light"/>
                <w:sz w:val="20"/>
                <w:szCs w:val="20"/>
                <w:lang w:val="sk-SK"/>
              </w:rPr>
              <w:t>Povinný odklad splátok istiny a úroku na 12 mesiacov od načerpania úveru.</w:t>
            </w:r>
            <w:r w:rsidR="00221924" w:rsidRPr="00BF3757">
              <w:rPr>
                <w:rFonts w:ascii="Calibri Light" w:hAnsi="Calibri Light" w:cs="Calibri Light"/>
                <w:sz w:val="20"/>
                <w:szCs w:val="20"/>
                <w:lang w:val="sk-SK"/>
              </w:rPr>
              <w:t xml:space="preserve"> Prijímateľ úveru však má možnosť odklad splácania odmietnuť.</w:t>
            </w:r>
          </w:p>
        </w:tc>
      </w:tr>
      <w:tr w:rsidR="00240F52" w:rsidRPr="0045487F" w14:paraId="6EC60DF3" w14:textId="77777777" w:rsidTr="00240F52">
        <w:tc>
          <w:tcPr>
            <w:tcW w:w="1718" w:type="dxa"/>
          </w:tcPr>
          <w:p w14:paraId="71AC475F" w14:textId="77777777" w:rsidR="00240F52" w:rsidRPr="0045487F" w:rsidRDefault="00240F52" w:rsidP="00AF5207">
            <w:pPr>
              <w:jc w:val="both"/>
              <w:rPr>
                <w:rFonts w:ascii="Calibri Light" w:hAnsi="Calibri Light" w:cs="Calibri Light"/>
                <w:sz w:val="20"/>
                <w:szCs w:val="20"/>
                <w:lang w:val="sk-SK"/>
              </w:rPr>
            </w:pPr>
            <w:r w:rsidRPr="0045487F">
              <w:rPr>
                <w:rFonts w:ascii="Calibri Light" w:hAnsi="Calibri Light" w:cs="Calibri Light"/>
                <w:sz w:val="20"/>
                <w:szCs w:val="20"/>
                <w:lang w:val="sk-SK"/>
              </w:rPr>
              <w:t>Minimálne zabezpečenie úverov</w:t>
            </w:r>
          </w:p>
        </w:tc>
        <w:tc>
          <w:tcPr>
            <w:tcW w:w="7972" w:type="dxa"/>
          </w:tcPr>
          <w:p w14:paraId="793AF91A" w14:textId="122F69E8" w:rsidR="00240F52" w:rsidRPr="0045487F" w:rsidRDefault="00240F52" w:rsidP="001860D4">
            <w:pPr>
              <w:pStyle w:val="Odsekzoznamu"/>
              <w:numPr>
                <w:ilvl w:val="0"/>
                <w:numId w:val="15"/>
              </w:numPr>
              <w:ind w:left="284" w:hanging="284"/>
              <w:jc w:val="both"/>
              <w:rPr>
                <w:rFonts w:ascii="Calibri Light" w:hAnsi="Calibri Light" w:cs="Calibri Light"/>
                <w:sz w:val="20"/>
                <w:szCs w:val="20"/>
                <w:lang w:val="sk-SK"/>
              </w:rPr>
            </w:pPr>
            <w:r w:rsidRPr="0045487F">
              <w:rPr>
                <w:rFonts w:ascii="Calibri Light" w:hAnsi="Calibri Light" w:cs="Calibri Light"/>
                <w:sz w:val="20"/>
                <w:szCs w:val="20"/>
                <w:lang w:val="sk-SK"/>
              </w:rPr>
              <w:t xml:space="preserve">MSP pri úvere do 500 000 </w:t>
            </w:r>
            <w:r w:rsidR="0004012A">
              <w:rPr>
                <w:rFonts w:ascii="Calibri Light" w:hAnsi="Calibri Light" w:cs="Calibri Light"/>
                <w:sz w:val="20"/>
                <w:szCs w:val="20"/>
                <w:lang w:val="sk-SK"/>
              </w:rPr>
              <w:t>EUR</w:t>
            </w:r>
            <w:r w:rsidRPr="0045487F">
              <w:rPr>
                <w:rFonts w:ascii="Calibri Light" w:hAnsi="Calibri Light" w:cs="Calibri Light"/>
                <w:sz w:val="20"/>
                <w:szCs w:val="20"/>
                <w:lang w:val="sk-SK"/>
              </w:rPr>
              <w:t>: osobné ručenie alebo zabezpečenie obvyklé pre prevádzkové úvery,</w:t>
            </w:r>
          </w:p>
          <w:p w14:paraId="6673425E" w14:textId="2B158E3E" w:rsidR="00240F52" w:rsidRPr="0045487F" w:rsidRDefault="00240F52" w:rsidP="001860D4">
            <w:pPr>
              <w:pStyle w:val="Odsekzoznamu"/>
              <w:numPr>
                <w:ilvl w:val="0"/>
                <w:numId w:val="15"/>
              </w:numPr>
              <w:ind w:left="284" w:hanging="284"/>
              <w:jc w:val="both"/>
              <w:rPr>
                <w:rFonts w:ascii="Calibri Light" w:hAnsi="Calibri Light" w:cs="Calibri Light"/>
                <w:sz w:val="20"/>
                <w:szCs w:val="20"/>
                <w:lang w:val="sk-SK"/>
              </w:rPr>
            </w:pPr>
            <w:r w:rsidRPr="0045487F">
              <w:rPr>
                <w:rFonts w:ascii="Calibri Light" w:hAnsi="Calibri Light" w:cs="Calibri Light"/>
                <w:sz w:val="20"/>
                <w:szCs w:val="20"/>
                <w:lang w:val="sk-SK"/>
              </w:rPr>
              <w:t xml:space="preserve">všetky podniky s výnimkou </w:t>
            </w:r>
            <w:proofErr w:type="spellStart"/>
            <w:r w:rsidRPr="0045487F">
              <w:rPr>
                <w:rFonts w:ascii="Calibri Light" w:hAnsi="Calibri Light" w:cs="Calibri Light"/>
                <w:sz w:val="20"/>
                <w:szCs w:val="20"/>
                <w:lang w:val="sk-SK"/>
              </w:rPr>
              <w:t>mikropodnikov</w:t>
            </w:r>
            <w:proofErr w:type="spellEnd"/>
            <w:r w:rsidRPr="0045487F">
              <w:rPr>
                <w:rFonts w:ascii="Calibri Light" w:hAnsi="Calibri Light" w:cs="Calibri Light"/>
                <w:sz w:val="20"/>
                <w:szCs w:val="20"/>
                <w:lang w:val="sk-SK"/>
              </w:rPr>
              <w:t xml:space="preserve"> pri úvere do 2 000 000 </w:t>
            </w:r>
            <w:r w:rsidR="0004012A">
              <w:rPr>
                <w:rFonts w:ascii="Calibri Light" w:hAnsi="Calibri Light" w:cs="Calibri Light"/>
                <w:sz w:val="20"/>
                <w:szCs w:val="20"/>
                <w:lang w:val="sk-SK"/>
              </w:rPr>
              <w:t>EUR</w:t>
            </w:r>
            <w:r w:rsidRPr="0045487F">
              <w:rPr>
                <w:rFonts w:ascii="Calibri Light" w:hAnsi="Calibri Light" w:cs="Calibri Light"/>
                <w:sz w:val="20"/>
                <w:szCs w:val="20"/>
                <w:lang w:val="sk-SK"/>
              </w:rPr>
              <w:t xml:space="preserve">: zabezpečenie obvyklé pre prevádzkové úvery  + </w:t>
            </w:r>
            <w:r w:rsidR="00F12310">
              <w:rPr>
                <w:rFonts w:ascii="Calibri Light" w:hAnsi="Calibri Light" w:cs="Calibri Light"/>
                <w:sz w:val="20"/>
                <w:szCs w:val="20"/>
                <w:lang w:val="sk-SK"/>
              </w:rPr>
              <w:t xml:space="preserve">kvázi </w:t>
            </w:r>
            <w:proofErr w:type="spellStart"/>
            <w:r w:rsidRPr="0045487F">
              <w:rPr>
                <w:rFonts w:ascii="Calibri Light" w:hAnsi="Calibri Light" w:cs="Calibri Light"/>
                <w:sz w:val="20"/>
                <w:szCs w:val="20"/>
                <w:lang w:val="sk-SK"/>
              </w:rPr>
              <w:t>pari</w:t>
            </w:r>
            <w:proofErr w:type="spellEnd"/>
            <w:r w:rsidRPr="0045487F">
              <w:rPr>
                <w:rFonts w:ascii="Calibri Light" w:hAnsi="Calibri Light" w:cs="Calibri Light"/>
                <w:sz w:val="20"/>
                <w:szCs w:val="20"/>
                <w:lang w:val="sk-SK"/>
              </w:rPr>
              <w:t xml:space="preserve"> </w:t>
            </w:r>
            <w:proofErr w:type="spellStart"/>
            <w:r w:rsidRPr="0045487F">
              <w:rPr>
                <w:rFonts w:ascii="Calibri Light" w:hAnsi="Calibri Light" w:cs="Calibri Light"/>
                <w:sz w:val="20"/>
                <w:szCs w:val="20"/>
                <w:lang w:val="sk-SK"/>
              </w:rPr>
              <w:t>passu</w:t>
            </w:r>
            <w:proofErr w:type="spellEnd"/>
            <w:r w:rsidRPr="0045487F">
              <w:rPr>
                <w:rFonts w:ascii="Calibri Light" w:hAnsi="Calibri Light" w:cs="Calibri Light"/>
                <w:sz w:val="20"/>
                <w:szCs w:val="20"/>
                <w:lang w:val="sk-SK"/>
              </w:rPr>
              <w:t>.</w:t>
            </w:r>
          </w:p>
        </w:tc>
      </w:tr>
      <w:tr w:rsidR="00240F52" w:rsidRPr="0045487F" w14:paraId="714DC625" w14:textId="77777777" w:rsidTr="00240F52">
        <w:tc>
          <w:tcPr>
            <w:tcW w:w="1718" w:type="dxa"/>
          </w:tcPr>
          <w:p w14:paraId="3F122282" w14:textId="77777777" w:rsidR="00240F52" w:rsidRPr="0045487F" w:rsidRDefault="00240F52" w:rsidP="00AF5207">
            <w:pPr>
              <w:jc w:val="both"/>
              <w:rPr>
                <w:rFonts w:ascii="Calibri Light" w:hAnsi="Calibri Light" w:cs="Calibri Light"/>
                <w:sz w:val="20"/>
                <w:szCs w:val="20"/>
                <w:lang w:val="sk-SK"/>
              </w:rPr>
            </w:pPr>
            <w:r w:rsidRPr="0045487F">
              <w:rPr>
                <w:rFonts w:ascii="Calibri Light" w:hAnsi="Calibri Light" w:cs="Calibri Light"/>
                <w:sz w:val="20"/>
                <w:szCs w:val="20"/>
                <w:lang w:val="sk-SK"/>
              </w:rPr>
              <w:t>Poplatky súvisiace s úverom</w:t>
            </w:r>
          </w:p>
        </w:tc>
        <w:tc>
          <w:tcPr>
            <w:tcW w:w="7972" w:type="dxa"/>
          </w:tcPr>
          <w:p w14:paraId="35C29930" w14:textId="77777777" w:rsidR="00240F52" w:rsidRPr="0045487F" w:rsidRDefault="00240F52" w:rsidP="00240F52">
            <w:pPr>
              <w:ind w:left="284"/>
              <w:jc w:val="both"/>
              <w:rPr>
                <w:rFonts w:ascii="Calibri Light" w:hAnsi="Calibri Light" w:cs="Calibri Light"/>
                <w:sz w:val="20"/>
                <w:szCs w:val="20"/>
                <w:lang w:val="sk-SK"/>
              </w:rPr>
            </w:pPr>
            <w:r w:rsidRPr="0045487F">
              <w:rPr>
                <w:rFonts w:ascii="Calibri Light" w:hAnsi="Calibri Light" w:cs="Calibri Light"/>
                <w:sz w:val="20"/>
                <w:szCs w:val="20"/>
                <w:lang w:val="sk-SK"/>
              </w:rPr>
              <w:t xml:space="preserve">Poplatok za poskytnutie úveru, navýšenie úveru a predčasné splatenie úveru je 0 EUR. </w:t>
            </w:r>
          </w:p>
          <w:p w14:paraId="057B969D" w14:textId="77777777" w:rsidR="00240F52" w:rsidRPr="0045487F" w:rsidRDefault="00240F52" w:rsidP="00240F52">
            <w:pPr>
              <w:ind w:left="284"/>
              <w:jc w:val="both"/>
              <w:rPr>
                <w:rFonts w:ascii="Calibri Light" w:hAnsi="Calibri Light" w:cs="Calibri Light"/>
                <w:sz w:val="20"/>
                <w:szCs w:val="20"/>
                <w:lang w:val="sk-SK"/>
              </w:rPr>
            </w:pPr>
            <w:r w:rsidRPr="0045487F">
              <w:rPr>
                <w:rFonts w:ascii="Calibri Light" w:hAnsi="Calibri Light" w:cs="Calibri Light"/>
                <w:sz w:val="20"/>
                <w:szCs w:val="20"/>
                <w:lang w:val="sk-SK"/>
              </w:rPr>
              <w:t>Ostatné poplatky si FI bude účtovať v súlade s úverovou a inkasnou politikou FI.</w:t>
            </w:r>
          </w:p>
        </w:tc>
      </w:tr>
      <w:tr w:rsidR="00240F52" w:rsidRPr="0045487F" w14:paraId="1C556C43" w14:textId="77777777" w:rsidTr="00240F52">
        <w:tc>
          <w:tcPr>
            <w:tcW w:w="1718" w:type="dxa"/>
          </w:tcPr>
          <w:p w14:paraId="4FB773B9" w14:textId="77777777" w:rsidR="00240F52" w:rsidRPr="0045487F" w:rsidRDefault="00240F52" w:rsidP="00AF5207">
            <w:pPr>
              <w:jc w:val="both"/>
              <w:rPr>
                <w:rFonts w:ascii="Calibri Light" w:hAnsi="Calibri Light" w:cs="Calibri Light"/>
                <w:sz w:val="20"/>
                <w:szCs w:val="20"/>
                <w:lang w:val="sk-SK"/>
              </w:rPr>
            </w:pPr>
            <w:r w:rsidRPr="0045487F">
              <w:rPr>
                <w:rFonts w:ascii="Calibri Light" w:hAnsi="Calibri Light" w:cs="Calibri Light"/>
                <w:sz w:val="20"/>
                <w:szCs w:val="20"/>
                <w:lang w:val="sk-SK"/>
              </w:rPr>
              <w:t>Poplatok za záruku</w:t>
            </w:r>
          </w:p>
        </w:tc>
        <w:tc>
          <w:tcPr>
            <w:tcW w:w="7972" w:type="dxa"/>
          </w:tcPr>
          <w:p w14:paraId="4BDF6AD4" w14:textId="7FEAC433" w:rsidR="00240F52" w:rsidRPr="0045487F" w:rsidRDefault="00240F52" w:rsidP="00240F52">
            <w:pPr>
              <w:ind w:left="284"/>
              <w:jc w:val="both"/>
              <w:rPr>
                <w:rFonts w:ascii="Calibri Light" w:hAnsi="Calibri Light" w:cs="Calibri Light"/>
                <w:sz w:val="20"/>
                <w:szCs w:val="20"/>
                <w:lang w:val="sk-SK"/>
              </w:rPr>
            </w:pPr>
            <w:r w:rsidRPr="0045487F">
              <w:rPr>
                <w:rFonts w:ascii="Calibri Light" w:hAnsi="Calibri Light" w:cs="Calibri Light"/>
                <w:sz w:val="20"/>
                <w:szCs w:val="20"/>
                <w:lang w:val="sk-SK"/>
              </w:rPr>
              <w:t xml:space="preserve">Podnik je povinný platiť </w:t>
            </w:r>
            <w:r w:rsidR="00766FC2">
              <w:rPr>
                <w:rFonts w:ascii="Calibri Light" w:hAnsi="Calibri Light" w:cs="Calibri Light"/>
                <w:sz w:val="20"/>
                <w:szCs w:val="20"/>
                <w:lang w:val="sk-SK"/>
              </w:rPr>
              <w:t xml:space="preserve">ročný </w:t>
            </w:r>
            <w:r w:rsidRPr="0045487F">
              <w:rPr>
                <w:rFonts w:ascii="Calibri Light" w:hAnsi="Calibri Light" w:cs="Calibri Light"/>
                <w:sz w:val="20"/>
                <w:szCs w:val="20"/>
                <w:lang w:val="sk-SK"/>
              </w:rPr>
              <w:t>poplatok za záruku, ak nedôjde k jeho odpusteniu, v nasledovných výškach</w:t>
            </w:r>
            <w:r w:rsidR="00BF3757">
              <w:rPr>
                <w:rFonts w:ascii="Calibri Light" w:hAnsi="Calibri Light" w:cs="Calibri Light"/>
                <w:sz w:val="20"/>
                <w:szCs w:val="20"/>
                <w:lang w:val="sk-SK"/>
              </w:rPr>
              <w:t xml:space="preserve"> za jednotlivé roky trvania úveru</w:t>
            </w:r>
            <w:r w:rsidRPr="0045487F">
              <w:rPr>
                <w:rFonts w:ascii="Calibri Light" w:hAnsi="Calibri Light" w:cs="Calibri Light"/>
                <w:sz w:val="20"/>
                <w:szCs w:val="20"/>
                <w:lang w:val="sk-SK"/>
              </w:rPr>
              <w:t>:</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3"/>
              <w:gridCol w:w="1685"/>
              <w:gridCol w:w="1774"/>
              <w:gridCol w:w="1774"/>
            </w:tblGrid>
            <w:tr w:rsidR="00240F52" w:rsidRPr="0045487F" w14:paraId="3AE5AD3B" w14:textId="77777777" w:rsidTr="00240F52">
              <w:trPr>
                <w:trHeight w:val="110"/>
              </w:trPr>
              <w:tc>
                <w:tcPr>
                  <w:tcW w:w="0" w:type="auto"/>
                </w:tcPr>
                <w:p w14:paraId="55123310" w14:textId="77777777" w:rsidR="00240F52" w:rsidRPr="0045487F" w:rsidRDefault="00240F52" w:rsidP="00240F52">
                  <w:pPr>
                    <w:autoSpaceDE w:val="0"/>
                    <w:autoSpaceDN w:val="0"/>
                    <w:adjustRightInd w:val="0"/>
                    <w:rPr>
                      <w:rFonts w:ascii="Calibri Light" w:hAnsi="Calibri Light" w:cs="Calibri Light"/>
                      <w:color w:val="000000"/>
                      <w:sz w:val="20"/>
                      <w:szCs w:val="20"/>
                      <w:lang w:val="sk-SK"/>
                    </w:rPr>
                  </w:pPr>
                  <w:r w:rsidRPr="0045487F">
                    <w:rPr>
                      <w:rFonts w:ascii="Calibri Light" w:hAnsi="Calibri Light" w:cs="Calibri Light"/>
                      <w:color w:val="000000"/>
                      <w:sz w:val="20"/>
                      <w:szCs w:val="20"/>
                      <w:lang w:val="sk-SK"/>
                    </w:rPr>
                    <w:t xml:space="preserve">veľkosť podniku </w:t>
                  </w:r>
                </w:p>
              </w:tc>
              <w:tc>
                <w:tcPr>
                  <w:tcW w:w="0" w:type="auto"/>
                </w:tcPr>
                <w:p w14:paraId="363DC3CE" w14:textId="081F10AA" w:rsidR="00240F52" w:rsidRPr="0045487F" w:rsidRDefault="00BF3757" w:rsidP="00240F52">
                  <w:pPr>
                    <w:autoSpaceDE w:val="0"/>
                    <w:autoSpaceDN w:val="0"/>
                    <w:adjustRightInd w:val="0"/>
                    <w:rPr>
                      <w:rFonts w:ascii="Calibri Light" w:hAnsi="Calibri Light" w:cs="Calibri Light"/>
                      <w:color w:val="000000"/>
                      <w:sz w:val="20"/>
                      <w:szCs w:val="20"/>
                      <w:lang w:val="sk-SK"/>
                    </w:rPr>
                  </w:pPr>
                  <w:r>
                    <w:rPr>
                      <w:rFonts w:ascii="Calibri Light" w:hAnsi="Calibri Light" w:cs="Calibri Light"/>
                      <w:color w:val="000000"/>
                      <w:sz w:val="20"/>
                      <w:szCs w:val="20"/>
                      <w:lang w:val="sk-SK"/>
                    </w:rPr>
                    <w:t xml:space="preserve">Za </w:t>
                  </w:r>
                  <w:r w:rsidR="00240F52" w:rsidRPr="0045487F">
                    <w:rPr>
                      <w:rFonts w:ascii="Calibri Light" w:hAnsi="Calibri Light" w:cs="Calibri Light"/>
                      <w:color w:val="000000"/>
                      <w:sz w:val="20"/>
                      <w:szCs w:val="20"/>
                      <w:lang w:val="sk-SK"/>
                    </w:rPr>
                    <w:t xml:space="preserve">1. rok </w:t>
                  </w:r>
                </w:p>
              </w:tc>
              <w:tc>
                <w:tcPr>
                  <w:tcW w:w="0" w:type="auto"/>
                </w:tcPr>
                <w:p w14:paraId="7A8D8B40" w14:textId="29A4C40D" w:rsidR="00240F52" w:rsidRPr="0045487F" w:rsidRDefault="00BF3757" w:rsidP="00240F52">
                  <w:pPr>
                    <w:autoSpaceDE w:val="0"/>
                    <w:autoSpaceDN w:val="0"/>
                    <w:adjustRightInd w:val="0"/>
                    <w:rPr>
                      <w:rFonts w:ascii="Calibri Light" w:hAnsi="Calibri Light" w:cs="Calibri Light"/>
                      <w:color w:val="000000"/>
                      <w:sz w:val="20"/>
                      <w:szCs w:val="20"/>
                      <w:lang w:val="sk-SK"/>
                    </w:rPr>
                  </w:pPr>
                  <w:r>
                    <w:rPr>
                      <w:rFonts w:ascii="Calibri Light" w:hAnsi="Calibri Light" w:cs="Calibri Light"/>
                      <w:color w:val="000000"/>
                      <w:sz w:val="20"/>
                      <w:szCs w:val="20"/>
                      <w:lang w:val="sk-SK"/>
                    </w:rPr>
                    <w:t xml:space="preserve">Za </w:t>
                  </w:r>
                  <w:r w:rsidR="00240F52" w:rsidRPr="0045487F">
                    <w:rPr>
                      <w:rFonts w:ascii="Calibri Light" w:hAnsi="Calibri Light" w:cs="Calibri Light"/>
                      <w:color w:val="000000"/>
                      <w:sz w:val="20"/>
                      <w:szCs w:val="20"/>
                      <w:lang w:val="sk-SK"/>
                    </w:rPr>
                    <w:t>2. a 3. rok</w:t>
                  </w:r>
                </w:p>
              </w:tc>
              <w:tc>
                <w:tcPr>
                  <w:tcW w:w="0" w:type="auto"/>
                </w:tcPr>
                <w:p w14:paraId="23241927" w14:textId="61860EDC" w:rsidR="00240F52" w:rsidRPr="0045487F" w:rsidRDefault="00BF3757" w:rsidP="00240F52">
                  <w:pPr>
                    <w:autoSpaceDE w:val="0"/>
                    <w:autoSpaceDN w:val="0"/>
                    <w:adjustRightInd w:val="0"/>
                    <w:rPr>
                      <w:rFonts w:ascii="Calibri Light" w:hAnsi="Calibri Light" w:cs="Calibri Light"/>
                      <w:color w:val="000000"/>
                      <w:sz w:val="20"/>
                      <w:szCs w:val="20"/>
                      <w:lang w:val="sk-SK"/>
                    </w:rPr>
                  </w:pPr>
                  <w:r>
                    <w:rPr>
                      <w:rFonts w:ascii="Calibri Light" w:hAnsi="Calibri Light" w:cs="Calibri Light"/>
                      <w:color w:val="000000"/>
                      <w:sz w:val="20"/>
                      <w:szCs w:val="20"/>
                      <w:lang w:val="sk-SK"/>
                    </w:rPr>
                    <w:t xml:space="preserve">Za </w:t>
                  </w:r>
                  <w:r w:rsidR="00240F52" w:rsidRPr="0045487F">
                    <w:rPr>
                      <w:rFonts w:ascii="Calibri Light" w:hAnsi="Calibri Light" w:cs="Calibri Light"/>
                      <w:color w:val="000000"/>
                      <w:sz w:val="20"/>
                      <w:szCs w:val="20"/>
                      <w:lang w:val="sk-SK"/>
                    </w:rPr>
                    <w:t xml:space="preserve">4. až 6. rok </w:t>
                  </w:r>
                </w:p>
              </w:tc>
            </w:tr>
            <w:tr w:rsidR="00240F52" w:rsidRPr="0045487F" w14:paraId="1E2CC20B" w14:textId="77777777" w:rsidTr="00240F52">
              <w:trPr>
                <w:trHeight w:val="115"/>
              </w:trPr>
              <w:tc>
                <w:tcPr>
                  <w:tcW w:w="0" w:type="auto"/>
                </w:tcPr>
                <w:p w14:paraId="183395E4" w14:textId="77777777" w:rsidR="00240F52" w:rsidRPr="0045487F" w:rsidRDefault="00240F52" w:rsidP="00240F52">
                  <w:pPr>
                    <w:autoSpaceDE w:val="0"/>
                    <w:autoSpaceDN w:val="0"/>
                    <w:adjustRightInd w:val="0"/>
                    <w:rPr>
                      <w:rFonts w:ascii="Calibri Light" w:hAnsi="Calibri Light" w:cs="Calibri Light"/>
                      <w:color w:val="000000"/>
                      <w:sz w:val="20"/>
                      <w:szCs w:val="20"/>
                      <w:lang w:val="sk-SK"/>
                    </w:rPr>
                  </w:pPr>
                  <w:r w:rsidRPr="0045487F">
                    <w:rPr>
                      <w:rFonts w:ascii="Calibri Light" w:hAnsi="Calibri Light" w:cs="Calibri Light"/>
                      <w:color w:val="000000"/>
                      <w:sz w:val="20"/>
                      <w:szCs w:val="20"/>
                      <w:lang w:val="sk-SK"/>
                    </w:rPr>
                    <w:t xml:space="preserve">MSP vrátane </w:t>
                  </w:r>
                  <w:proofErr w:type="spellStart"/>
                  <w:r w:rsidRPr="0045487F">
                    <w:rPr>
                      <w:rFonts w:ascii="Calibri Light" w:hAnsi="Calibri Light" w:cs="Calibri Light"/>
                      <w:color w:val="000000"/>
                      <w:sz w:val="20"/>
                      <w:szCs w:val="20"/>
                      <w:lang w:val="sk-SK"/>
                    </w:rPr>
                    <w:t>mikropodnikov</w:t>
                  </w:r>
                  <w:proofErr w:type="spellEnd"/>
                  <w:r w:rsidRPr="0045487F">
                    <w:rPr>
                      <w:rFonts w:ascii="Calibri Light" w:hAnsi="Calibri Light" w:cs="Calibri Light"/>
                      <w:color w:val="000000"/>
                      <w:sz w:val="20"/>
                      <w:szCs w:val="20"/>
                      <w:lang w:val="sk-SK"/>
                    </w:rPr>
                    <w:t xml:space="preserve"> </w:t>
                  </w:r>
                </w:p>
              </w:tc>
              <w:tc>
                <w:tcPr>
                  <w:tcW w:w="0" w:type="auto"/>
                </w:tcPr>
                <w:p w14:paraId="0E09FD0F" w14:textId="77777777" w:rsidR="00240F52" w:rsidRPr="0045487F" w:rsidRDefault="00240F52" w:rsidP="00240F52">
                  <w:pPr>
                    <w:autoSpaceDE w:val="0"/>
                    <w:autoSpaceDN w:val="0"/>
                    <w:adjustRightInd w:val="0"/>
                    <w:rPr>
                      <w:rFonts w:ascii="Calibri Light" w:hAnsi="Calibri Light" w:cs="Calibri Light"/>
                      <w:color w:val="000000"/>
                      <w:sz w:val="20"/>
                      <w:szCs w:val="20"/>
                      <w:lang w:val="sk-SK"/>
                    </w:rPr>
                  </w:pPr>
                  <w:r w:rsidRPr="0045487F">
                    <w:rPr>
                      <w:rFonts w:ascii="Calibri Light" w:hAnsi="Calibri Light" w:cs="Calibri Light"/>
                      <w:color w:val="000000"/>
                      <w:sz w:val="20"/>
                      <w:szCs w:val="20"/>
                      <w:lang w:val="sk-SK"/>
                    </w:rPr>
                    <w:t xml:space="preserve">25 bázických bodov </w:t>
                  </w:r>
                </w:p>
              </w:tc>
              <w:tc>
                <w:tcPr>
                  <w:tcW w:w="0" w:type="auto"/>
                </w:tcPr>
                <w:p w14:paraId="303DE8E4" w14:textId="77777777" w:rsidR="00240F52" w:rsidRPr="0045487F" w:rsidRDefault="00240F52" w:rsidP="00240F52">
                  <w:pPr>
                    <w:autoSpaceDE w:val="0"/>
                    <w:autoSpaceDN w:val="0"/>
                    <w:adjustRightInd w:val="0"/>
                    <w:rPr>
                      <w:rFonts w:ascii="Calibri Light" w:hAnsi="Calibri Light" w:cs="Calibri Light"/>
                      <w:color w:val="000000"/>
                      <w:sz w:val="20"/>
                      <w:szCs w:val="20"/>
                      <w:lang w:val="sk-SK"/>
                    </w:rPr>
                  </w:pPr>
                  <w:r w:rsidRPr="0045487F">
                    <w:rPr>
                      <w:rFonts w:ascii="Calibri Light" w:hAnsi="Calibri Light" w:cs="Calibri Light"/>
                      <w:color w:val="000000"/>
                      <w:sz w:val="20"/>
                      <w:szCs w:val="20"/>
                      <w:lang w:val="sk-SK"/>
                    </w:rPr>
                    <w:t xml:space="preserve">50 bázických bodov </w:t>
                  </w:r>
                </w:p>
              </w:tc>
              <w:tc>
                <w:tcPr>
                  <w:tcW w:w="0" w:type="auto"/>
                </w:tcPr>
                <w:p w14:paraId="521C2E65" w14:textId="77777777" w:rsidR="00240F52" w:rsidRPr="0045487F" w:rsidRDefault="00240F52" w:rsidP="00240F52">
                  <w:pPr>
                    <w:autoSpaceDE w:val="0"/>
                    <w:autoSpaceDN w:val="0"/>
                    <w:adjustRightInd w:val="0"/>
                    <w:rPr>
                      <w:rFonts w:ascii="Calibri Light" w:hAnsi="Calibri Light" w:cs="Calibri Light"/>
                      <w:color w:val="000000"/>
                      <w:sz w:val="20"/>
                      <w:szCs w:val="20"/>
                      <w:lang w:val="sk-SK"/>
                    </w:rPr>
                  </w:pPr>
                  <w:r w:rsidRPr="0045487F">
                    <w:rPr>
                      <w:rFonts w:ascii="Calibri Light" w:hAnsi="Calibri Light" w:cs="Calibri Light"/>
                      <w:color w:val="000000"/>
                      <w:sz w:val="20"/>
                      <w:szCs w:val="20"/>
                      <w:lang w:val="sk-SK"/>
                    </w:rPr>
                    <w:t xml:space="preserve">100 bázických bodov </w:t>
                  </w:r>
                </w:p>
              </w:tc>
            </w:tr>
            <w:tr w:rsidR="00240F52" w:rsidRPr="0045487F" w14:paraId="0AF9368C" w14:textId="77777777" w:rsidTr="00240F52">
              <w:trPr>
                <w:trHeight w:val="110"/>
              </w:trPr>
              <w:tc>
                <w:tcPr>
                  <w:tcW w:w="0" w:type="auto"/>
                </w:tcPr>
                <w:p w14:paraId="361CE24F" w14:textId="77777777" w:rsidR="00240F52" w:rsidRPr="0045487F" w:rsidRDefault="00240F52" w:rsidP="00240F52">
                  <w:pPr>
                    <w:autoSpaceDE w:val="0"/>
                    <w:autoSpaceDN w:val="0"/>
                    <w:adjustRightInd w:val="0"/>
                    <w:rPr>
                      <w:rFonts w:ascii="Calibri Light" w:hAnsi="Calibri Light" w:cs="Calibri Light"/>
                      <w:color w:val="000000"/>
                      <w:sz w:val="20"/>
                      <w:szCs w:val="20"/>
                      <w:lang w:val="sk-SK"/>
                    </w:rPr>
                  </w:pPr>
                  <w:r w:rsidRPr="0045487F">
                    <w:rPr>
                      <w:rFonts w:ascii="Calibri Light" w:hAnsi="Calibri Light" w:cs="Calibri Light"/>
                      <w:color w:val="000000"/>
                      <w:sz w:val="20"/>
                      <w:szCs w:val="20"/>
                      <w:lang w:val="sk-SK"/>
                    </w:rPr>
                    <w:t xml:space="preserve">veľké podniky </w:t>
                  </w:r>
                </w:p>
              </w:tc>
              <w:tc>
                <w:tcPr>
                  <w:tcW w:w="0" w:type="auto"/>
                </w:tcPr>
                <w:p w14:paraId="0D22C107" w14:textId="77777777" w:rsidR="00240F52" w:rsidRPr="0045487F" w:rsidRDefault="00240F52" w:rsidP="00240F52">
                  <w:pPr>
                    <w:autoSpaceDE w:val="0"/>
                    <w:autoSpaceDN w:val="0"/>
                    <w:adjustRightInd w:val="0"/>
                    <w:rPr>
                      <w:rFonts w:ascii="Calibri Light" w:hAnsi="Calibri Light" w:cs="Calibri Light"/>
                      <w:color w:val="000000"/>
                      <w:sz w:val="20"/>
                      <w:szCs w:val="20"/>
                      <w:lang w:val="sk-SK"/>
                    </w:rPr>
                  </w:pPr>
                  <w:r w:rsidRPr="0045487F">
                    <w:rPr>
                      <w:rFonts w:ascii="Calibri Light" w:hAnsi="Calibri Light" w:cs="Calibri Light"/>
                      <w:color w:val="000000"/>
                      <w:sz w:val="20"/>
                      <w:szCs w:val="20"/>
                      <w:lang w:val="sk-SK"/>
                    </w:rPr>
                    <w:t xml:space="preserve">50 bázických bodov </w:t>
                  </w:r>
                </w:p>
              </w:tc>
              <w:tc>
                <w:tcPr>
                  <w:tcW w:w="0" w:type="auto"/>
                </w:tcPr>
                <w:p w14:paraId="0953D23C" w14:textId="77777777" w:rsidR="00240F52" w:rsidRPr="0045487F" w:rsidRDefault="00240F52" w:rsidP="00240F52">
                  <w:pPr>
                    <w:autoSpaceDE w:val="0"/>
                    <w:autoSpaceDN w:val="0"/>
                    <w:adjustRightInd w:val="0"/>
                    <w:rPr>
                      <w:rFonts w:ascii="Calibri Light" w:hAnsi="Calibri Light" w:cs="Calibri Light"/>
                      <w:color w:val="000000"/>
                      <w:sz w:val="20"/>
                      <w:szCs w:val="20"/>
                      <w:lang w:val="sk-SK"/>
                    </w:rPr>
                  </w:pPr>
                  <w:r w:rsidRPr="0045487F">
                    <w:rPr>
                      <w:rFonts w:ascii="Calibri Light" w:hAnsi="Calibri Light" w:cs="Calibri Light"/>
                      <w:color w:val="000000"/>
                      <w:sz w:val="20"/>
                      <w:szCs w:val="20"/>
                      <w:lang w:val="sk-SK"/>
                    </w:rPr>
                    <w:t xml:space="preserve">100 bázických bodov </w:t>
                  </w:r>
                </w:p>
              </w:tc>
              <w:tc>
                <w:tcPr>
                  <w:tcW w:w="0" w:type="auto"/>
                </w:tcPr>
                <w:p w14:paraId="6FB4ED1C" w14:textId="77777777" w:rsidR="00240F52" w:rsidRPr="0045487F" w:rsidRDefault="00240F52" w:rsidP="00240F52">
                  <w:pPr>
                    <w:autoSpaceDE w:val="0"/>
                    <w:autoSpaceDN w:val="0"/>
                    <w:adjustRightInd w:val="0"/>
                    <w:rPr>
                      <w:rFonts w:ascii="Calibri Light" w:hAnsi="Calibri Light" w:cs="Calibri Light"/>
                      <w:color w:val="000000"/>
                      <w:sz w:val="20"/>
                      <w:szCs w:val="20"/>
                      <w:lang w:val="sk-SK"/>
                    </w:rPr>
                  </w:pPr>
                  <w:r w:rsidRPr="0045487F">
                    <w:rPr>
                      <w:rFonts w:ascii="Calibri Light" w:hAnsi="Calibri Light" w:cs="Calibri Light"/>
                      <w:color w:val="000000"/>
                      <w:sz w:val="20"/>
                      <w:szCs w:val="20"/>
                      <w:lang w:val="sk-SK"/>
                    </w:rPr>
                    <w:t xml:space="preserve">200 bázických bodov </w:t>
                  </w:r>
                </w:p>
              </w:tc>
            </w:tr>
          </w:tbl>
          <w:p w14:paraId="15AE5794" w14:textId="42BFABB6" w:rsidR="00240F52" w:rsidRDefault="00BF3757" w:rsidP="00240F52">
            <w:pPr>
              <w:ind w:left="284"/>
              <w:jc w:val="both"/>
              <w:rPr>
                <w:rFonts w:ascii="Calibri Light" w:hAnsi="Calibri Light" w:cs="Calibri Light"/>
                <w:sz w:val="20"/>
                <w:szCs w:val="20"/>
                <w:lang w:val="sk-SK"/>
              </w:rPr>
            </w:pPr>
            <w:r>
              <w:rPr>
                <w:rFonts w:ascii="Calibri Light" w:hAnsi="Calibri Light" w:cs="Calibri Light"/>
                <w:sz w:val="20"/>
                <w:szCs w:val="20"/>
                <w:lang w:val="sk-SK"/>
              </w:rPr>
              <w:t>Pre vylúčenie pochybností, výška poplatku za celé obdobie trvania úveru bude vyčíslená vopred v čase poskytnutia úveru v závislosti od dĺžky trvania úveru.</w:t>
            </w:r>
          </w:p>
          <w:p w14:paraId="57C99E5A" w14:textId="77777777" w:rsidR="00BF3757" w:rsidRDefault="00BF3757" w:rsidP="00240F52">
            <w:pPr>
              <w:ind w:left="284"/>
              <w:jc w:val="both"/>
              <w:rPr>
                <w:rFonts w:ascii="Calibri Light" w:hAnsi="Calibri Light" w:cs="Calibri Light"/>
                <w:sz w:val="20"/>
                <w:szCs w:val="20"/>
                <w:lang w:val="sk-SK"/>
              </w:rPr>
            </w:pPr>
          </w:p>
          <w:p w14:paraId="5C627D84" w14:textId="3ADD5318" w:rsidR="00240F52" w:rsidRPr="0045487F" w:rsidRDefault="00240F52" w:rsidP="00240F52">
            <w:pPr>
              <w:ind w:left="284"/>
              <w:jc w:val="both"/>
              <w:rPr>
                <w:rFonts w:ascii="Calibri Light" w:hAnsi="Calibri Light" w:cs="Calibri Light"/>
                <w:sz w:val="20"/>
                <w:szCs w:val="20"/>
                <w:u w:val="single"/>
                <w:lang w:val="sk-SK"/>
              </w:rPr>
            </w:pPr>
            <w:r w:rsidRPr="0045487F">
              <w:rPr>
                <w:rFonts w:ascii="Calibri Light" w:hAnsi="Calibri Light" w:cs="Calibri Light"/>
                <w:sz w:val="20"/>
                <w:szCs w:val="20"/>
                <w:u w:val="single"/>
                <w:lang w:val="sk-SK"/>
              </w:rPr>
              <w:t>Poplatok za záruku bude podniku odpustený ak:</w:t>
            </w:r>
          </w:p>
          <w:p w14:paraId="497605FF" w14:textId="40247DC9" w:rsidR="00240F52" w:rsidRPr="0045487F" w:rsidRDefault="00240F52" w:rsidP="001860D4">
            <w:pPr>
              <w:pStyle w:val="Odsekzoznamu"/>
              <w:numPr>
                <w:ilvl w:val="0"/>
                <w:numId w:val="20"/>
              </w:numPr>
              <w:ind w:left="284" w:hanging="284"/>
              <w:jc w:val="both"/>
              <w:rPr>
                <w:rFonts w:ascii="Calibri Light" w:hAnsi="Calibri Light" w:cs="Calibri Light"/>
                <w:sz w:val="20"/>
                <w:szCs w:val="20"/>
                <w:lang w:val="sk-SK"/>
              </w:rPr>
            </w:pPr>
            <w:r w:rsidRPr="0045487F">
              <w:rPr>
                <w:rFonts w:ascii="Calibri Light" w:hAnsi="Calibri Light" w:cs="Calibri Light"/>
                <w:sz w:val="20"/>
                <w:szCs w:val="20"/>
                <w:lang w:val="sk-SK"/>
              </w:rPr>
              <w:t>podnik v období 12 mesiacov odo dňa prvého čerpania úveru udrží priemernú úroveň zamestnanosti oproti priemernému stavu zamestnancov za 12 predchádzajúcich mesiacov a</w:t>
            </w:r>
          </w:p>
          <w:p w14:paraId="4FD0E7B2" w14:textId="77777777" w:rsidR="00240F52" w:rsidRPr="0045487F" w:rsidRDefault="00240F52" w:rsidP="001860D4">
            <w:pPr>
              <w:pStyle w:val="Odsekzoznamu"/>
              <w:numPr>
                <w:ilvl w:val="0"/>
                <w:numId w:val="20"/>
              </w:numPr>
              <w:ind w:left="284" w:hanging="284"/>
              <w:jc w:val="both"/>
              <w:rPr>
                <w:rFonts w:ascii="Calibri Light" w:hAnsi="Calibri Light" w:cs="Calibri Light"/>
                <w:sz w:val="20"/>
                <w:szCs w:val="20"/>
                <w:lang w:val="sk-SK"/>
              </w:rPr>
            </w:pPr>
            <w:r w:rsidRPr="0045487F">
              <w:rPr>
                <w:rFonts w:ascii="Calibri Light" w:hAnsi="Calibri Light" w:cs="Calibri Light"/>
                <w:sz w:val="20"/>
                <w:szCs w:val="20"/>
                <w:lang w:val="sk-SK"/>
              </w:rPr>
              <w:lastRenderedPageBreak/>
              <w:t>po 12 mesiacoch od čerpania úveru nebude mať podnik záväzky po lehote splatnosti na poistnom na sociálne poistenie, starobné dôchodkové sporenie a verejné zdravotné poistenie.</w:t>
            </w:r>
          </w:p>
        </w:tc>
      </w:tr>
      <w:tr w:rsidR="00240F52" w:rsidRPr="0045487F" w14:paraId="56FA4CED" w14:textId="77777777" w:rsidTr="00240F52">
        <w:tc>
          <w:tcPr>
            <w:tcW w:w="1718" w:type="dxa"/>
          </w:tcPr>
          <w:p w14:paraId="1426FC97" w14:textId="77777777" w:rsidR="00240F52" w:rsidRPr="0045487F" w:rsidRDefault="00240F52" w:rsidP="00AF5207">
            <w:pPr>
              <w:jc w:val="both"/>
              <w:rPr>
                <w:rFonts w:ascii="Calibri Light" w:hAnsi="Calibri Light" w:cs="Calibri Light"/>
                <w:sz w:val="20"/>
                <w:szCs w:val="20"/>
                <w:lang w:val="sk-SK"/>
              </w:rPr>
            </w:pPr>
            <w:r w:rsidRPr="0045487F">
              <w:rPr>
                <w:rFonts w:ascii="Calibri Light" w:hAnsi="Calibri Light" w:cs="Calibri Light"/>
                <w:sz w:val="20"/>
                <w:szCs w:val="20"/>
                <w:lang w:val="sk-SK"/>
              </w:rPr>
              <w:lastRenderedPageBreak/>
              <w:t>Štátna pomoc</w:t>
            </w:r>
          </w:p>
        </w:tc>
        <w:tc>
          <w:tcPr>
            <w:tcW w:w="7972" w:type="dxa"/>
          </w:tcPr>
          <w:p w14:paraId="09B640FE" w14:textId="3101E7E9" w:rsidR="00BF3757" w:rsidRDefault="00BF3757" w:rsidP="00240F52">
            <w:pPr>
              <w:ind w:left="284"/>
              <w:jc w:val="both"/>
              <w:rPr>
                <w:rFonts w:ascii="Calibri Light" w:hAnsi="Calibri Light" w:cs="Calibri Light"/>
                <w:sz w:val="20"/>
                <w:szCs w:val="20"/>
                <w:lang w:val="sk-SK"/>
              </w:rPr>
            </w:pPr>
            <w:r>
              <w:rPr>
                <w:rFonts w:ascii="Calibri Light" w:hAnsi="Calibri Light" w:cs="Calibri Light"/>
                <w:sz w:val="20"/>
                <w:szCs w:val="20"/>
                <w:lang w:val="sk-SK"/>
              </w:rPr>
              <w:t>Implementácia Finančného nástroja sa bude riadiť nasledovnými s</w:t>
            </w:r>
            <w:r w:rsidR="00240F52" w:rsidRPr="0045487F">
              <w:rPr>
                <w:rFonts w:ascii="Calibri Light" w:hAnsi="Calibri Light" w:cs="Calibri Light"/>
                <w:sz w:val="20"/>
                <w:szCs w:val="20"/>
                <w:lang w:val="sk-SK"/>
              </w:rPr>
              <w:t>chéma</w:t>
            </w:r>
            <w:r>
              <w:rPr>
                <w:rFonts w:ascii="Calibri Light" w:hAnsi="Calibri Light" w:cs="Calibri Light"/>
                <w:sz w:val="20"/>
                <w:szCs w:val="20"/>
                <w:lang w:val="sk-SK"/>
              </w:rPr>
              <w:t>mi</w:t>
            </w:r>
            <w:r w:rsidR="00240F52" w:rsidRPr="0045487F">
              <w:rPr>
                <w:rFonts w:ascii="Calibri Light" w:hAnsi="Calibri Light" w:cs="Calibri Light"/>
                <w:sz w:val="20"/>
                <w:szCs w:val="20"/>
                <w:lang w:val="sk-SK"/>
              </w:rPr>
              <w:t xml:space="preserve"> štátnej pomoci podľa </w:t>
            </w:r>
            <w:r>
              <w:rPr>
                <w:rFonts w:ascii="Calibri Light" w:hAnsi="Calibri Light" w:cs="Calibri Light"/>
                <w:sz w:val="20"/>
                <w:szCs w:val="20"/>
                <w:lang w:val="sk-SK"/>
              </w:rPr>
              <w:t>„</w:t>
            </w:r>
            <w:r w:rsidR="00240F52" w:rsidRPr="00157EA2">
              <w:rPr>
                <w:rFonts w:ascii="Calibri Light" w:hAnsi="Calibri Light"/>
                <w:i/>
                <w:sz w:val="20"/>
                <w:lang w:val="sk-SK"/>
              </w:rPr>
              <w:t>Oznámenia Komisie – Dočasný rámec pre opatrenia štátnej pomoci na podporu hospodárstva v súčasnej situácii spôsobenej nákazou COVID-19</w:t>
            </w:r>
            <w:r>
              <w:rPr>
                <w:rFonts w:ascii="Calibri Light" w:hAnsi="Calibri Light" w:cs="Calibri Light"/>
                <w:sz w:val="20"/>
                <w:szCs w:val="20"/>
                <w:lang w:val="sk-SK"/>
              </w:rPr>
              <w:t>“</w:t>
            </w:r>
            <w:r w:rsidR="00240F52" w:rsidRPr="0045487F">
              <w:rPr>
                <w:rFonts w:ascii="Calibri Light" w:hAnsi="Calibri Light" w:cs="Calibri Light"/>
                <w:sz w:val="20"/>
                <w:szCs w:val="20"/>
                <w:lang w:val="sk-SK"/>
              </w:rPr>
              <w:t xml:space="preserve"> v aktuálnom znení</w:t>
            </w:r>
            <w:r>
              <w:rPr>
                <w:rFonts w:ascii="Calibri Light" w:hAnsi="Calibri Light" w:cs="Calibri Light"/>
                <w:sz w:val="20"/>
                <w:szCs w:val="20"/>
                <w:lang w:val="sk-SK"/>
              </w:rPr>
              <w:t>:</w:t>
            </w:r>
          </w:p>
          <w:p w14:paraId="1FCBCC78" w14:textId="562BDA4A" w:rsidR="00BF3757" w:rsidRDefault="00BF3757" w:rsidP="007A31C2">
            <w:pPr>
              <w:pStyle w:val="Odsekzoznamu"/>
              <w:numPr>
                <w:ilvl w:val="0"/>
                <w:numId w:val="18"/>
              </w:numPr>
              <w:ind w:left="284" w:hanging="284"/>
              <w:jc w:val="both"/>
              <w:rPr>
                <w:rFonts w:ascii="Calibri Light" w:hAnsi="Calibri Light" w:cs="Calibri Light"/>
                <w:sz w:val="20"/>
                <w:szCs w:val="20"/>
                <w:lang w:val="sk-SK"/>
              </w:rPr>
            </w:pPr>
            <w:r>
              <w:rPr>
                <w:rFonts w:ascii="Calibri Light" w:hAnsi="Calibri Light" w:cs="Calibri Light"/>
                <w:sz w:val="20"/>
                <w:szCs w:val="20"/>
                <w:lang w:val="sk-SK"/>
              </w:rPr>
              <w:t>Schéma štátnej pomoci na podporu naplnenie základnej úrovne potrieb likvidity zdrojmi EŠIF v súvislosti s nákazou COVID-19 – SIH</w:t>
            </w:r>
            <w:r w:rsidR="007A31C2">
              <w:rPr>
                <w:rFonts w:ascii="Calibri Light" w:hAnsi="Calibri Light" w:cs="Calibri Light"/>
                <w:sz w:val="20"/>
                <w:szCs w:val="20"/>
                <w:lang w:val="sk-SK"/>
              </w:rPr>
              <w:t xml:space="preserve"> </w:t>
            </w:r>
            <w:r w:rsidR="00E430B8" w:rsidRPr="00E430B8">
              <w:rPr>
                <w:rFonts w:ascii="Calibri Light" w:hAnsi="Calibri Light" w:cs="Calibri Light"/>
                <w:sz w:val="20"/>
                <w:szCs w:val="20"/>
                <w:lang w:val="sk-SK"/>
              </w:rPr>
              <w:t>č. SA.5748</w:t>
            </w:r>
            <w:r w:rsidR="00E430B8">
              <w:rPr>
                <w:rFonts w:ascii="Calibri Light" w:hAnsi="Calibri Light" w:cs="Calibri Light"/>
                <w:sz w:val="20"/>
                <w:szCs w:val="20"/>
                <w:lang w:val="sk-SK"/>
              </w:rPr>
              <w:t>5</w:t>
            </w:r>
            <w:r w:rsidR="00E430B8" w:rsidRPr="00E430B8">
              <w:rPr>
                <w:rFonts w:ascii="Calibri Light" w:hAnsi="Calibri Light" w:cs="Calibri Light"/>
                <w:sz w:val="20"/>
                <w:szCs w:val="20"/>
                <w:lang w:val="sk-SK"/>
              </w:rPr>
              <w:t xml:space="preserve"> (2020/N) </w:t>
            </w:r>
            <w:r w:rsidR="007A31C2">
              <w:rPr>
                <w:rFonts w:ascii="Calibri Light" w:hAnsi="Calibri Light" w:cs="Calibri Light"/>
                <w:sz w:val="20"/>
                <w:szCs w:val="20"/>
                <w:lang w:val="sk-SK"/>
              </w:rPr>
              <w:t>(pre Dohodu SIHAZ2a)</w:t>
            </w:r>
            <w:r>
              <w:rPr>
                <w:rFonts w:ascii="Calibri Light" w:hAnsi="Calibri Light" w:cs="Calibri Light"/>
                <w:sz w:val="20"/>
                <w:szCs w:val="20"/>
                <w:lang w:val="sk-SK"/>
              </w:rPr>
              <w:t>,</w:t>
            </w:r>
          </w:p>
          <w:p w14:paraId="36B4F3D0" w14:textId="7805C71D" w:rsidR="00240F52" w:rsidRPr="00AF5207" w:rsidRDefault="00BF3757" w:rsidP="00157EA2">
            <w:pPr>
              <w:pStyle w:val="Odsekzoznamu"/>
              <w:numPr>
                <w:ilvl w:val="0"/>
                <w:numId w:val="18"/>
              </w:numPr>
              <w:ind w:left="284" w:hanging="284"/>
              <w:jc w:val="both"/>
              <w:rPr>
                <w:rFonts w:ascii="Calibri Light" w:hAnsi="Calibri Light" w:cs="Calibri Light"/>
                <w:sz w:val="20"/>
                <w:szCs w:val="20"/>
                <w:lang w:val="sk-SK"/>
              </w:rPr>
            </w:pPr>
            <w:r>
              <w:rPr>
                <w:rFonts w:ascii="Calibri Light" w:hAnsi="Calibri Light" w:cs="Calibri Light"/>
                <w:sz w:val="20"/>
                <w:szCs w:val="20"/>
                <w:lang w:val="sk-SK"/>
              </w:rPr>
              <w:t>Schéma štátnej pomoci na podporu naplnenia základnej úrovne potrieb likvidity štátnymi zdrojmi v súvislosti s nákazou COVID-19 – SIH</w:t>
            </w:r>
            <w:r w:rsidR="007A31C2">
              <w:rPr>
                <w:rFonts w:ascii="Calibri Light" w:hAnsi="Calibri Light" w:cs="Calibri Light"/>
                <w:sz w:val="20"/>
                <w:szCs w:val="20"/>
                <w:lang w:val="sk-SK"/>
              </w:rPr>
              <w:t xml:space="preserve"> </w:t>
            </w:r>
            <w:r w:rsidR="00E430B8" w:rsidRPr="00E430B8">
              <w:rPr>
                <w:rFonts w:ascii="Calibri Light" w:hAnsi="Calibri Light" w:cs="Calibri Light"/>
                <w:sz w:val="20"/>
                <w:szCs w:val="20"/>
                <w:lang w:val="sk-SK"/>
              </w:rPr>
              <w:t xml:space="preserve">č. SA.57484 (2020/N) </w:t>
            </w:r>
            <w:r w:rsidR="007A31C2">
              <w:rPr>
                <w:rFonts w:ascii="Calibri Light" w:hAnsi="Calibri Light" w:cs="Calibri Light"/>
                <w:sz w:val="20"/>
                <w:szCs w:val="20"/>
                <w:lang w:val="sk-SK"/>
              </w:rPr>
              <w:t>(pre Dohodu SIHAZ2b</w:t>
            </w:r>
            <w:r w:rsidR="008705E6">
              <w:rPr>
                <w:rFonts w:ascii="Calibri Light" w:hAnsi="Calibri Light" w:cs="Calibri Light"/>
                <w:sz w:val="20"/>
                <w:szCs w:val="20"/>
                <w:lang w:val="sk-SK"/>
              </w:rPr>
              <w:t>)</w:t>
            </w:r>
            <w:r>
              <w:rPr>
                <w:rFonts w:ascii="Calibri Light" w:hAnsi="Calibri Light" w:cs="Calibri Light"/>
                <w:sz w:val="20"/>
                <w:szCs w:val="20"/>
                <w:lang w:val="sk-SK"/>
              </w:rPr>
              <w:t>.</w:t>
            </w:r>
          </w:p>
        </w:tc>
      </w:tr>
      <w:tr w:rsidR="00240F52" w:rsidRPr="0045487F" w14:paraId="6E300371" w14:textId="77777777" w:rsidTr="00240F52">
        <w:tc>
          <w:tcPr>
            <w:tcW w:w="1718" w:type="dxa"/>
          </w:tcPr>
          <w:p w14:paraId="5B65FC2F" w14:textId="77777777" w:rsidR="00240F52" w:rsidRPr="0045487F" w:rsidRDefault="00240F52" w:rsidP="00AF5207">
            <w:pPr>
              <w:jc w:val="both"/>
              <w:rPr>
                <w:rFonts w:ascii="Calibri Light" w:hAnsi="Calibri Light" w:cs="Calibri Light"/>
                <w:sz w:val="20"/>
                <w:szCs w:val="20"/>
                <w:lang w:val="sk-SK"/>
              </w:rPr>
            </w:pPr>
            <w:r w:rsidRPr="0045487F">
              <w:rPr>
                <w:rFonts w:ascii="Calibri Light" w:hAnsi="Calibri Light" w:cs="Calibri Light"/>
                <w:sz w:val="20"/>
                <w:szCs w:val="20"/>
                <w:lang w:val="sk-SK"/>
              </w:rPr>
              <w:t>Krytie</w:t>
            </w:r>
          </w:p>
        </w:tc>
        <w:tc>
          <w:tcPr>
            <w:tcW w:w="7972" w:type="dxa"/>
          </w:tcPr>
          <w:p w14:paraId="728879FA" w14:textId="02A02C96" w:rsidR="00240F52" w:rsidRPr="0045487F" w:rsidRDefault="00240F52" w:rsidP="001860D4">
            <w:pPr>
              <w:pStyle w:val="Odsekzoznamu"/>
              <w:numPr>
                <w:ilvl w:val="0"/>
                <w:numId w:val="16"/>
              </w:numPr>
              <w:ind w:left="284" w:hanging="284"/>
              <w:jc w:val="both"/>
              <w:rPr>
                <w:rFonts w:ascii="Calibri Light" w:hAnsi="Calibri Light" w:cs="Calibri Light"/>
                <w:sz w:val="20"/>
                <w:szCs w:val="20"/>
                <w:lang w:val="sk-SK"/>
              </w:rPr>
            </w:pPr>
            <w:r w:rsidRPr="0045487F">
              <w:rPr>
                <w:rFonts w:ascii="Calibri Light" w:hAnsi="Calibri Light" w:cs="Calibri Light"/>
                <w:sz w:val="20"/>
                <w:szCs w:val="20"/>
                <w:lang w:val="sk-SK"/>
              </w:rPr>
              <w:t>Záruka krytá zdrojmi</w:t>
            </w:r>
            <w:r w:rsidR="00613F19">
              <w:rPr>
                <w:rFonts w:ascii="Calibri Light" w:hAnsi="Calibri Light" w:cs="Calibri Light"/>
                <w:sz w:val="20"/>
                <w:szCs w:val="20"/>
                <w:lang w:val="sk-SK"/>
              </w:rPr>
              <w:t> </w:t>
            </w:r>
            <w:r w:rsidRPr="0045487F">
              <w:rPr>
                <w:rFonts w:ascii="Calibri Light" w:hAnsi="Calibri Light" w:cs="Calibri Light"/>
                <w:sz w:val="20"/>
                <w:szCs w:val="20"/>
                <w:lang w:val="sk-SK"/>
              </w:rPr>
              <w:t>EŠIF</w:t>
            </w:r>
            <w:r w:rsidR="00613F19">
              <w:rPr>
                <w:rFonts w:ascii="Calibri Light" w:hAnsi="Calibri Light" w:cs="Calibri Light"/>
                <w:sz w:val="20"/>
                <w:szCs w:val="20"/>
                <w:lang w:val="sk-SK"/>
              </w:rPr>
              <w:t xml:space="preserve"> a zdrojmi</w:t>
            </w:r>
            <w:r w:rsidR="00613F19" w:rsidRPr="00613F19">
              <w:rPr>
                <w:rFonts w:ascii="Calibri Light" w:hAnsi="Calibri Light" w:cs="Calibri Light"/>
                <w:sz w:val="20"/>
                <w:szCs w:val="20"/>
                <w:lang w:val="sk-SK"/>
              </w:rPr>
              <w:t xml:space="preserve"> štátneho rozpočtu určen</w:t>
            </w:r>
            <w:r w:rsidR="00E719CB">
              <w:rPr>
                <w:rFonts w:ascii="Calibri Light" w:hAnsi="Calibri Light" w:cs="Calibri Light"/>
                <w:sz w:val="20"/>
                <w:szCs w:val="20"/>
                <w:lang w:val="sk-SK"/>
              </w:rPr>
              <w:t>ými</w:t>
            </w:r>
            <w:r w:rsidR="00613F19" w:rsidRPr="00613F19">
              <w:rPr>
                <w:rFonts w:ascii="Calibri Light" w:hAnsi="Calibri Light" w:cs="Calibri Light"/>
                <w:sz w:val="20"/>
                <w:szCs w:val="20"/>
                <w:lang w:val="sk-SK"/>
              </w:rPr>
              <w:t xml:space="preserve"> na spolufinancovanie EŠIF</w:t>
            </w:r>
            <w:r w:rsidRPr="0045487F">
              <w:rPr>
                <w:rFonts w:ascii="Calibri Light" w:hAnsi="Calibri Light" w:cs="Calibri Light"/>
                <w:sz w:val="20"/>
                <w:szCs w:val="20"/>
                <w:lang w:val="sk-SK"/>
              </w:rPr>
              <w:t>: FI budú vyhradené finančné prostriedky určené na zaručenie úverov (</w:t>
            </w:r>
            <w:r w:rsidR="00EE7A47">
              <w:rPr>
                <w:rFonts w:ascii="Calibri Light" w:hAnsi="Calibri Light" w:cs="Calibri Light"/>
                <w:sz w:val="20"/>
                <w:szCs w:val="20"/>
                <w:lang w:val="sk-SK"/>
              </w:rPr>
              <w:t xml:space="preserve">finančné prostriedky budú </w:t>
            </w:r>
            <w:r w:rsidRPr="0045487F">
              <w:rPr>
                <w:rFonts w:ascii="Calibri Light" w:hAnsi="Calibri Light" w:cs="Calibri Light"/>
                <w:sz w:val="20"/>
                <w:szCs w:val="20"/>
                <w:lang w:val="sk-SK"/>
              </w:rPr>
              <w:t xml:space="preserve">vedené na osobitnom viazanom účte v Štátnej pokladnici, pričom tieto prostriedky sú určené len na plnenie ručenia). V prípade zlyhania jednotlivého úveru budú </w:t>
            </w:r>
            <w:r w:rsidR="00EE7A47">
              <w:rPr>
                <w:rFonts w:ascii="Calibri Light" w:hAnsi="Calibri Light" w:cs="Calibri Light"/>
                <w:sz w:val="20"/>
                <w:szCs w:val="20"/>
                <w:lang w:val="sk-SK"/>
              </w:rPr>
              <w:t xml:space="preserve">v prospech </w:t>
            </w:r>
            <w:r w:rsidRPr="0045487F">
              <w:rPr>
                <w:rFonts w:ascii="Calibri Light" w:hAnsi="Calibri Light" w:cs="Calibri Light"/>
                <w:sz w:val="20"/>
                <w:szCs w:val="20"/>
                <w:lang w:val="sk-SK"/>
              </w:rPr>
              <w:t xml:space="preserve">FI prevedené prostriedky vo výške zaručenej časti istiny zlyhaného úveru </w:t>
            </w:r>
            <w:r w:rsidR="007A31C2">
              <w:rPr>
                <w:rFonts w:ascii="Calibri Light" w:hAnsi="Calibri Light" w:cs="Calibri Light"/>
                <w:sz w:val="20"/>
                <w:szCs w:val="20"/>
                <w:lang w:val="sk-SK"/>
              </w:rPr>
              <w:t xml:space="preserve"> v súlade s podmienkami definovanými v Dohode SIHAZ2a</w:t>
            </w:r>
            <w:r w:rsidRPr="0045487F">
              <w:rPr>
                <w:rFonts w:ascii="Calibri Light" w:hAnsi="Calibri Light" w:cs="Calibri Light"/>
                <w:sz w:val="20"/>
                <w:szCs w:val="20"/>
                <w:lang w:val="sk-SK"/>
              </w:rPr>
              <w:t>. FI je povinná začať proces vymáhania zlyhaného úveru zo strany podniku a pomernú časť vymoženej čiastky vrátiť na účet NDF II.</w:t>
            </w:r>
          </w:p>
          <w:p w14:paraId="78BC6307" w14:textId="57281E38" w:rsidR="00240F52" w:rsidRPr="0045487F" w:rsidRDefault="00240F52" w:rsidP="001860D4">
            <w:pPr>
              <w:pStyle w:val="Odsekzoznamu"/>
              <w:numPr>
                <w:ilvl w:val="0"/>
                <w:numId w:val="16"/>
              </w:numPr>
              <w:ind w:left="284" w:hanging="284"/>
              <w:jc w:val="both"/>
              <w:rPr>
                <w:rFonts w:ascii="Calibri Light" w:hAnsi="Calibri Light" w:cs="Calibri Light"/>
                <w:sz w:val="20"/>
                <w:szCs w:val="20"/>
                <w:lang w:val="sk-SK"/>
              </w:rPr>
            </w:pPr>
            <w:r w:rsidRPr="0045487F">
              <w:rPr>
                <w:rFonts w:ascii="Calibri Light" w:hAnsi="Calibri Light" w:cs="Calibri Light"/>
                <w:sz w:val="20"/>
                <w:szCs w:val="20"/>
                <w:lang w:val="sk-SK"/>
              </w:rPr>
              <w:t>Záruka krytá zdroji ŠFA: bezpodmienečná záruka zo strany Ministerstva financií SR.</w:t>
            </w:r>
            <w:r w:rsidR="007A31C2">
              <w:rPr>
                <w:rFonts w:ascii="Calibri Light" w:hAnsi="Calibri Light" w:cs="Calibri Light"/>
                <w:sz w:val="20"/>
                <w:szCs w:val="20"/>
                <w:lang w:val="sk-SK"/>
              </w:rPr>
              <w:t xml:space="preserve"> </w:t>
            </w:r>
            <w:r w:rsidR="007A31C2" w:rsidRPr="007A31C2">
              <w:rPr>
                <w:rFonts w:ascii="Calibri Light" w:hAnsi="Calibri Light" w:cs="Calibri Light"/>
                <w:sz w:val="20"/>
                <w:szCs w:val="20"/>
                <w:lang w:val="sk-SK"/>
              </w:rPr>
              <w:t>V prípade zlyhania jednotlivého úveru budú v prospech FI prevedené prostriedky vo výške zaručenej časti istiny zlyhaného úveru od doručenia žiadosti o</w:t>
            </w:r>
            <w:r w:rsidR="007A31C2">
              <w:rPr>
                <w:rFonts w:ascii="Calibri Light" w:hAnsi="Calibri Light" w:cs="Calibri Light"/>
                <w:sz w:val="20"/>
                <w:szCs w:val="20"/>
                <w:lang w:val="sk-SK"/>
              </w:rPr>
              <w:t> </w:t>
            </w:r>
            <w:r w:rsidR="007A31C2" w:rsidRPr="007A31C2">
              <w:rPr>
                <w:rFonts w:ascii="Calibri Light" w:hAnsi="Calibri Light" w:cs="Calibri Light"/>
                <w:sz w:val="20"/>
                <w:szCs w:val="20"/>
                <w:lang w:val="sk-SK"/>
              </w:rPr>
              <w:t>plnenie</w:t>
            </w:r>
            <w:r w:rsidR="007A31C2">
              <w:rPr>
                <w:rFonts w:ascii="Calibri Light" w:hAnsi="Calibri Light" w:cs="Calibri Light"/>
                <w:sz w:val="20"/>
                <w:szCs w:val="20"/>
                <w:lang w:val="sk-SK"/>
              </w:rPr>
              <w:t xml:space="preserve"> </w:t>
            </w:r>
            <w:r w:rsidR="007A31C2" w:rsidRPr="007A31C2">
              <w:rPr>
                <w:rFonts w:ascii="Calibri Light" w:hAnsi="Calibri Light" w:cs="Calibri Light"/>
                <w:sz w:val="20"/>
                <w:szCs w:val="20"/>
                <w:lang w:val="sk-SK"/>
              </w:rPr>
              <w:t>v súlade s podmienkami definovanými v Dohode SIHAZ2</w:t>
            </w:r>
            <w:r w:rsidR="007A31C2">
              <w:rPr>
                <w:rFonts w:ascii="Calibri Light" w:hAnsi="Calibri Light" w:cs="Calibri Light"/>
                <w:sz w:val="20"/>
                <w:szCs w:val="20"/>
                <w:lang w:val="sk-SK"/>
              </w:rPr>
              <w:t xml:space="preserve">b. </w:t>
            </w:r>
            <w:r w:rsidR="007A31C2" w:rsidRPr="007A31C2">
              <w:rPr>
                <w:rFonts w:ascii="Calibri Light" w:hAnsi="Calibri Light" w:cs="Calibri Light"/>
                <w:sz w:val="20"/>
                <w:szCs w:val="20"/>
                <w:lang w:val="sk-SK"/>
              </w:rPr>
              <w:t>FI je povinná začať proces vymáhania zlyhaného úveru zo strany podniku a pomernú časť vymoženej čiastky vrátiť na účet NDF I</w:t>
            </w:r>
            <w:r w:rsidR="007A31C2">
              <w:rPr>
                <w:rFonts w:ascii="Calibri Light" w:hAnsi="Calibri Light" w:cs="Calibri Light"/>
                <w:sz w:val="20"/>
                <w:szCs w:val="20"/>
                <w:lang w:val="sk-SK"/>
              </w:rPr>
              <w:t>.</w:t>
            </w:r>
          </w:p>
        </w:tc>
      </w:tr>
      <w:tr w:rsidR="00240F52" w:rsidRPr="0045487F" w14:paraId="7A808F7F" w14:textId="77777777" w:rsidTr="00240F52">
        <w:tc>
          <w:tcPr>
            <w:tcW w:w="1718" w:type="dxa"/>
          </w:tcPr>
          <w:p w14:paraId="430108A7" w14:textId="5544ABB4" w:rsidR="00240F52" w:rsidRPr="0045487F" w:rsidRDefault="00A32B20" w:rsidP="00AF5207">
            <w:pPr>
              <w:jc w:val="both"/>
              <w:rPr>
                <w:rFonts w:ascii="Calibri Light" w:hAnsi="Calibri Light" w:cs="Calibri Light"/>
                <w:sz w:val="20"/>
                <w:szCs w:val="20"/>
                <w:lang w:val="sk-SK"/>
              </w:rPr>
            </w:pPr>
            <w:r w:rsidRPr="0045487F">
              <w:rPr>
                <w:rFonts w:ascii="Calibri Light" w:hAnsi="Calibri Light" w:cs="Calibri Light"/>
                <w:sz w:val="20"/>
                <w:szCs w:val="20"/>
                <w:lang w:val="sk-SK"/>
              </w:rPr>
              <w:t>Monitoring</w:t>
            </w:r>
            <w:r>
              <w:rPr>
                <w:rFonts w:ascii="Calibri Light" w:hAnsi="Calibri Light" w:cs="Calibri Light"/>
                <w:sz w:val="20"/>
                <w:szCs w:val="20"/>
                <w:lang w:val="sk-SK"/>
              </w:rPr>
              <w:t> </w:t>
            </w:r>
            <w:r w:rsidR="00240F52" w:rsidRPr="0045487F">
              <w:rPr>
                <w:rFonts w:ascii="Calibri Light" w:hAnsi="Calibri Light" w:cs="Calibri Light"/>
                <w:sz w:val="20"/>
                <w:szCs w:val="20"/>
                <w:lang w:val="sk-SK"/>
              </w:rPr>
              <w:t xml:space="preserve">a </w:t>
            </w:r>
            <w:proofErr w:type="spellStart"/>
            <w:r w:rsidR="00240F52" w:rsidRPr="0045487F">
              <w:rPr>
                <w:rFonts w:ascii="Calibri Light" w:hAnsi="Calibri Light" w:cs="Calibri Light"/>
                <w:sz w:val="20"/>
                <w:szCs w:val="20"/>
                <w:lang w:val="sk-SK"/>
              </w:rPr>
              <w:t>reporting</w:t>
            </w:r>
            <w:proofErr w:type="spellEnd"/>
          </w:p>
        </w:tc>
        <w:tc>
          <w:tcPr>
            <w:tcW w:w="7972" w:type="dxa"/>
          </w:tcPr>
          <w:p w14:paraId="19B5B939" w14:textId="389F7DF5" w:rsidR="00240F52" w:rsidRPr="0045487F" w:rsidRDefault="00240F52" w:rsidP="001860D4">
            <w:pPr>
              <w:pStyle w:val="Odsekzoznamu"/>
              <w:numPr>
                <w:ilvl w:val="0"/>
                <w:numId w:val="18"/>
              </w:numPr>
              <w:ind w:left="284" w:hanging="284"/>
              <w:jc w:val="both"/>
              <w:rPr>
                <w:rFonts w:ascii="Calibri Light" w:hAnsi="Calibri Light" w:cs="Calibri Light"/>
                <w:sz w:val="20"/>
                <w:szCs w:val="20"/>
                <w:lang w:val="sk-SK"/>
              </w:rPr>
            </w:pPr>
            <w:r w:rsidRPr="0045487F">
              <w:rPr>
                <w:rFonts w:ascii="Calibri Light" w:hAnsi="Calibri Light" w:cs="Calibri Light"/>
                <w:sz w:val="20"/>
                <w:szCs w:val="20"/>
                <w:lang w:val="sk-SK"/>
              </w:rPr>
              <w:t xml:space="preserve">štvrťročné správy o poskytnutých úveroch zaručených týmto </w:t>
            </w:r>
            <w:r w:rsidR="00613F19">
              <w:rPr>
                <w:rFonts w:ascii="Calibri Light" w:hAnsi="Calibri Light" w:cs="Calibri Light"/>
                <w:sz w:val="20"/>
                <w:szCs w:val="20"/>
                <w:lang w:val="sk-SK"/>
              </w:rPr>
              <w:t>F</w:t>
            </w:r>
            <w:r w:rsidRPr="0045487F">
              <w:rPr>
                <w:rFonts w:ascii="Calibri Light" w:hAnsi="Calibri Light" w:cs="Calibri Light"/>
                <w:sz w:val="20"/>
                <w:szCs w:val="20"/>
                <w:lang w:val="sk-SK"/>
              </w:rPr>
              <w:t>inančným nástrojom vrátane informácií o odpustení záručného poplatku;</w:t>
            </w:r>
          </w:p>
          <w:p w14:paraId="6B8F8F47" w14:textId="4C590470" w:rsidR="00240F52" w:rsidRPr="0045487F" w:rsidRDefault="00240F52" w:rsidP="001860D4">
            <w:pPr>
              <w:pStyle w:val="Odsekzoznamu"/>
              <w:numPr>
                <w:ilvl w:val="0"/>
                <w:numId w:val="18"/>
              </w:numPr>
              <w:ind w:left="284" w:hanging="284"/>
              <w:jc w:val="both"/>
              <w:rPr>
                <w:rFonts w:ascii="Calibri Light" w:hAnsi="Calibri Light" w:cs="Calibri Light"/>
                <w:sz w:val="20"/>
                <w:szCs w:val="20"/>
                <w:lang w:val="sk-SK"/>
              </w:rPr>
            </w:pPr>
            <w:r w:rsidRPr="0045487F">
              <w:rPr>
                <w:rFonts w:ascii="Calibri Light" w:hAnsi="Calibri Light" w:cs="Calibri Light"/>
                <w:sz w:val="20"/>
                <w:szCs w:val="20"/>
                <w:lang w:val="sk-SK"/>
              </w:rPr>
              <w:t xml:space="preserve">vedenie evidencie pomoci, ktorá obsahuje úplné informácie o jednotlivých transakciách a informácie pre účely overenia súladu poskytnutia úverov s podmienkami tohto </w:t>
            </w:r>
            <w:r w:rsidR="00613F19">
              <w:rPr>
                <w:rFonts w:ascii="Calibri Light" w:hAnsi="Calibri Light" w:cs="Calibri Light"/>
                <w:sz w:val="20"/>
                <w:szCs w:val="20"/>
                <w:lang w:val="sk-SK"/>
              </w:rPr>
              <w:t>F</w:t>
            </w:r>
            <w:r w:rsidRPr="0045487F">
              <w:rPr>
                <w:rFonts w:ascii="Calibri Light" w:hAnsi="Calibri Light" w:cs="Calibri Light"/>
                <w:sz w:val="20"/>
                <w:szCs w:val="20"/>
                <w:lang w:val="sk-SK"/>
              </w:rPr>
              <w:t>inančného nástroja;</w:t>
            </w:r>
          </w:p>
          <w:p w14:paraId="7D78933F" w14:textId="77777777" w:rsidR="00240F52" w:rsidRPr="0045487F" w:rsidRDefault="00240F52" w:rsidP="001860D4">
            <w:pPr>
              <w:pStyle w:val="Odsekzoznamu"/>
              <w:numPr>
                <w:ilvl w:val="0"/>
                <w:numId w:val="18"/>
              </w:numPr>
              <w:ind w:left="284" w:hanging="284"/>
              <w:jc w:val="both"/>
              <w:rPr>
                <w:rFonts w:ascii="Calibri Light" w:hAnsi="Calibri Light" w:cs="Calibri Light"/>
                <w:sz w:val="20"/>
                <w:szCs w:val="20"/>
                <w:lang w:val="sk-SK"/>
              </w:rPr>
            </w:pPr>
            <w:r w:rsidRPr="0045487F">
              <w:rPr>
                <w:rFonts w:ascii="Calibri Light" w:hAnsi="Calibri Light" w:cs="Calibri Light"/>
                <w:sz w:val="20"/>
                <w:szCs w:val="20"/>
                <w:lang w:val="sk-SK"/>
              </w:rPr>
              <w:t>dodržiavanie stropu maximálnej výšky pomoci pre poskytnutie záruky a pre odpustenie záručného poplatku;</w:t>
            </w:r>
          </w:p>
          <w:p w14:paraId="15B5CCDA" w14:textId="77777777" w:rsidR="00240F52" w:rsidRPr="0045487F" w:rsidRDefault="00240F52" w:rsidP="001860D4">
            <w:pPr>
              <w:pStyle w:val="Odsekzoznamu"/>
              <w:numPr>
                <w:ilvl w:val="0"/>
                <w:numId w:val="18"/>
              </w:numPr>
              <w:ind w:left="284" w:hanging="284"/>
              <w:jc w:val="both"/>
              <w:rPr>
                <w:rFonts w:ascii="Calibri Light" w:hAnsi="Calibri Light" w:cs="Calibri Light"/>
                <w:sz w:val="20"/>
                <w:szCs w:val="20"/>
                <w:lang w:val="sk-SK"/>
              </w:rPr>
            </w:pPr>
            <w:r w:rsidRPr="0045487F">
              <w:rPr>
                <w:rFonts w:ascii="Calibri Light" w:hAnsi="Calibri Light" w:cs="Calibri Light"/>
                <w:sz w:val="20"/>
                <w:szCs w:val="20"/>
                <w:lang w:val="sk-SK"/>
              </w:rPr>
              <w:t>zaznamenávanie do centrálneho registra údaje o poskytnutej pomoci prostredníctvom elektronického formulára.</w:t>
            </w:r>
          </w:p>
        </w:tc>
      </w:tr>
      <w:tr w:rsidR="00240F52" w:rsidRPr="0045487F" w14:paraId="5B291954" w14:textId="77777777" w:rsidTr="00240F52">
        <w:tc>
          <w:tcPr>
            <w:tcW w:w="1718" w:type="dxa"/>
          </w:tcPr>
          <w:p w14:paraId="310E0634" w14:textId="77777777" w:rsidR="00240F52" w:rsidRPr="0045487F" w:rsidRDefault="00240F52" w:rsidP="00AF5207">
            <w:pPr>
              <w:jc w:val="both"/>
              <w:rPr>
                <w:rFonts w:ascii="Calibri Light" w:hAnsi="Calibri Light" w:cs="Calibri Light"/>
                <w:sz w:val="20"/>
                <w:szCs w:val="20"/>
                <w:lang w:val="sk-SK"/>
              </w:rPr>
            </w:pPr>
            <w:r w:rsidRPr="0045487F">
              <w:rPr>
                <w:rFonts w:ascii="Calibri Light" w:hAnsi="Calibri Light" w:cs="Calibri Light"/>
                <w:sz w:val="20"/>
                <w:szCs w:val="20"/>
                <w:lang w:val="sk-SK"/>
              </w:rPr>
              <w:t>Audit</w:t>
            </w:r>
          </w:p>
        </w:tc>
        <w:tc>
          <w:tcPr>
            <w:tcW w:w="7972" w:type="dxa"/>
          </w:tcPr>
          <w:p w14:paraId="0210D787" w14:textId="00B20BC1" w:rsidR="00240F52" w:rsidRPr="0045487F" w:rsidRDefault="00240F52" w:rsidP="00240F52">
            <w:pPr>
              <w:ind w:left="284"/>
              <w:jc w:val="both"/>
              <w:rPr>
                <w:rFonts w:ascii="Calibri Light" w:hAnsi="Calibri Light" w:cs="Calibri Light"/>
                <w:sz w:val="20"/>
                <w:szCs w:val="20"/>
                <w:lang w:val="sk-SK"/>
              </w:rPr>
            </w:pPr>
            <w:r w:rsidRPr="0045487F">
              <w:rPr>
                <w:rFonts w:ascii="Calibri Light" w:hAnsi="Calibri Light" w:cs="Calibri Light"/>
                <w:sz w:val="20"/>
                <w:szCs w:val="20"/>
                <w:lang w:val="sk-SK"/>
              </w:rPr>
              <w:t xml:space="preserve">Oprávnení zástupcovia SIH, Európskej komisie, Európskeho dvora audítorov, národných orgánov auditu a iných poverených inštitúcií môžu vykonávať audit využívania finančných prostriedkov z tohto </w:t>
            </w:r>
            <w:r w:rsidR="00613F19">
              <w:rPr>
                <w:rFonts w:ascii="Calibri Light" w:hAnsi="Calibri Light" w:cs="Calibri Light"/>
                <w:sz w:val="20"/>
                <w:szCs w:val="20"/>
                <w:lang w:val="sk-SK"/>
              </w:rPr>
              <w:t>F</w:t>
            </w:r>
            <w:r w:rsidRPr="0045487F">
              <w:rPr>
                <w:rFonts w:ascii="Calibri Light" w:hAnsi="Calibri Light" w:cs="Calibri Light"/>
                <w:sz w:val="20"/>
                <w:szCs w:val="20"/>
                <w:lang w:val="sk-SK"/>
              </w:rPr>
              <w:t>inančného nástroja na všetkých relevantných úrovniach, vrátane na úrovni FI a podniku.</w:t>
            </w:r>
          </w:p>
        </w:tc>
      </w:tr>
    </w:tbl>
    <w:p w14:paraId="46963ECE" w14:textId="77777777" w:rsidR="008A0262" w:rsidRPr="0045487F" w:rsidRDefault="008A0262" w:rsidP="008A0262">
      <w:pPr>
        <w:pStyle w:val="Odsekzoznamu"/>
        <w:spacing w:after="240" w:line="360" w:lineRule="auto"/>
        <w:ind w:left="0"/>
        <w:jc w:val="both"/>
        <w:rPr>
          <w:rFonts w:asciiTheme="majorHAnsi" w:hAnsiTheme="majorHAnsi"/>
          <w:b/>
          <w:bCs/>
          <w:sz w:val="20"/>
          <w:szCs w:val="20"/>
          <w:lang w:val="sk-SK"/>
        </w:rPr>
      </w:pPr>
    </w:p>
    <w:p w14:paraId="7BE13DC2" w14:textId="6B8E1326" w:rsidR="006A53AA" w:rsidRPr="0045487F" w:rsidRDefault="006A53AA">
      <w:pPr>
        <w:rPr>
          <w:rFonts w:asciiTheme="majorHAnsi" w:hAnsiTheme="majorHAnsi"/>
          <w:b/>
          <w:sz w:val="24"/>
          <w:lang w:val="sk-SK"/>
        </w:rPr>
      </w:pPr>
      <w:r w:rsidRPr="0045487F">
        <w:rPr>
          <w:rFonts w:asciiTheme="majorHAnsi" w:hAnsiTheme="majorHAnsi"/>
          <w:b/>
          <w:sz w:val="24"/>
          <w:lang w:val="sk-SK"/>
        </w:rPr>
        <w:br w:type="page"/>
      </w:r>
    </w:p>
    <w:p w14:paraId="44819051" w14:textId="77777777" w:rsidR="00FE2395" w:rsidRPr="0045487F" w:rsidRDefault="00FE2395" w:rsidP="00FE2395">
      <w:pPr>
        <w:pStyle w:val="Odsekzoznamu"/>
        <w:spacing w:after="240" w:line="360" w:lineRule="auto"/>
        <w:ind w:left="426"/>
        <w:rPr>
          <w:rFonts w:asciiTheme="majorHAnsi" w:hAnsiTheme="majorHAnsi"/>
          <w:b/>
          <w:sz w:val="24"/>
          <w:lang w:val="sk-SK"/>
        </w:rPr>
      </w:pPr>
    </w:p>
    <w:p w14:paraId="1DD6BEFA" w14:textId="086C7549" w:rsidR="00D62218" w:rsidRPr="0045487F" w:rsidRDefault="00D62218" w:rsidP="001860D4">
      <w:pPr>
        <w:pStyle w:val="Odsekzoznamu"/>
        <w:numPr>
          <w:ilvl w:val="3"/>
          <w:numId w:val="1"/>
        </w:numPr>
        <w:spacing w:after="240" w:line="360" w:lineRule="auto"/>
        <w:ind w:left="426" w:hanging="425"/>
        <w:rPr>
          <w:rFonts w:asciiTheme="majorHAnsi" w:hAnsiTheme="majorHAnsi"/>
          <w:b/>
          <w:sz w:val="24"/>
          <w:lang w:val="sk-SK"/>
        </w:rPr>
      </w:pPr>
      <w:r w:rsidRPr="0045487F">
        <w:rPr>
          <w:rFonts w:asciiTheme="majorHAnsi" w:hAnsiTheme="majorHAnsi"/>
          <w:b/>
          <w:sz w:val="24"/>
          <w:lang w:val="sk-SK"/>
        </w:rPr>
        <w:t xml:space="preserve">Kritéria </w:t>
      </w:r>
      <w:r w:rsidR="00084478" w:rsidRPr="0045487F">
        <w:rPr>
          <w:rFonts w:asciiTheme="majorHAnsi" w:hAnsiTheme="majorHAnsi"/>
          <w:b/>
          <w:sz w:val="24"/>
          <w:lang w:val="sk-SK"/>
        </w:rPr>
        <w:t xml:space="preserve">oprávnenosti </w:t>
      </w:r>
      <w:r w:rsidR="00D10A2C" w:rsidRPr="0045487F">
        <w:rPr>
          <w:rFonts w:asciiTheme="majorHAnsi" w:hAnsiTheme="majorHAnsi"/>
          <w:b/>
          <w:sz w:val="24"/>
          <w:lang w:val="sk-SK"/>
        </w:rPr>
        <w:t>Záujemc</w:t>
      </w:r>
      <w:r w:rsidR="00084478" w:rsidRPr="0045487F">
        <w:rPr>
          <w:rFonts w:asciiTheme="majorHAnsi" w:hAnsiTheme="majorHAnsi"/>
          <w:b/>
          <w:sz w:val="24"/>
          <w:lang w:val="sk-SK"/>
        </w:rPr>
        <w:t>ov</w:t>
      </w:r>
      <w:r w:rsidRPr="0045487F">
        <w:rPr>
          <w:rFonts w:asciiTheme="majorHAnsi" w:hAnsiTheme="majorHAnsi"/>
          <w:b/>
          <w:sz w:val="24"/>
          <w:lang w:val="sk-SK"/>
        </w:rPr>
        <w:t xml:space="preserve"> </w:t>
      </w:r>
    </w:p>
    <w:tbl>
      <w:tblPr>
        <w:tblStyle w:val="Mriekatabuky"/>
        <w:tblW w:w="5000" w:type="pct"/>
        <w:tblCellMar>
          <w:top w:w="28" w:type="dxa"/>
          <w:left w:w="28" w:type="dxa"/>
          <w:bottom w:w="28" w:type="dxa"/>
          <w:right w:w="28" w:type="dxa"/>
        </w:tblCellMar>
        <w:tblLook w:val="04A0" w:firstRow="1" w:lastRow="0" w:firstColumn="1" w:lastColumn="0" w:noHBand="0" w:noVBand="1"/>
      </w:tblPr>
      <w:tblGrid>
        <w:gridCol w:w="262"/>
        <w:gridCol w:w="5264"/>
        <w:gridCol w:w="2835"/>
        <w:gridCol w:w="1329"/>
      </w:tblGrid>
      <w:tr w:rsidR="00163D7A" w:rsidRPr="0045487F" w14:paraId="0E4CAD88" w14:textId="0E257277" w:rsidTr="0075536C">
        <w:trPr>
          <w:trHeight w:val="294"/>
        </w:trPr>
        <w:tc>
          <w:tcPr>
            <w:tcW w:w="135" w:type="pct"/>
            <w:vMerge w:val="restart"/>
            <w:vAlign w:val="center"/>
          </w:tcPr>
          <w:p w14:paraId="52693C49" w14:textId="77777777" w:rsidR="00163D7A" w:rsidRPr="0045487F" w:rsidRDefault="00163D7A" w:rsidP="00DA254A">
            <w:pPr>
              <w:jc w:val="center"/>
              <w:rPr>
                <w:rFonts w:asciiTheme="majorHAnsi" w:hAnsiTheme="majorHAnsi"/>
                <w:b/>
                <w:lang w:val="sk-SK"/>
              </w:rPr>
            </w:pPr>
            <w:r w:rsidRPr="0045487F">
              <w:rPr>
                <w:rFonts w:asciiTheme="majorHAnsi" w:hAnsiTheme="majorHAnsi"/>
                <w:b/>
                <w:lang w:val="sk-SK"/>
              </w:rPr>
              <w:t>#</w:t>
            </w:r>
          </w:p>
        </w:tc>
        <w:tc>
          <w:tcPr>
            <w:tcW w:w="2716" w:type="pct"/>
            <w:vMerge w:val="restart"/>
            <w:vAlign w:val="center"/>
          </w:tcPr>
          <w:p w14:paraId="2A3A9097" w14:textId="781C6C83" w:rsidR="00163D7A" w:rsidRPr="0045487F" w:rsidRDefault="00163D7A" w:rsidP="00DA254A">
            <w:pPr>
              <w:rPr>
                <w:rFonts w:asciiTheme="majorHAnsi" w:hAnsiTheme="majorHAnsi"/>
                <w:b/>
                <w:lang w:val="sk-SK"/>
              </w:rPr>
            </w:pPr>
            <w:r w:rsidRPr="0045487F">
              <w:rPr>
                <w:rFonts w:asciiTheme="majorHAnsi" w:hAnsiTheme="majorHAnsi"/>
                <w:b/>
                <w:lang w:val="sk-SK"/>
              </w:rPr>
              <w:t>Kritérium</w:t>
            </w:r>
          </w:p>
        </w:tc>
        <w:tc>
          <w:tcPr>
            <w:tcW w:w="1463" w:type="pct"/>
          </w:tcPr>
          <w:p w14:paraId="646329A3" w14:textId="77777777" w:rsidR="00163D7A" w:rsidRPr="0045487F" w:rsidRDefault="00163D7A" w:rsidP="00DA254A">
            <w:pPr>
              <w:rPr>
                <w:rFonts w:asciiTheme="majorHAnsi" w:hAnsiTheme="majorHAnsi"/>
                <w:b/>
                <w:lang w:val="sk-SK"/>
              </w:rPr>
            </w:pPr>
          </w:p>
        </w:tc>
        <w:tc>
          <w:tcPr>
            <w:tcW w:w="686" w:type="pct"/>
          </w:tcPr>
          <w:p w14:paraId="4DA4E555" w14:textId="77777777" w:rsidR="00163D7A" w:rsidRPr="0045487F" w:rsidRDefault="00163D7A" w:rsidP="00DA254A">
            <w:pPr>
              <w:rPr>
                <w:rFonts w:asciiTheme="majorHAnsi" w:hAnsiTheme="majorHAnsi"/>
                <w:b/>
                <w:lang w:val="sk-SK"/>
              </w:rPr>
            </w:pPr>
          </w:p>
        </w:tc>
      </w:tr>
      <w:tr w:rsidR="00163D7A" w:rsidRPr="0045487F" w14:paraId="4E44AB56" w14:textId="49FEC283" w:rsidTr="0075536C">
        <w:trPr>
          <w:trHeight w:val="269"/>
        </w:trPr>
        <w:tc>
          <w:tcPr>
            <w:tcW w:w="135" w:type="pct"/>
            <w:vMerge/>
            <w:vAlign w:val="center"/>
          </w:tcPr>
          <w:p w14:paraId="2EA9EBC9" w14:textId="77777777" w:rsidR="00163D7A" w:rsidRPr="0045487F" w:rsidRDefault="00163D7A" w:rsidP="00DA254A">
            <w:pPr>
              <w:jc w:val="center"/>
              <w:rPr>
                <w:rFonts w:asciiTheme="majorHAnsi" w:hAnsiTheme="majorHAnsi"/>
                <w:b/>
                <w:lang w:val="sk-SK"/>
              </w:rPr>
            </w:pPr>
          </w:p>
        </w:tc>
        <w:tc>
          <w:tcPr>
            <w:tcW w:w="2716" w:type="pct"/>
            <w:vMerge/>
            <w:vAlign w:val="center"/>
          </w:tcPr>
          <w:p w14:paraId="47C74C65" w14:textId="77777777" w:rsidR="00163D7A" w:rsidRPr="0045487F" w:rsidDel="00D62218" w:rsidRDefault="00163D7A" w:rsidP="00DA254A">
            <w:pPr>
              <w:rPr>
                <w:rFonts w:asciiTheme="majorHAnsi" w:hAnsiTheme="majorHAnsi"/>
                <w:b/>
                <w:lang w:val="sk-SK"/>
              </w:rPr>
            </w:pPr>
          </w:p>
        </w:tc>
        <w:tc>
          <w:tcPr>
            <w:tcW w:w="1463" w:type="pct"/>
          </w:tcPr>
          <w:p w14:paraId="23686B87" w14:textId="0001FC19" w:rsidR="00163D7A" w:rsidRPr="0045487F" w:rsidDel="00D62218" w:rsidRDefault="00163D7A" w:rsidP="00DA254A">
            <w:pPr>
              <w:rPr>
                <w:rFonts w:asciiTheme="majorHAnsi" w:hAnsiTheme="majorHAnsi"/>
                <w:b/>
                <w:lang w:val="sk-SK"/>
              </w:rPr>
            </w:pPr>
            <w:r w:rsidRPr="0045487F">
              <w:rPr>
                <w:rFonts w:asciiTheme="majorHAnsi" w:hAnsiTheme="majorHAnsi"/>
                <w:b/>
                <w:lang w:val="sk-SK"/>
              </w:rPr>
              <w:t>Dokumentácia</w:t>
            </w:r>
          </w:p>
        </w:tc>
        <w:tc>
          <w:tcPr>
            <w:tcW w:w="686" w:type="pct"/>
          </w:tcPr>
          <w:p w14:paraId="4D78E877" w14:textId="75212FFE" w:rsidR="00163D7A" w:rsidRPr="0045487F" w:rsidRDefault="00163D7A" w:rsidP="00DA254A">
            <w:pPr>
              <w:rPr>
                <w:rFonts w:asciiTheme="majorHAnsi" w:hAnsiTheme="majorHAnsi"/>
                <w:b/>
                <w:lang w:val="sk-SK"/>
              </w:rPr>
            </w:pPr>
            <w:r w:rsidRPr="0045487F">
              <w:rPr>
                <w:rFonts w:asciiTheme="majorHAnsi" w:hAnsiTheme="majorHAnsi"/>
                <w:b/>
                <w:lang w:val="sk-SK"/>
              </w:rPr>
              <w:t>Spôsob vyhodnotenia</w:t>
            </w:r>
          </w:p>
        </w:tc>
      </w:tr>
      <w:tr w:rsidR="004B3657" w:rsidRPr="0045487F" w14:paraId="0B92851B" w14:textId="327B0502" w:rsidTr="0075536C">
        <w:tc>
          <w:tcPr>
            <w:tcW w:w="135" w:type="pct"/>
            <w:vAlign w:val="center"/>
          </w:tcPr>
          <w:p w14:paraId="3B6DE3E0" w14:textId="77777777" w:rsidR="004B3657" w:rsidRPr="0045487F" w:rsidRDefault="004B3657" w:rsidP="004B3657">
            <w:pPr>
              <w:jc w:val="center"/>
              <w:rPr>
                <w:rFonts w:asciiTheme="majorHAnsi" w:hAnsiTheme="majorHAnsi" w:cs="Arial"/>
                <w:sz w:val="20"/>
                <w:szCs w:val="20"/>
                <w:lang w:val="sk-SK"/>
              </w:rPr>
            </w:pPr>
            <w:r w:rsidRPr="0045487F">
              <w:rPr>
                <w:rFonts w:asciiTheme="majorHAnsi" w:hAnsiTheme="majorHAnsi" w:cs="Arial"/>
                <w:sz w:val="20"/>
                <w:szCs w:val="20"/>
                <w:lang w:val="sk-SK"/>
              </w:rPr>
              <w:t>1</w:t>
            </w:r>
          </w:p>
        </w:tc>
        <w:tc>
          <w:tcPr>
            <w:tcW w:w="2716" w:type="pct"/>
            <w:vAlign w:val="center"/>
          </w:tcPr>
          <w:p w14:paraId="01CBD5DB" w14:textId="68B93E02" w:rsidR="004B3657" w:rsidRPr="0045487F" w:rsidRDefault="004B3657" w:rsidP="004B3657">
            <w:pPr>
              <w:jc w:val="both"/>
              <w:rPr>
                <w:rFonts w:asciiTheme="majorHAnsi" w:hAnsiTheme="majorHAnsi"/>
                <w:sz w:val="20"/>
                <w:szCs w:val="20"/>
                <w:lang w:val="sk-SK"/>
              </w:rPr>
            </w:pPr>
            <w:r w:rsidRPr="0045487F">
              <w:rPr>
                <w:rFonts w:asciiTheme="majorHAnsi" w:hAnsiTheme="majorHAnsi" w:cs="Arial"/>
                <w:sz w:val="20"/>
                <w:szCs w:val="20"/>
                <w:lang w:val="sk-SK"/>
              </w:rPr>
              <w:t xml:space="preserve">Vyjadrenie záujmu obsahuje všetky potrebné dokumenty a vyhlásenie </w:t>
            </w:r>
            <w:r w:rsidR="00D10A2C" w:rsidRPr="0045487F">
              <w:rPr>
                <w:rFonts w:asciiTheme="majorHAnsi" w:hAnsiTheme="majorHAnsi" w:cs="Arial"/>
                <w:sz w:val="20"/>
                <w:szCs w:val="20"/>
                <w:lang w:val="sk-SK"/>
              </w:rPr>
              <w:t>Záujemcu</w:t>
            </w:r>
          </w:p>
        </w:tc>
        <w:tc>
          <w:tcPr>
            <w:tcW w:w="1463" w:type="pct"/>
          </w:tcPr>
          <w:p w14:paraId="16EF84BE" w14:textId="05D90EC8" w:rsidR="004B3657" w:rsidRPr="0045487F" w:rsidRDefault="004B3657" w:rsidP="004B3657">
            <w:pPr>
              <w:jc w:val="both"/>
              <w:rPr>
                <w:rFonts w:asciiTheme="majorHAnsi" w:hAnsiTheme="majorHAnsi" w:cs="Arial"/>
                <w:sz w:val="20"/>
                <w:szCs w:val="20"/>
                <w:lang w:val="sk-SK"/>
              </w:rPr>
            </w:pPr>
            <w:r w:rsidRPr="0045487F">
              <w:rPr>
                <w:rFonts w:asciiTheme="majorHAnsi" w:hAnsiTheme="majorHAnsi" w:cs="Arial"/>
                <w:sz w:val="20"/>
                <w:szCs w:val="20"/>
                <w:lang w:val="sk-SK"/>
              </w:rPr>
              <w:t>Samotné vyjadrenie záujmu</w:t>
            </w:r>
          </w:p>
        </w:tc>
        <w:tc>
          <w:tcPr>
            <w:tcW w:w="686" w:type="pct"/>
          </w:tcPr>
          <w:p w14:paraId="347BE728" w14:textId="46C5E464" w:rsidR="004B3657" w:rsidRPr="0045487F" w:rsidRDefault="004B3657" w:rsidP="004B3657">
            <w:pPr>
              <w:jc w:val="both"/>
              <w:rPr>
                <w:rFonts w:asciiTheme="majorHAnsi" w:hAnsiTheme="majorHAnsi" w:cs="Arial"/>
                <w:sz w:val="20"/>
                <w:szCs w:val="20"/>
                <w:lang w:val="sk-SK"/>
              </w:rPr>
            </w:pPr>
            <w:r w:rsidRPr="0045487F">
              <w:rPr>
                <w:rFonts w:asciiTheme="majorHAnsi" w:hAnsiTheme="majorHAnsi" w:cs="Arial"/>
                <w:sz w:val="20"/>
                <w:szCs w:val="20"/>
                <w:lang w:val="sk-SK"/>
              </w:rPr>
              <w:t>SPLNIL / NESPLNIL</w:t>
            </w:r>
          </w:p>
        </w:tc>
      </w:tr>
      <w:tr w:rsidR="004B3657" w:rsidRPr="0045487F" w14:paraId="2AD6F657" w14:textId="105FC3AC" w:rsidTr="0075536C">
        <w:tc>
          <w:tcPr>
            <w:tcW w:w="135" w:type="pct"/>
            <w:vAlign w:val="center"/>
          </w:tcPr>
          <w:p w14:paraId="0F090437" w14:textId="77777777" w:rsidR="004B3657" w:rsidRPr="0045487F" w:rsidRDefault="004B3657" w:rsidP="004B3657">
            <w:pPr>
              <w:jc w:val="center"/>
              <w:rPr>
                <w:rFonts w:asciiTheme="majorHAnsi" w:hAnsiTheme="majorHAnsi" w:cs="Arial"/>
                <w:sz w:val="20"/>
                <w:szCs w:val="20"/>
                <w:lang w:val="sk-SK"/>
              </w:rPr>
            </w:pPr>
            <w:r w:rsidRPr="0045487F">
              <w:rPr>
                <w:rFonts w:asciiTheme="majorHAnsi" w:hAnsiTheme="majorHAnsi" w:cs="Arial"/>
                <w:sz w:val="20"/>
                <w:szCs w:val="20"/>
                <w:lang w:val="sk-SK"/>
              </w:rPr>
              <w:t>2</w:t>
            </w:r>
          </w:p>
        </w:tc>
        <w:tc>
          <w:tcPr>
            <w:tcW w:w="2716" w:type="pct"/>
            <w:vAlign w:val="center"/>
          </w:tcPr>
          <w:p w14:paraId="67F36B07" w14:textId="77777777" w:rsidR="004B3657" w:rsidRPr="0045487F" w:rsidRDefault="004B3657" w:rsidP="004B3657">
            <w:pPr>
              <w:jc w:val="both"/>
              <w:rPr>
                <w:rFonts w:asciiTheme="majorHAnsi" w:hAnsiTheme="majorHAnsi"/>
                <w:sz w:val="20"/>
                <w:szCs w:val="20"/>
                <w:lang w:val="sk-SK"/>
              </w:rPr>
            </w:pPr>
            <w:r w:rsidRPr="0045487F">
              <w:rPr>
                <w:rFonts w:asciiTheme="majorHAnsi" w:hAnsiTheme="majorHAnsi" w:cs="Arial"/>
                <w:sz w:val="20"/>
                <w:szCs w:val="20"/>
                <w:lang w:val="sk-SK"/>
              </w:rPr>
              <w:t xml:space="preserve">Vyjadrenie záujmu </w:t>
            </w:r>
            <w:r w:rsidRPr="0045487F">
              <w:rPr>
                <w:rFonts w:asciiTheme="majorHAnsi" w:hAnsiTheme="majorHAnsi"/>
                <w:sz w:val="20"/>
                <w:szCs w:val="20"/>
                <w:lang w:val="sk-SK"/>
              </w:rPr>
              <w:t>je riadne podpísané.</w:t>
            </w:r>
          </w:p>
        </w:tc>
        <w:tc>
          <w:tcPr>
            <w:tcW w:w="1463" w:type="pct"/>
          </w:tcPr>
          <w:p w14:paraId="6B8978DB" w14:textId="63872347" w:rsidR="004B3657" w:rsidRPr="0045487F" w:rsidRDefault="004B3657" w:rsidP="004B3657">
            <w:pPr>
              <w:jc w:val="both"/>
              <w:rPr>
                <w:rFonts w:asciiTheme="majorHAnsi" w:hAnsiTheme="majorHAnsi" w:cs="Arial"/>
                <w:sz w:val="20"/>
                <w:szCs w:val="20"/>
                <w:lang w:val="sk-SK"/>
              </w:rPr>
            </w:pPr>
            <w:r w:rsidRPr="0045487F">
              <w:rPr>
                <w:rFonts w:asciiTheme="majorHAnsi" w:hAnsiTheme="majorHAnsi" w:cs="Arial"/>
                <w:sz w:val="20"/>
                <w:szCs w:val="20"/>
                <w:lang w:val="sk-SK"/>
              </w:rPr>
              <w:t>Samotné vyjadrenie záujmu</w:t>
            </w:r>
          </w:p>
        </w:tc>
        <w:tc>
          <w:tcPr>
            <w:tcW w:w="686" w:type="pct"/>
          </w:tcPr>
          <w:p w14:paraId="44E264AB" w14:textId="30D7B21C" w:rsidR="004B3657" w:rsidRPr="0045487F" w:rsidRDefault="004B3657" w:rsidP="004B3657">
            <w:pPr>
              <w:jc w:val="both"/>
              <w:rPr>
                <w:rFonts w:asciiTheme="majorHAnsi" w:hAnsiTheme="majorHAnsi" w:cs="Arial"/>
                <w:sz w:val="20"/>
                <w:szCs w:val="20"/>
                <w:lang w:val="sk-SK"/>
              </w:rPr>
            </w:pPr>
            <w:r w:rsidRPr="0045487F">
              <w:rPr>
                <w:rFonts w:asciiTheme="majorHAnsi" w:hAnsiTheme="majorHAnsi" w:cs="Arial"/>
                <w:sz w:val="20"/>
                <w:szCs w:val="20"/>
                <w:lang w:val="sk-SK"/>
              </w:rPr>
              <w:t>SPLNIL / NESPLNIL</w:t>
            </w:r>
          </w:p>
        </w:tc>
      </w:tr>
      <w:tr w:rsidR="004B3657" w:rsidRPr="0045487F" w14:paraId="66D38787" w14:textId="3C3CBD07" w:rsidTr="0075536C">
        <w:tc>
          <w:tcPr>
            <w:tcW w:w="135" w:type="pct"/>
            <w:vAlign w:val="center"/>
          </w:tcPr>
          <w:p w14:paraId="13B53935" w14:textId="77777777" w:rsidR="004B3657" w:rsidRPr="0045487F" w:rsidRDefault="004B3657" w:rsidP="004B3657">
            <w:pPr>
              <w:jc w:val="center"/>
              <w:rPr>
                <w:rFonts w:asciiTheme="majorHAnsi" w:hAnsiTheme="majorHAnsi" w:cs="Arial"/>
                <w:sz w:val="20"/>
                <w:szCs w:val="20"/>
                <w:lang w:val="sk-SK"/>
              </w:rPr>
            </w:pPr>
            <w:r w:rsidRPr="0045487F">
              <w:rPr>
                <w:rFonts w:asciiTheme="majorHAnsi" w:hAnsiTheme="majorHAnsi" w:cs="Arial"/>
                <w:sz w:val="20"/>
                <w:szCs w:val="20"/>
                <w:lang w:val="sk-SK"/>
              </w:rPr>
              <w:t>3</w:t>
            </w:r>
          </w:p>
        </w:tc>
        <w:tc>
          <w:tcPr>
            <w:tcW w:w="2716" w:type="pct"/>
            <w:vAlign w:val="center"/>
          </w:tcPr>
          <w:p w14:paraId="2A6060B3" w14:textId="77777777" w:rsidR="004B3657" w:rsidRPr="0045487F" w:rsidRDefault="004B3657" w:rsidP="004B3657">
            <w:pPr>
              <w:jc w:val="both"/>
              <w:rPr>
                <w:rFonts w:asciiTheme="majorHAnsi" w:hAnsiTheme="majorHAnsi" w:cs="Arial"/>
                <w:sz w:val="20"/>
                <w:szCs w:val="20"/>
                <w:lang w:val="sk-SK"/>
              </w:rPr>
            </w:pPr>
            <w:r w:rsidRPr="0045487F">
              <w:rPr>
                <w:rFonts w:asciiTheme="majorHAnsi" w:hAnsiTheme="majorHAnsi" w:cs="Arial"/>
                <w:sz w:val="20"/>
                <w:szCs w:val="20"/>
                <w:lang w:val="sk-SK"/>
              </w:rPr>
              <w:t>Vyjadrenie záujmu je doručené v predpísanej forme.</w:t>
            </w:r>
          </w:p>
        </w:tc>
        <w:tc>
          <w:tcPr>
            <w:tcW w:w="1463" w:type="pct"/>
          </w:tcPr>
          <w:p w14:paraId="388ADB8F" w14:textId="52613E5F" w:rsidR="004B3657" w:rsidRPr="0045487F" w:rsidRDefault="004B3657" w:rsidP="004B3657">
            <w:pPr>
              <w:jc w:val="both"/>
              <w:rPr>
                <w:rFonts w:asciiTheme="majorHAnsi" w:hAnsiTheme="majorHAnsi" w:cs="Arial"/>
                <w:sz w:val="20"/>
                <w:szCs w:val="20"/>
                <w:lang w:val="sk-SK"/>
              </w:rPr>
            </w:pPr>
            <w:r w:rsidRPr="0045487F">
              <w:rPr>
                <w:rFonts w:asciiTheme="majorHAnsi" w:hAnsiTheme="majorHAnsi" w:cs="Arial"/>
                <w:sz w:val="20"/>
                <w:szCs w:val="20"/>
                <w:lang w:val="sk-SK"/>
              </w:rPr>
              <w:t>Samotné vyjadrenie záujmu</w:t>
            </w:r>
          </w:p>
        </w:tc>
        <w:tc>
          <w:tcPr>
            <w:tcW w:w="686" w:type="pct"/>
          </w:tcPr>
          <w:p w14:paraId="012C8545" w14:textId="5DD8B795" w:rsidR="004B3657" w:rsidRPr="0045487F" w:rsidRDefault="004B3657" w:rsidP="004B3657">
            <w:pPr>
              <w:jc w:val="both"/>
              <w:rPr>
                <w:rFonts w:asciiTheme="majorHAnsi" w:hAnsiTheme="majorHAnsi" w:cs="Arial"/>
                <w:sz w:val="20"/>
                <w:szCs w:val="20"/>
                <w:lang w:val="sk-SK"/>
              </w:rPr>
            </w:pPr>
            <w:r w:rsidRPr="0045487F">
              <w:rPr>
                <w:rFonts w:asciiTheme="majorHAnsi" w:hAnsiTheme="majorHAnsi" w:cs="Arial"/>
                <w:sz w:val="20"/>
                <w:szCs w:val="20"/>
                <w:lang w:val="sk-SK"/>
              </w:rPr>
              <w:t>SPLNIL / NESPLNIL</w:t>
            </w:r>
          </w:p>
        </w:tc>
      </w:tr>
      <w:tr w:rsidR="004B3657" w:rsidRPr="0045487F" w14:paraId="70D489DF" w14:textId="240165BC" w:rsidTr="0075536C">
        <w:tc>
          <w:tcPr>
            <w:tcW w:w="135" w:type="pct"/>
            <w:vAlign w:val="center"/>
          </w:tcPr>
          <w:p w14:paraId="5C03371C" w14:textId="77777777" w:rsidR="004B3657" w:rsidRPr="0045487F" w:rsidRDefault="004B3657" w:rsidP="004B3657">
            <w:pPr>
              <w:jc w:val="center"/>
              <w:rPr>
                <w:rFonts w:asciiTheme="majorHAnsi" w:hAnsiTheme="majorHAnsi" w:cs="Arial"/>
                <w:sz w:val="20"/>
                <w:szCs w:val="20"/>
                <w:lang w:val="sk-SK"/>
              </w:rPr>
            </w:pPr>
            <w:r w:rsidRPr="0045487F">
              <w:rPr>
                <w:rFonts w:asciiTheme="majorHAnsi" w:hAnsiTheme="majorHAnsi" w:cs="Arial"/>
                <w:sz w:val="20"/>
                <w:szCs w:val="20"/>
                <w:lang w:val="sk-SK"/>
              </w:rPr>
              <w:t>4</w:t>
            </w:r>
          </w:p>
        </w:tc>
        <w:tc>
          <w:tcPr>
            <w:tcW w:w="2716" w:type="pct"/>
            <w:vAlign w:val="center"/>
          </w:tcPr>
          <w:p w14:paraId="02660AB0" w14:textId="253F1B09" w:rsidR="004B3657" w:rsidRPr="0045487F" w:rsidRDefault="004B3657" w:rsidP="004B3657">
            <w:pPr>
              <w:jc w:val="both"/>
              <w:rPr>
                <w:rFonts w:asciiTheme="majorHAnsi" w:hAnsiTheme="majorHAnsi" w:cs="Arial"/>
                <w:sz w:val="20"/>
                <w:szCs w:val="20"/>
                <w:lang w:val="sk-SK"/>
              </w:rPr>
            </w:pPr>
            <w:r w:rsidRPr="0045487F">
              <w:rPr>
                <w:rFonts w:asciiTheme="majorHAnsi" w:hAnsiTheme="majorHAnsi" w:cs="Arial"/>
                <w:sz w:val="20"/>
                <w:szCs w:val="20"/>
                <w:lang w:val="sk-SK"/>
              </w:rPr>
              <w:t>Vyjadrenie záujmu bolo prijaté včas.</w:t>
            </w:r>
          </w:p>
        </w:tc>
        <w:tc>
          <w:tcPr>
            <w:tcW w:w="1463" w:type="pct"/>
          </w:tcPr>
          <w:p w14:paraId="591A895C" w14:textId="77A2ABB5" w:rsidR="004B3657" w:rsidRPr="0045487F" w:rsidRDefault="004B3657" w:rsidP="004B3657">
            <w:pPr>
              <w:jc w:val="both"/>
              <w:rPr>
                <w:rFonts w:asciiTheme="majorHAnsi" w:hAnsiTheme="majorHAnsi" w:cs="Arial"/>
                <w:sz w:val="20"/>
                <w:szCs w:val="20"/>
                <w:highlight w:val="yellow"/>
                <w:lang w:val="sk-SK"/>
              </w:rPr>
            </w:pPr>
            <w:r w:rsidRPr="0045487F">
              <w:rPr>
                <w:rFonts w:asciiTheme="majorHAnsi" w:hAnsiTheme="majorHAnsi" w:cs="Arial"/>
                <w:sz w:val="20"/>
                <w:szCs w:val="20"/>
                <w:lang w:val="sk-SK"/>
              </w:rPr>
              <w:t>Samotné vyjadrenie záujmu</w:t>
            </w:r>
          </w:p>
        </w:tc>
        <w:tc>
          <w:tcPr>
            <w:tcW w:w="686" w:type="pct"/>
          </w:tcPr>
          <w:p w14:paraId="64A8A394" w14:textId="5E07C00B" w:rsidR="004B3657" w:rsidRPr="0045487F" w:rsidRDefault="004B3657" w:rsidP="004B3657">
            <w:pPr>
              <w:jc w:val="both"/>
              <w:rPr>
                <w:rFonts w:asciiTheme="majorHAnsi" w:hAnsiTheme="majorHAnsi" w:cs="Arial"/>
                <w:sz w:val="20"/>
                <w:szCs w:val="20"/>
                <w:lang w:val="sk-SK"/>
              </w:rPr>
            </w:pPr>
            <w:r w:rsidRPr="0045487F">
              <w:rPr>
                <w:rFonts w:asciiTheme="majorHAnsi" w:hAnsiTheme="majorHAnsi" w:cs="Arial"/>
                <w:sz w:val="20"/>
                <w:szCs w:val="20"/>
                <w:lang w:val="sk-SK"/>
              </w:rPr>
              <w:t>SPLNIL / NESPLNIL</w:t>
            </w:r>
          </w:p>
        </w:tc>
      </w:tr>
      <w:tr w:rsidR="004B3657" w:rsidRPr="0045487F" w14:paraId="59881D5B" w14:textId="349858A5" w:rsidTr="00084478">
        <w:tc>
          <w:tcPr>
            <w:tcW w:w="135" w:type="pct"/>
            <w:vAlign w:val="center"/>
          </w:tcPr>
          <w:p w14:paraId="24BA2799" w14:textId="77777777" w:rsidR="004B3657" w:rsidRPr="0045487F" w:rsidRDefault="004B3657" w:rsidP="004B3657">
            <w:pPr>
              <w:jc w:val="center"/>
              <w:rPr>
                <w:rFonts w:asciiTheme="majorHAnsi" w:hAnsiTheme="majorHAnsi" w:cs="Arial"/>
                <w:sz w:val="20"/>
                <w:szCs w:val="20"/>
                <w:lang w:val="sk-SK"/>
              </w:rPr>
            </w:pPr>
            <w:r w:rsidRPr="0045487F">
              <w:rPr>
                <w:rFonts w:asciiTheme="majorHAnsi" w:hAnsiTheme="majorHAnsi" w:cs="Arial"/>
                <w:sz w:val="20"/>
                <w:szCs w:val="20"/>
                <w:lang w:val="sk-SK"/>
              </w:rPr>
              <w:t>5</w:t>
            </w:r>
          </w:p>
        </w:tc>
        <w:tc>
          <w:tcPr>
            <w:tcW w:w="2716" w:type="pct"/>
            <w:vAlign w:val="center"/>
          </w:tcPr>
          <w:p w14:paraId="148DEE87" w14:textId="41229D5F" w:rsidR="004B3657" w:rsidRPr="0045487F" w:rsidRDefault="004B3657" w:rsidP="004B3657">
            <w:pPr>
              <w:jc w:val="both"/>
              <w:rPr>
                <w:rFonts w:asciiTheme="majorHAnsi" w:hAnsiTheme="majorHAnsi"/>
                <w:sz w:val="20"/>
                <w:szCs w:val="20"/>
                <w:lang w:val="sk-SK"/>
              </w:rPr>
            </w:pPr>
            <w:r w:rsidRPr="0045487F">
              <w:rPr>
                <w:rFonts w:asciiTheme="majorHAnsi" w:hAnsiTheme="majorHAnsi" w:cs="Arial"/>
                <w:sz w:val="20"/>
                <w:szCs w:val="20"/>
                <w:lang w:val="sk-SK"/>
              </w:rPr>
              <w:t>Vyjadrenie záujmu je v slovenskom jazyku</w:t>
            </w:r>
            <w:r w:rsidR="00D4466A" w:rsidRPr="0045487F">
              <w:rPr>
                <w:rFonts w:asciiTheme="majorHAnsi" w:hAnsiTheme="majorHAnsi" w:cs="Arial"/>
                <w:sz w:val="20"/>
                <w:szCs w:val="20"/>
                <w:lang w:val="sk-SK"/>
              </w:rPr>
              <w:t>, českom jazyku alebo v anglickom jazyku.</w:t>
            </w:r>
          </w:p>
        </w:tc>
        <w:tc>
          <w:tcPr>
            <w:tcW w:w="1463" w:type="pct"/>
          </w:tcPr>
          <w:p w14:paraId="2B190DB6" w14:textId="36A23FDB" w:rsidR="004B3657" w:rsidRPr="0045487F" w:rsidRDefault="004B3657" w:rsidP="004B3657">
            <w:pPr>
              <w:jc w:val="both"/>
              <w:rPr>
                <w:rFonts w:asciiTheme="majorHAnsi" w:hAnsiTheme="majorHAnsi" w:cs="Arial"/>
                <w:sz w:val="20"/>
                <w:szCs w:val="20"/>
                <w:lang w:val="sk-SK"/>
              </w:rPr>
            </w:pPr>
            <w:r w:rsidRPr="0045487F">
              <w:rPr>
                <w:rFonts w:asciiTheme="majorHAnsi" w:hAnsiTheme="majorHAnsi" w:cs="Arial"/>
                <w:sz w:val="20"/>
                <w:szCs w:val="20"/>
                <w:lang w:val="sk-SK"/>
              </w:rPr>
              <w:t>Samotné vyjadrenie záujmu</w:t>
            </w:r>
          </w:p>
        </w:tc>
        <w:tc>
          <w:tcPr>
            <w:tcW w:w="686" w:type="pct"/>
          </w:tcPr>
          <w:p w14:paraId="538D7514" w14:textId="6A5F5BEE" w:rsidR="004B3657" w:rsidRPr="0045487F" w:rsidRDefault="004B3657" w:rsidP="004B3657">
            <w:pPr>
              <w:jc w:val="both"/>
              <w:rPr>
                <w:rFonts w:asciiTheme="majorHAnsi" w:hAnsiTheme="majorHAnsi" w:cs="Arial"/>
                <w:sz w:val="20"/>
                <w:szCs w:val="20"/>
                <w:lang w:val="sk-SK"/>
              </w:rPr>
            </w:pPr>
            <w:r w:rsidRPr="0045487F">
              <w:rPr>
                <w:rFonts w:asciiTheme="majorHAnsi" w:hAnsiTheme="majorHAnsi" w:cs="Arial"/>
                <w:sz w:val="20"/>
                <w:szCs w:val="20"/>
                <w:lang w:val="sk-SK"/>
              </w:rPr>
              <w:t>SPLNIL / NESPLNIL</w:t>
            </w:r>
          </w:p>
        </w:tc>
      </w:tr>
      <w:tr w:rsidR="004B3657" w:rsidRPr="0045487F" w14:paraId="6A60BF92" w14:textId="74D15083" w:rsidTr="0075536C">
        <w:tc>
          <w:tcPr>
            <w:tcW w:w="135" w:type="pct"/>
            <w:vAlign w:val="center"/>
          </w:tcPr>
          <w:p w14:paraId="5BEC9C89" w14:textId="7FA64535" w:rsidR="004B3657" w:rsidRPr="0045487F" w:rsidRDefault="004B3657" w:rsidP="004B3657">
            <w:pPr>
              <w:jc w:val="center"/>
              <w:rPr>
                <w:rFonts w:asciiTheme="majorHAnsi" w:hAnsiTheme="majorHAnsi"/>
                <w:sz w:val="20"/>
                <w:szCs w:val="20"/>
                <w:lang w:val="sk-SK"/>
              </w:rPr>
            </w:pPr>
            <w:r w:rsidRPr="0045487F">
              <w:rPr>
                <w:rFonts w:asciiTheme="majorHAnsi" w:hAnsiTheme="majorHAnsi"/>
                <w:sz w:val="20"/>
                <w:szCs w:val="20"/>
                <w:lang w:val="sk-SK"/>
              </w:rPr>
              <w:t>6</w:t>
            </w:r>
          </w:p>
        </w:tc>
        <w:tc>
          <w:tcPr>
            <w:tcW w:w="2716" w:type="pct"/>
            <w:vAlign w:val="center"/>
          </w:tcPr>
          <w:p w14:paraId="1F3E1FF8" w14:textId="6EBD19F2" w:rsidR="004B3657" w:rsidRPr="0045487F" w:rsidRDefault="00D10A2C" w:rsidP="004B3657">
            <w:pPr>
              <w:jc w:val="both"/>
              <w:rPr>
                <w:rFonts w:asciiTheme="majorHAnsi" w:hAnsiTheme="majorHAnsi"/>
                <w:sz w:val="20"/>
                <w:szCs w:val="20"/>
                <w:lang w:val="sk-SK"/>
              </w:rPr>
            </w:pPr>
            <w:r w:rsidRPr="0045487F">
              <w:rPr>
                <w:rFonts w:asciiTheme="majorHAnsi" w:hAnsiTheme="majorHAnsi" w:cs="Arial"/>
                <w:sz w:val="20"/>
                <w:szCs w:val="20"/>
                <w:lang w:val="sk-SK"/>
              </w:rPr>
              <w:t xml:space="preserve">Záujemca </w:t>
            </w:r>
            <w:r w:rsidR="004B3657" w:rsidRPr="0045487F">
              <w:rPr>
                <w:rFonts w:asciiTheme="majorHAnsi" w:hAnsiTheme="majorHAnsi"/>
                <w:sz w:val="20"/>
                <w:szCs w:val="20"/>
                <w:lang w:val="sk-SK"/>
              </w:rPr>
              <w:t>nie je zriadený na území, ktorého jurisdikcia nespolupracuje s Európskou úniou pri uplatňovaní medzinárodne dohodnutých daňových noriem.</w:t>
            </w:r>
          </w:p>
        </w:tc>
        <w:tc>
          <w:tcPr>
            <w:tcW w:w="1463" w:type="pct"/>
          </w:tcPr>
          <w:p w14:paraId="75E51DB3" w14:textId="1F572807" w:rsidR="004B3657" w:rsidRPr="0045487F" w:rsidRDefault="004B3657" w:rsidP="004B3657">
            <w:pPr>
              <w:jc w:val="both"/>
              <w:rPr>
                <w:rFonts w:asciiTheme="majorHAnsi" w:hAnsiTheme="majorHAnsi" w:cs="Arial"/>
                <w:sz w:val="20"/>
                <w:szCs w:val="20"/>
                <w:lang w:val="sk-SK"/>
              </w:rPr>
            </w:pPr>
            <w:r w:rsidRPr="0045487F">
              <w:rPr>
                <w:rFonts w:asciiTheme="majorHAnsi" w:hAnsiTheme="majorHAnsi" w:cs="Arial"/>
                <w:sz w:val="20"/>
                <w:szCs w:val="20"/>
                <w:lang w:val="sk-SK"/>
              </w:rPr>
              <w:t xml:space="preserve">Čestné vyhlásenie podľa Prílohy </w:t>
            </w:r>
            <w:r w:rsidR="008448EC" w:rsidRPr="0045487F">
              <w:rPr>
                <w:rFonts w:asciiTheme="majorHAnsi" w:hAnsiTheme="majorHAnsi" w:cs="Arial"/>
                <w:sz w:val="20"/>
                <w:szCs w:val="20"/>
                <w:lang w:val="sk-SK"/>
              </w:rPr>
              <w:t>5</w:t>
            </w:r>
            <w:r w:rsidRPr="0045487F">
              <w:rPr>
                <w:rFonts w:asciiTheme="majorHAnsi" w:hAnsiTheme="majorHAnsi" w:cs="Arial"/>
                <w:sz w:val="20"/>
                <w:szCs w:val="20"/>
                <w:lang w:val="sk-SK"/>
              </w:rPr>
              <w:t>.</w:t>
            </w:r>
          </w:p>
        </w:tc>
        <w:tc>
          <w:tcPr>
            <w:tcW w:w="686" w:type="pct"/>
          </w:tcPr>
          <w:p w14:paraId="1D0AA009" w14:textId="6756B5EA" w:rsidR="004B3657" w:rsidRPr="0045487F" w:rsidRDefault="004B3657" w:rsidP="004B3657">
            <w:pPr>
              <w:jc w:val="both"/>
              <w:rPr>
                <w:rFonts w:asciiTheme="majorHAnsi" w:hAnsiTheme="majorHAnsi" w:cs="Arial"/>
                <w:sz w:val="20"/>
                <w:szCs w:val="20"/>
                <w:lang w:val="sk-SK"/>
              </w:rPr>
            </w:pPr>
            <w:r w:rsidRPr="0045487F">
              <w:rPr>
                <w:rFonts w:asciiTheme="majorHAnsi" w:hAnsiTheme="majorHAnsi" w:cs="Arial"/>
                <w:sz w:val="20"/>
                <w:szCs w:val="20"/>
                <w:lang w:val="sk-SK"/>
              </w:rPr>
              <w:t>SPLNIL / NESPLNIL</w:t>
            </w:r>
          </w:p>
        </w:tc>
      </w:tr>
      <w:tr w:rsidR="004B3657" w:rsidRPr="0045487F" w14:paraId="50D90252" w14:textId="3BAA4938" w:rsidTr="0075536C">
        <w:tc>
          <w:tcPr>
            <w:tcW w:w="135" w:type="pct"/>
            <w:vAlign w:val="center"/>
          </w:tcPr>
          <w:p w14:paraId="1CA22154" w14:textId="0028B4D8" w:rsidR="004B3657" w:rsidRPr="0045487F" w:rsidRDefault="004B3657" w:rsidP="004B3657">
            <w:pPr>
              <w:jc w:val="center"/>
              <w:rPr>
                <w:rFonts w:asciiTheme="majorHAnsi" w:hAnsiTheme="majorHAnsi"/>
                <w:sz w:val="20"/>
                <w:szCs w:val="20"/>
                <w:lang w:val="sk-SK"/>
              </w:rPr>
            </w:pPr>
            <w:r w:rsidRPr="0045487F">
              <w:rPr>
                <w:rFonts w:asciiTheme="majorHAnsi" w:hAnsiTheme="majorHAnsi"/>
                <w:sz w:val="20"/>
                <w:szCs w:val="20"/>
                <w:lang w:val="sk-SK"/>
              </w:rPr>
              <w:t>7</w:t>
            </w:r>
          </w:p>
        </w:tc>
        <w:tc>
          <w:tcPr>
            <w:tcW w:w="2716" w:type="pct"/>
            <w:vAlign w:val="center"/>
          </w:tcPr>
          <w:p w14:paraId="12E54C77" w14:textId="01306352" w:rsidR="004B3657" w:rsidRPr="0045487F" w:rsidRDefault="00D10A2C" w:rsidP="004B3657">
            <w:pPr>
              <w:autoSpaceDE w:val="0"/>
              <w:autoSpaceDN w:val="0"/>
              <w:adjustRightInd w:val="0"/>
              <w:jc w:val="both"/>
              <w:rPr>
                <w:rFonts w:asciiTheme="majorHAnsi" w:hAnsiTheme="majorHAnsi"/>
                <w:sz w:val="20"/>
                <w:szCs w:val="20"/>
                <w:lang w:val="sk-SK"/>
              </w:rPr>
            </w:pPr>
            <w:r w:rsidRPr="0045487F">
              <w:rPr>
                <w:rFonts w:asciiTheme="majorHAnsi" w:hAnsiTheme="majorHAnsi" w:cs="Arial"/>
                <w:sz w:val="20"/>
                <w:szCs w:val="20"/>
                <w:lang w:val="sk-SK"/>
              </w:rPr>
              <w:t xml:space="preserve">Záujemca </w:t>
            </w:r>
            <w:r w:rsidR="004B3657" w:rsidRPr="0045487F">
              <w:rPr>
                <w:rFonts w:asciiTheme="majorHAnsi" w:hAnsiTheme="majorHAnsi"/>
                <w:sz w:val="20"/>
                <w:szCs w:val="20"/>
                <w:lang w:val="sk-SK"/>
              </w:rPr>
              <w:t>nenadväzuje ani neudržiava obchodné vzťahy so subjektmi založenými na územiach, ktorých jurisdikcie nespolupracujú s Európskou úniou pri uplatňovaní medzinárodne dohodnutých daňových noriem.</w:t>
            </w:r>
          </w:p>
        </w:tc>
        <w:tc>
          <w:tcPr>
            <w:tcW w:w="1463" w:type="pct"/>
          </w:tcPr>
          <w:p w14:paraId="3968F4FF" w14:textId="6DA75787" w:rsidR="004B3657" w:rsidRPr="0045487F" w:rsidRDefault="004B3657" w:rsidP="004B3657">
            <w:pPr>
              <w:autoSpaceDE w:val="0"/>
              <w:autoSpaceDN w:val="0"/>
              <w:adjustRightInd w:val="0"/>
              <w:jc w:val="both"/>
              <w:rPr>
                <w:rFonts w:asciiTheme="majorHAnsi" w:hAnsiTheme="majorHAnsi" w:cs="Arial"/>
                <w:sz w:val="20"/>
                <w:szCs w:val="20"/>
                <w:lang w:val="sk-SK"/>
              </w:rPr>
            </w:pPr>
            <w:r w:rsidRPr="0045487F">
              <w:rPr>
                <w:rFonts w:asciiTheme="majorHAnsi" w:hAnsiTheme="majorHAnsi" w:cs="Arial"/>
                <w:sz w:val="20"/>
                <w:szCs w:val="20"/>
                <w:lang w:val="sk-SK"/>
              </w:rPr>
              <w:t xml:space="preserve">Čestné vyhlásenie podľa Prílohy </w:t>
            </w:r>
            <w:r w:rsidR="00266037" w:rsidRPr="0045487F">
              <w:rPr>
                <w:rFonts w:asciiTheme="majorHAnsi" w:hAnsiTheme="majorHAnsi" w:cs="Arial"/>
                <w:sz w:val="20"/>
                <w:szCs w:val="20"/>
                <w:lang w:val="sk-SK"/>
              </w:rPr>
              <w:t>5</w:t>
            </w:r>
            <w:r w:rsidRPr="0045487F">
              <w:rPr>
                <w:rFonts w:asciiTheme="majorHAnsi" w:hAnsiTheme="majorHAnsi" w:cs="Arial"/>
                <w:sz w:val="20"/>
                <w:szCs w:val="20"/>
                <w:lang w:val="sk-SK"/>
              </w:rPr>
              <w:t>.</w:t>
            </w:r>
          </w:p>
        </w:tc>
        <w:tc>
          <w:tcPr>
            <w:tcW w:w="686" w:type="pct"/>
          </w:tcPr>
          <w:p w14:paraId="0EC7BBEB" w14:textId="4E1426D1" w:rsidR="004B3657" w:rsidRPr="0045487F" w:rsidRDefault="004B3657" w:rsidP="004B3657">
            <w:pPr>
              <w:autoSpaceDE w:val="0"/>
              <w:autoSpaceDN w:val="0"/>
              <w:adjustRightInd w:val="0"/>
              <w:jc w:val="both"/>
              <w:rPr>
                <w:rFonts w:asciiTheme="majorHAnsi" w:hAnsiTheme="majorHAnsi" w:cs="Arial"/>
                <w:sz w:val="20"/>
                <w:szCs w:val="20"/>
                <w:lang w:val="sk-SK"/>
              </w:rPr>
            </w:pPr>
            <w:r w:rsidRPr="0045487F">
              <w:rPr>
                <w:rFonts w:asciiTheme="majorHAnsi" w:hAnsiTheme="majorHAnsi" w:cs="Arial"/>
                <w:sz w:val="20"/>
                <w:szCs w:val="20"/>
                <w:lang w:val="sk-SK"/>
              </w:rPr>
              <w:t>SPLNIL / NESPLNIL</w:t>
            </w:r>
          </w:p>
        </w:tc>
      </w:tr>
      <w:tr w:rsidR="004B3657" w:rsidRPr="0045487F" w14:paraId="6F371EC2" w14:textId="1F80E04B" w:rsidTr="0075536C">
        <w:tc>
          <w:tcPr>
            <w:tcW w:w="135" w:type="pct"/>
            <w:vAlign w:val="center"/>
          </w:tcPr>
          <w:p w14:paraId="303AED5E" w14:textId="3545C0D2" w:rsidR="004B3657" w:rsidRPr="0045487F" w:rsidRDefault="004B3657" w:rsidP="004B3657">
            <w:pPr>
              <w:jc w:val="center"/>
              <w:rPr>
                <w:rFonts w:asciiTheme="majorHAnsi" w:hAnsiTheme="majorHAnsi"/>
                <w:sz w:val="20"/>
                <w:szCs w:val="20"/>
                <w:lang w:val="sk-SK"/>
              </w:rPr>
            </w:pPr>
            <w:r w:rsidRPr="0045487F">
              <w:rPr>
                <w:rFonts w:asciiTheme="majorHAnsi" w:hAnsiTheme="majorHAnsi"/>
                <w:sz w:val="20"/>
                <w:szCs w:val="20"/>
                <w:lang w:val="sk-SK"/>
              </w:rPr>
              <w:t>8</w:t>
            </w:r>
          </w:p>
        </w:tc>
        <w:tc>
          <w:tcPr>
            <w:tcW w:w="2716" w:type="pct"/>
            <w:vAlign w:val="center"/>
          </w:tcPr>
          <w:p w14:paraId="5FB0F701" w14:textId="5F94A6CA" w:rsidR="004B3657" w:rsidRPr="0045487F" w:rsidRDefault="00D10A2C" w:rsidP="004B3657">
            <w:pPr>
              <w:jc w:val="both"/>
              <w:rPr>
                <w:rFonts w:asciiTheme="majorHAnsi" w:hAnsiTheme="majorHAnsi"/>
                <w:sz w:val="20"/>
                <w:szCs w:val="20"/>
                <w:lang w:val="sk-SK"/>
              </w:rPr>
            </w:pPr>
            <w:r w:rsidRPr="0045487F">
              <w:rPr>
                <w:rFonts w:asciiTheme="majorHAnsi" w:hAnsiTheme="majorHAnsi" w:cs="Arial"/>
                <w:sz w:val="20"/>
                <w:szCs w:val="20"/>
                <w:lang w:val="sk-SK"/>
              </w:rPr>
              <w:t xml:space="preserve">Záujemca </w:t>
            </w:r>
            <w:r w:rsidR="004B3657" w:rsidRPr="0045487F">
              <w:rPr>
                <w:rFonts w:asciiTheme="majorHAnsi" w:hAnsiTheme="majorHAnsi"/>
                <w:sz w:val="20"/>
                <w:szCs w:val="20"/>
                <w:lang w:val="sk-SK"/>
              </w:rPr>
              <w:t>nie je v konflikte záujmov vo vzťahu k predmetu t</w:t>
            </w:r>
            <w:r w:rsidR="001860D4" w:rsidRPr="0045487F">
              <w:rPr>
                <w:rFonts w:asciiTheme="majorHAnsi" w:hAnsiTheme="majorHAnsi"/>
                <w:sz w:val="20"/>
                <w:szCs w:val="20"/>
                <w:lang w:val="sk-SK"/>
              </w:rPr>
              <w:t xml:space="preserve">ohto </w:t>
            </w:r>
            <w:r w:rsidR="00E719CB">
              <w:rPr>
                <w:rFonts w:asciiTheme="majorHAnsi" w:hAnsiTheme="majorHAnsi"/>
                <w:sz w:val="20"/>
                <w:szCs w:val="20"/>
                <w:lang w:val="sk-SK"/>
              </w:rPr>
              <w:t>P</w:t>
            </w:r>
            <w:r w:rsidR="001860D4" w:rsidRPr="0045487F">
              <w:rPr>
                <w:rFonts w:asciiTheme="majorHAnsi" w:hAnsiTheme="majorHAnsi"/>
                <w:sz w:val="20"/>
                <w:szCs w:val="20"/>
                <w:lang w:val="sk-SK"/>
              </w:rPr>
              <w:t>onukového konania</w:t>
            </w:r>
            <w:r w:rsidR="004B3657" w:rsidRPr="0045487F">
              <w:rPr>
                <w:rFonts w:asciiTheme="majorHAnsi" w:hAnsiTheme="majorHAnsi"/>
                <w:sz w:val="20"/>
                <w:szCs w:val="20"/>
                <w:lang w:val="sk-SK"/>
              </w:rPr>
              <w:t>.</w:t>
            </w:r>
          </w:p>
        </w:tc>
        <w:tc>
          <w:tcPr>
            <w:tcW w:w="1463" w:type="pct"/>
          </w:tcPr>
          <w:p w14:paraId="2A4758A3" w14:textId="47D5BEB8" w:rsidR="004B3657" w:rsidRPr="0045487F" w:rsidRDefault="004B3657" w:rsidP="004B3657">
            <w:pPr>
              <w:jc w:val="both"/>
              <w:rPr>
                <w:rFonts w:asciiTheme="majorHAnsi" w:hAnsiTheme="majorHAnsi" w:cs="Arial"/>
                <w:sz w:val="20"/>
                <w:szCs w:val="20"/>
                <w:lang w:val="sk-SK"/>
              </w:rPr>
            </w:pPr>
            <w:r w:rsidRPr="0045487F">
              <w:rPr>
                <w:rFonts w:asciiTheme="majorHAnsi" w:hAnsiTheme="majorHAnsi" w:cs="Arial"/>
                <w:sz w:val="20"/>
                <w:szCs w:val="20"/>
                <w:lang w:val="sk-SK"/>
              </w:rPr>
              <w:t xml:space="preserve">Čestné vyhlásenie podľa Prílohy </w:t>
            </w:r>
            <w:r w:rsidR="00266037" w:rsidRPr="0045487F">
              <w:rPr>
                <w:rFonts w:asciiTheme="majorHAnsi" w:hAnsiTheme="majorHAnsi" w:cs="Arial"/>
                <w:sz w:val="20"/>
                <w:szCs w:val="20"/>
                <w:lang w:val="sk-SK"/>
              </w:rPr>
              <w:t>3</w:t>
            </w:r>
            <w:r w:rsidRPr="0045487F">
              <w:rPr>
                <w:rFonts w:asciiTheme="majorHAnsi" w:hAnsiTheme="majorHAnsi" w:cs="Arial"/>
                <w:sz w:val="20"/>
                <w:szCs w:val="20"/>
                <w:lang w:val="sk-SK"/>
              </w:rPr>
              <w:t>.</w:t>
            </w:r>
          </w:p>
        </w:tc>
        <w:tc>
          <w:tcPr>
            <w:tcW w:w="686" w:type="pct"/>
          </w:tcPr>
          <w:p w14:paraId="2E296062" w14:textId="762201C7" w:rsidR="004B3657" w:rsidRPr="0045487F" w:rsidRDefault="004B3657" w:rsidP="004B3657">
            <w:pPr>
              <w:jc w:val="both"/>
              <w:rPr>
                <w:rFonts w:asciiTheme="majorHAnsi" w:hAnsiTheme="majorHAnsi" w:cs="Arial"/>
                <w:sz w:val="20"/>
                <w:szCs w:val="20"/>
                <w:lang w:val="sk-SK"/>
              </w:rPr>
            </w:pPr>
            <w:r w:rsidRPr="0045487F">
              <w:rPr>
                <w:rFonts w:asciiTheme="majorHAnsi" w:hAnsiTheme="majorHAnsi" w:cs="Arial"/>
                <w:sz w:val="20"/>
                <w:szCs w:val="20"/>
                <w:lang w:val="sk-SK"/>
              </w:rPr>
              <w:t>SPLNIL / NESPLNIL</w:t>
            </w:r>
          </w:p>
        </w:tc>
      </w:tr>
      <w:tr w:rsidR="004B3657" w:rsidRPr="0045487F" w14:paraId="3F6753E2" w14:textId="04635FDB" w:rsidTr="0075536C">
        <w:tc>
          <w:tcPr>
            <w:tcW w:w="135" w:type="pct"/>
            <w:vAlign w:val="center"/>
          </w:tcPr>
          <w:p w14:paraId="30A3DFE1" w14:textId="20572A78" w:rsidR="004B3657" w:rsidRPr="0045487F" w:rsidRDefault="004B3657" w:rsidP="004B3657">
            <w:pPr>
              <w:jc w:val="center"/>
              <w:rPr>
                <w:rFonts w:asciiTheme="majorHAnsi" w:hAnsiTheme="majorHAnsi"/>
                <w:sz w:val="20"/>
                <w:szCs w:val="20"/>
                <w:lang w:val="sk-SK"/>
              </w:rPr>
            </w:pPr>
            <w:r w:rsidRPr="0045487F">
              <w:rPr>
                <w:rFonts w:asciiTheme="majorHAnsi" w:hAnsiTheme="majorHAnsi"/>
                <w:sz w:val="20"/>
                <w:szCs w:val="20"/>
                <w:lang w:val="sk-SK"/>
              </w:rPr>
              <w:t>9</w:t>
            </w:r>
          </w:p>
        </w:tc>
        <w:tc>
          <w:tcPr>
            <w:tcW w:w="2716" w:type="pct"/>
            <w:vAlign w:val="center"/>
          </w:tcPr>
          <w:p w14:paraId="19D087B1" w14:textId="33B2D5AD" w:rsidR="004B3657" w:rsidRPr="0045487F" w:rsidRDefault="00D10A2C" w:rsidP="004B3657">
            <w:pPr>
              <w:jc w:val="both"/>
              <w:rPr>
                <w:rFonts w:asciiTheme="majorHAnsi" w:hAnsiTheme="majorHAnsi"/>
                <w:sz w:val="20"/>
                <w:szCs w:val="20"/>
                <w:lang w:val="sk-SK"/>
              </w:rPr>
            </w:pPr>
            <w:r w:rsidRPr="0045487F">
              <w:rPr>
                <w:rFonts w:asciiTheme="majorHAnsi" w:hAnsiTheme="majorHAnsi" w:cs="Arial"/>
                <w:sz w:val="20"/>
                <w:szCs w:val="20"/>
                <w:lang w:val="sk-SK"/>
              </w:rPr>
              <w:t xml:space="preserve">Záujemca </w:t>
            </w:r>
            <w:r w:rsidR="004B3657" w:rsidRPr="0045487F">
              <w:rPr>
                <w:rFonts w:asciiTheme="majorHAnsi" w:hAnsiTheme="majorHAnsi" w:cs="Arial"/>
                <w:sz w:val="20"/>
                <w:szCs w:val="20"/>
                <w:lang w:val="sk-SK"/>
              </w:rPr>
              <w:t>a</w:t>
            </w:r>
            <w:r w:rsidR="004B3657" w:rsidRPr="0045487F">
              <w:rPr>
                <w:rFonts w:asciiTheme="majorHAnsi" w:hAnsiTheme="majorHAnsi"/>
                <w:sz w:val="20"/>
                <w:szCs w:val="20"/>
                <w:lang w:val="sk-SK"/>
              </w:rPr>
              <w:t xml:space="preserve"> jeho vyšší manažment nie sú v situácií, pre ktorú by mali byť vylúčení.</w:t>
            </w:r>
          </w:p>
        </w:tc>
        <w:tc>
          <w:tcPr>
            <w:tcW w:w="1463" w:type="pct"/>
          </w:tcPr>
          <w:p w14:paraId="010C8838" w14:textId="6E02693D" w:rsidR="004B3657" w:rsidRPr="0045487F" w:rsidRDefault="004B3657" w:rsidP="004B3657">
            <w:pPr>
              <w:jc w:val="both"/>
              <w:rPr>
                <w:rFonts w:asciiTheme="majorHAnsi" w:hAnsiTheme="majorHAnsi" w:cs="Arial"/>
                <w:sz w:val="20"/>
                <w:szCs w:val="20"/>
                <w:lang w:val="sk-SK"/>
              </w:rPr>
            </w:pPr>
            <w:r w:rsidRPr="0045487F">
              <w:rPr>
                <w:rFonts w:asciiTheme="majorHAnsi" w:hAnsiTheme="majorHAnsi" w:cs="Arial"/>
                <w:sz w:val="20"/>
                <w:szCs w:val="20"/>
                <w:lang w:val="sk-SK"/>
              </w:rPr>
              <w:t xml:space="preserve">Čestné vyhlásenie podľa Prílohy </w:t>
            </w:r>
            <w:r w:rsidR="00266037" w:rsidRPr="0045487F">
              <w:rPr>
                <w:rFonts w:asciiTheme="majorHAnsi" w:hAnsiTheme="majorHAnsi" w:cs="Arial"/>
                <w:sz w:val="20"/>
                <w:szCs w:val="20"/>
                <w:lang w:val="sk-SK"/>
              </w:rPr>
              <w:t>4</w:t>
            </w:r>
            <w:r w:rsidRPr="0045487F">
              <w:rPr>
                <w:rFonts w:asciiTheme="majorHAnsi" w:hAnsiTheme="majorHAnsi" w:cs="Arial"/>
                <w:sz w:val="20"/>
                <w:szCs w:val="20"/>
                <w:lang w:val="sk-SK"/>
              </w:rPr>
              <w:t>.</w:t>
            </w:r>
          </w:p>
        </w:tc>
        <w:tc>
          <w:tcPr>
            <w:tcW w:w="686" w:type="pct"/>
          </w:tcPr>
          <w:p w14:paraId="7360F646" w14:textId="11AB380A" w:rsidR="004B3657" w:rsidRPr="0045487F" w:rsidRDefault="004B3657" w:rsidP="004B3657">
            <w:pPr>
              <w:jc w:val="both"/>
              <w:rPr>
                <w:rFonts w:asciiTheme="majorHAnsi" w:hAnsiTheme="majorHAnsi" w:cs="Arial"/>
                <w:sz w:val="20"/>
                <w:szCs w:val="20"/>
                <w:lang w:val="sk-SK"/>
              </w:rPr>
            </w:pPr>
            <w:r w:rsidRPr="0045487F">
              <w:rPr>
                <w:rFonts w:asciiTheme="majorHAnsi" w:hAnsiTheme="majorHAnsi" w:cs="Arial"/>
                <w:sz w:val="20"/>
                <w:szCs w:val="20"/>
                <w:lang w:val="sk-SK"/>
              </w:rPr>
              <w:t>SPLNIL / NESPLNIL</w:t>
            </w:r>
          </w:p>
        </w:tc>
      </w:tr>
      <w:tr w:rsidR="004B3657" w:rsidRPr="0045487F" w14:paraId="1C290056" w14:textId="69D4D197" w:rsidTr="0075536C">
        <w:tc>
          <w:tcPr>
            <w:tcW w:w="135" w:type="pct"/>
            <w:vAlign w:val="center"/>
          </w:tcPr>
          <w:p w14:paraId="7A09DFB0" w14:textId="1ADFCBD7" w:rsidR="004B3657" w:rsidRPr="0045487F" w:rsidRDefault="004B3657" w:rsidP="004B3657">
            <w:pPr>
              <w:jc w:val="center"/>
              <w:rPr>
                <w:rFonts w:asciiTheme="majorHAnsi" w:hAnsiTheme="majorHAnsi"/>
                <w:sz w:val="20"/>
                <w:szCs w:val="20"/>
                <w:lang w:val="sk-SK"/>
              </w:rPr>
            </w:pPr>
            <w:bookmarkStart w:id="9" w:name="_Hlk36381401"/>
            <w:r w:rsidRPr="0045487F">
              <w:rPr>
                <w:rFonts w:asciiTheme="majorHAnsi" w:hAnsiTheme="majorHAnsi"/>
                <w:sz w:val="20"/>
                <w:szCs w:val="20"/>
                <w:lang w:val="sk-SK"/>
              </w:rPr>
              <w:t>10</w:t>
            </w:r>
          </w:p>
        </w:tc>
        <w:tc>
          <w:tcPr>
            <w:tcW w:w="2716" w:type="pct"/>
            <w:vAlign w:val="center"/>
          </w:tcPr>
          <w:p w14:paraId="67D753ED" w14:textId="43CF96A9" w:rsidR="004B3657" w:rsidRPr="0045487F" w:rsidRDefault="00D10A2C" w:rsidP="004B3657">
            <w:pPr>
              <w:jc w:val="both"/>
              <w:rPr>
                <w:rFonts w:asciiTheme="majorHAnsi" w:hAnsiTheme="majorHAnsi"/>
                <w:sz w:val="20"/>
                <w:szCs w:val="20"/>
                <w:lang w:val="sk-SK"/>
              </w:rPr>
            </w:pPr>
            <w:r w:rsidRPr="0045487F">
              <w:rPr>
                <w:rFonts w:asciiTheme="majorHAnsi" w:hAnsiTheme="majorHAnsi" w:cs="Arial"/>
                <w:sz w:val="20"/>
                <w:szCs w:val="20"/>
                <w:lang w:val="sk-SK"/>
              </w:rPr>
              <w:t xml:space="preserve">Záujemca </w:t>
            </w:r>
            <w:r w:rsidR="004B3657" w:rsidRPr="0045487F">
              <w:rPr>
                <w:rFonts w:asciiTheme="majorHAnsi" w:hAnsiTheme="majorHAnsi"/>
                <w:sz w:val="20"/>
                <w:szCs w:val="20"/>
                <w:lang w:val="sk-SK"/>
              </w:rPr>
              <w:t>je oprávnený vykonávať činnosť súvisiacu s implementáciou Finančného nástroja na území SR na základe platných právnych predpisov SR a EÚ.</w:t>
            </w:r>
          </w:p>
        </w:tc>
        <w:tc>
          <w:tcPr>
            <w:tcW w:w="1463" w:type="pct"/>
          </w:tcPr>
          <w:p w14:paraId="1BDDCB3A" w14:textId="6D8C458A" w:rsidR="004B3657" w:rsidRPr="0045487F" w:rsidRDefault="004B3657" w:rsidP="004B3657">
            <w:pPr>
              <w:jc w:val="both"/>
              <w:rPr>
                <w:rFonts w:asciiTheme="majorHAnsi" w:hAnsiTheme="majorHAnsi" w:cs="Arial"/>
                <w:sz w:val="20"/>
                <w:szCs w:val="20"/>
                <w:lang w:val="sk-SK"/>
              </w:rPr>
            </w:pPr>
            <w:r w:rsidRPr="0045487F">
              <w:rPr>
                <w:rFonts w:asciiTheme="majorHAnsi" w:hAnsiTheme="majorHAnsi" w:cs="Arial"/>
                <w:sz w:val="20"/>
                <w:szCs w:val="20"/>
                <w:lang w:val="sk-SK"/>
              </w:rPr>
              <w:t xml:space="preserve">Čestné vyhlásenie podľa Prílohy </w:t>
            </w:r>
            <w:r w:rsidR="00266037" w:rsidRPr="0045487F">
              <w:rPr>
                <w:rFonts w:asciiTheme="majorHAnsi" w:hAnsiTheme="majorHAnsi" w:cs="Arial"/>
                <w:sz w:val="20"/>
                <w:szCs w:val="20"/>
                <w:lang w:val="sk-SK"/>
              </w:rPr>
              <w:t>5</w:t>
            </w:r>
            <w:r w:rsidR="007078FF" w:rsidRPr="0045487F">
              <w:rPr>
                <w:rFonts w:asciiTheme="majorHAnsi" w:hAnsiTheme="majorHAnsi" w:cs="Arial"/>
                <w:sz w:val="20"/>
                <w:szCs w:val="20"/>
                <w:lang w:val="sk-SK"/>
              </w:rPr>
              <w:t>.</w:t>
            </w:r>
          </w:p>
        </w:tc>
        <w:tc>
          <w:tcPr>
            <w:tcW w:w="686" w:type="pct"/>
          </w:tcPr>
          <w:p w14:paraId="247978EE" w14:textId="70919E23" w:rsidR="004B3657" w:rsidRPr="0045487F" w:rsidRDefault="004B3657" w:rsidP="004B3657">
            <w:pPr>
              <w:jc w:val="both"/>
              <w:rPr>
                <w:rFonts w:asciiTheme="majorHAnsi" w:hAnsiTheme="majorHAnsi" w:cs="Arial"/>
                <w:sz w:val="20"/>
                <w:szCs w:val="20"/>
                <w:lang w:val="sk-SK"/>
              </w:rPr>
            </w:pPr>
            <w:r w:rsidRPr="0045487F">
              <w:rPr>
                <w:rFonts w:asciiTheme="majorHAnsi" w:hAnsiTheme="majorHAnsi" w:cs="Arial"/>
                <w:sz w:val="20"/>
                <w:szCs w:val="20"/>
                <w:lang w:val="sk-SK"/>
              </w:rPr>
              <w:t>SPLNIL / NESPLNIL</w:t>
            </w:r>
          </w:p>
        </w:tc>
      </w:tr>
      <w:bookmarkEnd w:id="9"/>
      <w:tr w:rsidR="00163D7A" w:rsidRPr="0045487F" w14:paraId="68A89767" w14:textId="63210B97" w:rsidTr="0075536C">
        <w:tc>
          <w:tcPr>
            <w:tcW w:w="135" w:type="pct"/>
            <w:vAlign w:val="center"/>
          </w:tcPr>
          <w:p w14:paraId="6BFEB224" w14:textId="6C988B8C" w:rsidR="00163D7A" w:rsidRPr="0045487F" w:rsidRDefault="00163D7A" w:rsidP="00DA254A">
            <w:pPr>
              <w:jc w:val="center"/>
              <w:rPr>
                <w:rFonts w:asciiTheme="majorHAnsi" w:hAnsiTheme="majorHAnsi"/>
                <w:sz w:val="20"/>
                <w:szCs w:val="20"/>
                <w:lang w:val="sk-SK"/>
              </w:rPr>
            </w:pPr>
            <w:r w:rsidRPr="0045487F">
              <w:rPr>
                <w:rFonts w:asciiTheme="majorHAnsi" w:hAnsiTheme="majorHAnsi"/>
                <w:sz w:val="20"/>
                <w:szCs w:val="20"/>
                <w:lang w:val="sk-SK"/>
              </w:rPr>
              <w:t>11</w:t>
            </w:r>
          </w:p>
        </w:tc>
        <w:tc>
          <w:tcPr>
            <w:tcW w:w="2716" w:type="pct"/>
            <w:vAlign w:val="center"/>
          </w:tcPr>
          <w:p w14:paraId="2504F32F" w14:textId="6D8E3C07" w:rsidR="00163D7A" w:rsidRPr="0045487F" w:rsidRDefault="00D10A2C" w:rsidP="00DA254A">
            <w:pPr>
              <w:jc w:val="both"/>
              <w:rPr>
                <w:rFonts w:asciiTheme="majorHAnsi" w:hAnsiTheme="majorHAnsi"/>
                <w:sz w:val="20"/>
                <w:szCs w:val="20"/>
                <w:lang w:val="sk-SK"/>
              </w:rPr>
            </w:pPr>
            <w:r w:rsidRPr="0045487F">
              <w:rPr>
                <w:rFonts w:asciiTheme="majorHAnsi" w:hAnsiTheme="majorHAnsi" w:cs="Arial"/>
                <w:sz w:val="20"/>
                <w:szCs w:val="20"/>
                <w:lang w:val="sk-SK"/>
              </w:rPr>
              <w:t xml:space="preserve">Záujemca </w:t>
            </w:r>
            <w:r w:rsidR="00163D7A" w:rsidRPr="0045487F">
              <w:rPr>
                <w:rFonts w:asciiTheme="majorHAnsi" w:hAnsiTheme="majorHAnsi" w:cs="Arial"/>
                <w:sz w:val="20"/>
                <w:szCs w:val="20"/>
                <w:lang w:val="sk-SK"/>
              </w:rPr>
              <w:t>má primeranú</w:t>
            </w:r>
            <w:r w:rsidR="00163D7A" w:rsidRPr="0045487F">
              <w:rPr>
                <w:rFonts w:asciiTheme="majorHAnsi" w:hAnsiTheme="majorHAnsi"/>
                <w:sz w:val="20"/>
                <w:szCs w:val="20"/>
                <w:lang w:val="sk-SK"/>
              </w:rPr>
              <w:t xml:space="preserve"> hospodársku a finančnú spôsobilosť na vykonávanie Finančného nástroja.</w:t>
            </w:r>
          </w:p>
        </w:tc>
        <w:tc>
          <w:tcPr>
            <w:tcW w:w="1463" w:type="pct"/>
          </w:tcPr>
          <w:p w14:paraId="36324778" w14:textId="2934ECDF" w:rsidR="00163D7A" w:rsidRPr="0045487F" w:rsidRDefault="0074730D" w:rsidP="00DA254A">
            <w:pPr>
              <w:jc w:val="both"/>
              <w:rPr>
                <w:rFonts w:asciiTheme="majorHAnsi" w:hAnsiTheme="majorHAnsi" w:cs="Arial"/>
                <w:sz w:val="20"/>
                <w:szCs w:val="20"/>
                <w:lang w:val="sk-SK"/>
              </w:rPr>
            </w:pPr>
            <w:r w:rsidRPr="0045487F">
              <w:rPr>
                <w:rFonts w:asciiTheme="majorHAnsi" w:hAnsiTheme="majorHAnsi" w:cs="Arial"/>
                <w:sz w:val="20"/>
                <w:szCs w:val="20"/>
                <w:lang w:val="sk-SK"/>
              </w:rPr>
              <w:t xml:space="preserve">Čestné vyhlásenia </w:t>
            </w:r>
            <w:r w:rsidR="00163D7A" w:rsidRPr="0045487F">
              <w:rPr>
                <w:rFonts w:asciiTheme="majorHAnsi" w:hAnsiTheme="majorHAnsi" w:cs="Arial"/>
                <w:sz w:val="20"/>
                <w:szCs w:val="20"/>
                <w:lang w:val="sk-SK"/>
              </w:rPr>
              <w:t xml:space="preserve">podľa Prílohy </w:t>
            </w:r>
            <w:r w:rsidRPr="0045487F">
              <w:rPr>
                <w:rFonts w:asciiTheme="majorHAnsi" w:hAnsiTheme="majorHAnsi" w:cs="Arial"/>
                <w:sz w:val="20"/>
                <w:szCs w:val="20"/>
                <w:lang w:val="sk-SK"/>
              </w:rPr>
              <w:t>5</w:t>
            </w:r>
            <w:r w:rsidR="00163D7A" w:rsidRPr="0045487F">
              <w:rPr>
                <w:rFonts w:asciiTheme="majorHAnsi" w:hAnsiTheme="majorHAnsi" w:cs="Arial"/>
                <w:sz w:val="20"/>
                <w:szCs w:val="20"/>
                <w:lang w:val="sk-SK"/>
              </w:rPr>
              <w:t>.</w:t>
            </w:r>
          </w:p>
        </w:tc>
        <w:tc>
          <w:tcPr>
            <w:tcW w:w="686" w:type="pct"/>
          </w:tcPr>
          <w:p w14:paraId="05C6847D" w14:textId="66D3835D" w:rsidR="00163D7A" w:rsidRPr="0045487F" w:rsidRDefault="00163D7A" w:rsidP="00DA254A">
            <w:pPr>
              <w:jc w:val="both"/>
              <w:rPr>
                <w:rFonts w:asciiTheme="majorHAnsi" w:hAnsiTheme="majorHAnsi" w:cs="Arial"/>
                <w:sz w:val="20"/>
                <w:szCs w:val="20"/>
                <w:lang w:val="sk-SK"/>
              </w:rPr>
            </w:pPr>
            <w:r w:rsidRPr="0045487F">
              <w:rPr>
                <w:rFonts w:asciiTheme="majorHAnsi" w:hAnsiTheme="majorHAnsi" w:cs="Arial"/>
                <w:sz w:val="20"/>
                <w:szCs w:val="20"/>
                <w:lang w:val="sk-SK"/>
              </w:rPr>
              <w:t>SPLNIL / NESPLNIL</w:t>
            </w:r>
          </w:p>
        </w:tc>
      </w:tr>
      <w:tr w:rsidR="00163D7A" w:rsidRPr="0045487F" w14:paraId="6ABE8C6E" w14:textId="2BD560B7" w:rsidTr="0075536C">
        <w:tc>
          <w:tcPr>
            <w:tcW w:w="135" w:type="pct"/>
            <w:vAlign w:val="center"/>
          </w:tcPr>
          <w:p w14:paraId="26C54BF9" w14:textId="19A5E2A2" w:rsidR="00163D7A" w:rsidRPr="0045487F" w:rsidRDefault="00163D7A" w:rsidP="00DA254A">
            <w:pPr>
              <w:jc w:val="center"/>
              <w:rPr>
                <w:rFonts w:asciiTheme="majorHAnsi" w:hAnsiTheme="majorHAnsi"/>
                <w:sz w:val="20"/>
                <w:szCs w:val="20"/>
                <w:lang w:val="sk-SK"/>
              </w:rPr>
            </w:pPr>
            <w:r w:rsidRPr="0045487F">
              <w:rPr>
                <w:rFonts w:asciiTheme="majorHAnsi" w:hAnsiTheme="majorHAnsi"/>
                <w:sz w:val="20"/>
                <w:szCs w:val="20"/>
                <w:lang w:val="sk-SK"/>
              </w:rPr>
              <w:t>12</w:t>
            </w:r>
          </w:p>
        </w:tc>
        <w:tc>
          <w:tcPr>
            <w:tcW w:w="2716" w:type="pct"/>
            <w:vAlign w:val="center"/>
          </w:tcPr>
          <w:p w14:paraId="7A00451A" w14:textId="4D4788B0" w:rsidR="00163D7A" w:rsidRPr="0045487F" w:rsidRDefault="00D10A2C" w:rsidP="00DA254A">
            <w:pPr>
              <w:jc w:val="both"/>
              <w:rPr>
                <w:rFonts w:asciiTheme="majorHAnsi" w:hAnsiTheme="majorHAnsi"/>
                <w:sz w:val="20"/>
                <w:szCs w:val="20"/>
                <w:lang w:val="sk-SK"/>
              </w:rPr>
            </w:pPr>
            <w:r w:rsidRPr="0045487F">
              <w:rPr>
                <w:rFonts w:asciiTheme="majorHAnsi" w:hAnsiTheme="majorHAnsi" w:cs="Arial"/>
                <w:sz w:val="20"/>
                <w:szCs w:val="20"/>
                <w:lang w:val="sk-SK"/>
              </w:rPr>
              <w:t xml:space="preserve">Záujemca </w:t>
            </w:r>
            <w:r w:rsidR="00163D7A" w:rsidRPr="0045487F">
              <w:rPr>
                <w:rFonts w:asciiTheme="majorHAnsi" w:hAnsiTheme="majorHAnsi"/>
                <w:sz w:val="20"/>
                <w:szCs w:val="20"/>
                <w:lang w:val="sk-SK"/>
              </w:rPr>
              <w:t>má primeranú riadiacu a systémovú kapacitu, ktorá dokáže dostatočne pokryť všetky procesy spojené s plánovaním, založením, komunikáciou, monitoringom, riadením rizík a </w:t>
            </w:r>
            <w:proofErr w:type="spellStart"/>
            <w:r w:rsidR="00163D7A" w:rsidRPr="0045487F">
              <w:rPr>
                <w:rFonts w:asciiTheme="majorHAnsi" w:hAnsiTheme="majorHAnsi"/>
                <w:sz w:val="20"/>
                <w:szCs w:val="20"/>
                <w:lang w:val="sk-SK"/>
              </w:rPr>
              <w:t>kontrolingom</w:t>
            </w:r>
            <w:proofErr w:type="spellEnd"/>
            <w:r w:rsidR="00163D7A" w:rsidRPr="0045487F">
              <w:rPr>
                <w:rFonts w:asciiTheme="majorHAnsi" w:hAnsiTheme="majorHAnsi"/>
                <w:sz w:val="20"/>
                <w:szCs w:val="20"/>
                <w:lang w:val="sk-SK"/>
              </w:rPr>
              <w:t xml:space="preserve"> v súvislosti s implementáciou Finančného nástroja. </w:t>
            </w:r>
          </w:p>
        </w:tc>
        <w:tc>
          <w:tcPr>
            <w:tcW w:w="1463" w:type="pct"/>
          </w:tcPr>
          <w:p w14:paraId="2BF94956" w14:textId="593F33D9" w:rsidR="00163D7A" w:rsidRPr="0045487F" w:rsidRDefault="00163D7A" w:rsidP="00DA254A">
            <w:pPr>
              <w:jc w:val="both"/>
              <w:rPr>
                <w:rFonts w:asciiTheme="majorHAnsi" w:hAnsiTheme="majorHAnsi" w:cs="Arial"/>
                <w:sz w:val="20"/>
                <w:szCs w:val="20"/>
                <w:lang w:val="sk-SK"/>
              </w:rPr>
            </w:pPr>
            <w:r w:rsidRPr="0045487F">
              <w:rPr>
                <w:rFonts w:asciiTheme="majorHAnsi" w:hAnsiTheme="majorHAnsi" w:cs="Arial"/>
                <w:sz w:val="20"/>
                <w:szCs w:val="20"/>
                <w:lang w:val="sk-SK"/>
              </w:rPr>
              <w:t>Vyplnená tabuľ</w:t>
            </w:r>
            <w:r w:rsidR="0075536C" w:rsidRPr="0045487F">
              <w:rPr>
                <w:rFonts w:asciiTheme="majorHAnsi" w:hAnsiTheme="majorHAnsi" w:cs="Arial"/>
                <w:sz w:val="20"/>
                <w:szCs w:val="20"/>
                <w:lang w:val="sk-SK"/>
              </w:rPr>
              <w:t>k</w:t>
            </w:r>
            <w:r w:rsidRPr="0045487F">
              <w:rPr>
                <w:rFonts w:asciiTheme="majorHAnsi" w:hAnsiTheme="majorHAnsi" w:cs="Arial"/>
                <w:sz w:val="20"/>
                <w:szCs w:val="20"/>
                <w:lang w:val="sk-SK"/>
              </w:rPr>
              <w:t xml:space="preserve">a podľa Prílohy </w:t>
            </w:r>
            <w:r w:rsidR="00DF35D9" w:rsidRPr="0045487F">
              <w:rPr>
                <w:rFonts w:asciiTheme="majorHAnsi" w:hAnsiTheme="majorHAnsi" w:cs="Arial"/>
                <w:sz w:val="20"/>
                <w:szCs w:val="20"/>
                <w:lang w:val="sk-SK"/>
              </w:rPr>
              <w:t>6</w:t>
            </w:r>
            <w:r w:rsidRPr="0045487F">
              <w:rPr>
                <w:rFonts w:asciiTheme="majorHAnsi" w:hAnsiTheme="majorHAnsi" w:cs="Arial"/>
                <w:sz w:val="20"/>
                <w:szCs w:val="20"/>
                <w:lang w:val="sk-SK"/>
              </w:rPr>
              <w:t>.</w:t>
            </w:r>
          </w:p>
        </w:tc>
        <w:tc>
          <w:tcPr>
            <w:tcW w:w="686" w:type="pct"/>
          </w:tcPr>
          <w:p w14:paraId="33EC13E3" w14:textId="065DAE79" w:rsidR="00163D7A" w:rsidRPr="0045487F" w:rsidRDefault="00163D7A" w:rsidP="00DA254A">
            <w:pPr>
              <w:jc w:val="both"/>
              <w:rPr>
                <w:rFonts w:asciiTheme="majorHAnsi" w:hAnsiTheme="majorHAnsi" w:cs="Arial"/>
                <w:sz w:val="20"/>
                <w:szCs w:val="20"/>
                <w:lang w:val="sk-SK"/>
              </w:rPr>
            </w:pPr>
            <w:r w:rsidRPr="0045487F">
              <w:rPr>
                <w:rFonts w:asciiTheme="majorHAnsi" w:hAnsiTheme="majorHAnsi" w:cs="Arial"/>
                <w:sz w:val="20"/>
                <w:szCs w:val="20"/>
                <w:lang w:val="sk-SK"/>
              </w:rPr>
              <w:t>SPLNIL / NESPLNIL</w:t>
            </w:r>
          </w:p>
        </w:tc>
      </w:tr>
      <w:tr w:rsidR="00163D7A" w:rsidRPr="0045487F" w14:paraId="01ADADA4" w14:textId="02C3C947" w:rsidTr="0075536C">
        <w:tc>
          <w:tcPr>
            <w:tcW w:w="135" w:type="pct"/>
            <w:vAlign w:val="center"/>
          </w:tcPr>
          <w:p w14:paraId="2B1E3818" w14:textId="2F6EB8A9" w:rsidR="00163D7A" w:rsidRPr="0045487F" w:rsidRDefault="00163D7A" w:rsidP="00DA254A">
            <w:pPr>
              <w:jc w:val="center"/>
              <w:rPr>
                <w:rFonts w:asciiTheme="majorHAnsi" w:hAnsiTheme="majorHAnsi"/>
                <w:sz w:val="20"/>
                <w:szCs w:val="20"/>
                <w:lang w:val="sk-SK"/>
              </w:rPr>
            </w:pPr>
            <w:r w:rsidRPr="0045487F">
              <w:rPr>
                <w:rFonts w:asciiTheme="majorHAnsi" w:hAnsiTheme="majorHAnsi"/>
                <w:sz w:val="20"/>
                <w:szCs w:val="20"/>
                <w:lang w:val="sk-SK"/>
              </w:rPr>
              <w:t>13</w:t>
            </w:r>
          </w:p>
        </w:tc>
        <w:tc>
          <w:tcPr>
            <w:tcW w:w="2716" w:type="pct"/>
            <w:vAlign w:val="center"/>
          </w:tcPr>
          <w:p w14:paraId="415ACC48" w14:textId="41A2A7BF" w:rsidR="00163D7A" w:rsidRPr="0045487F" w:rsidRDefault="00D10A2C" w:rsidP="00DA254A">
            <w:pPr>
              <w:jc w:val="both"/>
              <w:rPr>
                <w:rFonts w:asciiTheme="majorHAnsi" w:hAnsiTheme="majorHAnsi"/>
                <w:sz w:val="20"/>
                <w:szCs w:val="20"/>
                <w:lang w:val="sk-SK"/>
              </w:rPr>
            </w:pPr>
            <w:r w:rsidRPr="0045487F">
              <w:rPr>
                <w:rFonts w:asciiTheme="majorHAnsi" w:hAnsiTheme="majorHAnsi" w:cs="Arial"/>
                <w:sz w:val="20"/>
                <w:szCs w:val="20"/>
                <w:lang w:val="sk-SK"/>
              </w:rPr>
              <w:t xml:space="preserve">Záujemca </w:t>
            </w:r>
            <w:r w:rsidR="00163D7A" w:rsidRPr="0045487F">
              <w:rPr>
                <w:rFonts w:asciiTheme="majorHAnsi" w:hAnsiTheme="majorHAnsi"/>
                <w:sz w:val="20"/>
                <w:szCs w:val="20"/>
                <w:lang w:val="sk-SK"/>
              </w:rPr>
              <w:t>má efektívny a účinný systém internej kontroly, ktorý vytvára vhodné podmienky pre kontrolu procesov spojených s podstupovaním, meraním, monitorovaním a zmierňovaním rizika.</w:t>
            </w:r>
          </w:p>
        </w:tc>
        <w:tc>
          <w:tcPr>
            <w:tcW w:w="1463" w:type="pct"/>
          </w:tcPr>
          <w:p w14:paraId="4C706450" w14:textId="68B5001E" w:rsidR="00163D7A" w:rsidRPr="0045487F" w:rsidRDefault="00163D7A" w:rsidP="00DA254A">
            <w:pPr>
              <w:jc w:val="both"/>
              <w:rPr>
                <w:rFonts w:asciiTheme="majorHAnsi" w:hAnsiTheme="majorHAnsi" w:cs="Arial"/>
                <w:sz w:val="20"/>
                <w:szCs w:val="20"/>
                <w:lang w:val="sk-SK"/>
              </w:rPr>
            </w:pPr>
            <w:r w:rsidRPr="0045487F">
              <w:rPr>
                <w:rFonts w:asciiTheme="majorHAnsi" w:hAnsiTheme="majorHAnsi" w:cs="Arial"/>
                <w:sz w:val="20"/>
                <w:szCs w:val="20"/>
                <w:lang w:val="sk-SK"/>
              </w:rPr>
              <w:t>Vyplnená tabuľ</w:t>
            </w:r>
            <w:r w:rsidR="0075536C" w:rsidRPr="0045487F">
              <w:rPr>
                <w:rFonts w:asciiTheme="majorHAnsi" w:hAnsiTheme="majorHAnsi" w:cs="Arial"/>
                <w:sz w:val="20"/>
                <w:szCs w:val="20"/>
                <w:lang w:val="sk-SK"/>
              </w:rPr>
              <w:t>k</w:t>
            </w:r>
            <w:r w:rsidRPr="0045487F">
              <w:rPr>
                <w:rFonts w:asciiTheme="majorHAnsi" w:hAnsiTheme="majorHAnsi" w:cs="Arial"/>
                <w:sz w:val="20"/>
                <w:szCs w:val="20"/>
                <w:lang w:val="sk-SK"/>
              </w:rPr>
              <w:t xml:space="preserve">a podľa Prílohy </w:t>
            </w:r>
            <w:r w:rsidR="00DF35D9" w:rsidRPr="0045487F">
              <w:rPr>
                <w:rFonts w:asciiTheme="majorHAnsi" w:hAnsiTheme="majorHAnsi" w:cs="Arial"/>
                <w:sz w:val="20"/>
                <w:szCs w:val="20"/>
                <w:lang w:val="sk-SK"/>
              </w:rPr>
              <w:t>6</w:t>
            </w:r>
            <w:r w:rsidRPr="0045487F">
              <w:rPr>
                <w:rFonts w:asciiTheme="majorHAnsi" w:hAnsiTheme="majorHAnsi" w:cs="Arial"/>
                <w:sz w:val="20"/>
                <w:szCs w:val="20"/>
                <w:lang w:val="sk-SK"/>
              </w:rPr>
              <w:t>.</w:t>
            </w:r>
          </w:p>
        </w:tc>
        <w:tc>
          <w:tcPr>
            <w:tcW w:w="686" w:type="pct"/>
          </w:tcPr>
          <w:p w14:paraId="2C0D6C28" w14:textId="52FB0417" w:rsidR="00163D7A" w:rsidRPr="0045487F" w:rsidRDefault="00163D7A" w:rsidP="00DA254A">
            <w:pPr>
              <w:jc w:val="both"/>
              <w:rPr>
                <w:rFonts w:asciiTheme="majorHAnsi" w:hAnsiTheme="majorHAnsi" w:cs="Arial"/>
                <w:sz w:val="20"/>
                <w:szCs w:val="20"/>
                <w:lang w:val="sk-SK"/>
              </w:rPr>
            </w:pPr>
            <w:r w:rsidRPr="0045487F">
              <w:rPr>
                <w:rFonts w:asciiTheme="majorHAnsi" w:hAnsiTheme="majorHAnsi" w:cs="Arial"/>
                <w:sz w:val="20"/>
                <w:szCs w:val="20"/>
                <w:lang w:val="sk-SK"/>
              </w:rPr>
              <w:t>SPLNIL / NESPLNIL</w:t>
            </w:r>
          </w:p>
        </w:tc>
      </w:tr>
      <w:tr w:rsidR="00163D7A" w:rsidRPr="0045487F" w14:paraId="14E29BEF" w14:textId="19FAF953" w:rsidTr="0075536C">
        <w:tc>
          <w:tcPr>
            <w:tcW w:w="135" w:type="pct"/>
            <w:vAlign w:val="center"/>
          </w:tcPr>
          <w:p w14:paraId="7EEB1D0E" w14:textId="65128FDB" w:rsidR="00163D7A" w:rsidRPr="0045487F" w:rsidRDefault="00163D7A" w:rsidP="00DA254A">
            <w:pPr>
              <w:jc w:val="center"/>
              <w:rPr>
                <w:rFonts w:asciiTheme="majorHAnsi" w:hAnsiTheme="majorHAnsi"/>
                <w:sz w:val="20"/>
                <w:szCs w:val="20"/>
                <w:lang w:val="sk-SK"/>
              </w:rPr>
            </w:pPr>
            <w:r w:rsidRPr="0045487F">
              <w:rPr>
                <w:rFonts w:asciiTheme="majorHAnsi" w:hAnsiTheme="majorHAnsi"/>
                <w:sz w:val="20"/>
                <w:szCs w:val="20"/>
                <w:lang w:val="sk-SK"/>
              </w:rPr>
              <w:t>14</w:t>
            </w:r>
          </w:p>
        </w:tc>
        <w:tc>
          <w:tcPr>
            <w:tcW w:w="2716" w:type="pct"/>
            <w:vAlign w:val="center"/>
          </w:tcPr>
          <w:p w14:paraId="1CC68FF0" w14:textId="5858F406" w:rsidR="00163D7A" w:rsidRPr="0045487F" w:rsidRDefault="00D10A2C" w:rsidP="00DA254A">
            <w:pPr>
              <w:jc w:val="both"/>
              <w:rPr>
                <w:rFonts w:asciiTheme="majorHAnsi" w:hAnsiTheme="majorHAnsi"/>
                <w:sz w:val="20"/>
                <w:szCs w:val="20"/>
                <w:lang w:val="sk-SK"/>
              </w:rPr>
            </w:pPr>
            <w:r w:rsidRPr="0045487F">
              <w:rPr>
                <w:rFonts w:asciiTheme="majorHAnsi" w:hAnsiTheme="majorHAnsi" w:cs="Arial"/>
                <w:sz w:val="20"/>
                <w:szCs w:val="20"/>
                <w:lang w:val="sk-SK"/>
              </w:rPr>
              <w:t xml:space="preserve">Záujemca </w:t>
            </w:r>
            <w:r w:rsidR="00163D7A" w:rsidRPr="0045487F">
              <w:rPr>
                <w:rFonts w:asciiTheme="majorHAnsi" w:hAnsiTheme="majorHAnsi"/>
                <w:sz w:val="20"/>
                <w:szCs w:val="20"/>
                <w:lang w:val="sk-SK"/>
              </w:rPr>
              <w:t>využíva účtovný systém poskytujúci v relevantnom čase presné, kompletné a dôveryhodné informácie.</w:t>
            </w:r>
          </w:p>
        </w:tc>
        <w:tc>
          <w:tcPr>
            <w:tcW w:w="1463" w:type="pct"/>
          </w:tcPr>
          <w:p w14:paraId="3BC6E034" w14:textId="02D27B82" w:rsidR="00163D7A" w:rsidRPr="0045487F" w:rsidRDefault="00163D7A" w:rsidP="00DA254A">
            <w:pPr>
              <w:jc w:val="both"/>
              <w:rPr>
                <w:rFonts w:asciiTheme="majorHAnsi" w:hAnsiTheme="majorHAnsi" w:cs="Arial"/>
                <w:sz w:val="20"/>
                <w:szCs w:val="20"/>
                <w:lang w:val="sk-SK"/>
              </w:rPr>
            </w:pPr>
            <w:r w:rsidRPr="0045487F">
              <w:rPr>
                <w:rFonts w:asciiTheme="majorHAnsi" w:hAnsiTheme="majorHAnsi" w:cs="Arial"/>
                <w:sz w:val="20"/>
                <w:szCs w:val="20"/>
                <w:lang w:val="sk-SK"/>
              </w:rPr>
              <w:t>Vyplnená tabuľ</w:t>
            </w:r>
            <w:r w:rsidR="0075536C" w:rsidRPr="0045487F">
              <w:rPr>
                <w:rFonts w:asciiTheme="majorHAnsi" w:hAnsiTheme="majorHAnsi" w:cs="Arial"/>
                <w:sz w:val="20"/>
                <w:szCs w:val="20"/>
                <w:lang w:val="sk-SK"/>
              </w:rPr>
              <w:t>k</w:t>
            </w:r>
            <w:r w:rsidRPr="0045487F">
              <w:rPr>
                <w:rFonts w:asciiTheme="majorHAnsi" w:hAnsiTheme="majorHAnsi" w:cs="Arial"/>
                <w:sz w:val="20"/>
                <w:szCs w:val="20"/>
                <w:lang w:val="sk-SK"/>
              </w:rPr>
              <w:t xml:space="preserve">a podľa Prílohy </w:t>
            </w:r>
            <w:r w:rsidR="00DF35D9" w:rsidRPr="0045487F">
              <w:rPr>
                <w:rFonts w:asciiTheme="majorHAnsi" w:hAnsiTheme="majorHAnsi" w:cs="Arial"/>
                <w:sz w:val="20"/>
                <w:szCs w:val="20"/>
                <w:lang w:val="sk-SK"/>
              </w:rPr>
              <w:t>6</w:t>
            </w:r>
            <w:r w:rsidRPr="0045487F">
              <w:rPr>
                <w:rFonts w:asciiTheme="majorHAnsi" w:hAnsiTheme="majorHAnsi" w:cs="Arial"/>
                <w:sz w:val="20"/>
                <w:szCs w:val="20"/>
                <w:lang w:val="sk-SK"/>
              </w:rPr>
              <w:t>.</w:t>
            </w:r>
          </w:p>
        </w:tc>
        <w:tc>
          <w:tcPr>
            <w:tcW w:w="686" w:type="pct"/>
          </w:tcPr>
          <w:p w14:paraId="4C3BB7DF" w14:textId="02D8BFAD" w:rsidR="00163D7A" w:rsidRPr="0045487F" w:rsidRDefault="00163D7A" w:rsidP="00DA254A">
            <w:pPr>
              <w:jc w:val="both"/>
              <w:rPr>
                <w:rFonts w:asciiTheme="majorHAnsi" w:hAnsiTheme="majorHAnsi" w:cs="Arial"/>
                <w:sz w:val="20"/>
                <w:szCs w:val="20"/>
                <w:lang w:val="sk-SK"/>
              </w:rPr>
            </w:pPr>
            <w:r w:rsidRPr="0045487F">
              <w:rPr>
                <w:rFonts w:asciiTheme="majorHAnsi" w:hAnsiTheme="majorHAnsi" w:cs="Arial"/>
                <w:sz w:val="20"/>
                <w:szCs w:val="20"/>
                <w:lang w:val="sk-SK"/>
              </w:rPr>
              <w:t>SPLNIL / NESPLNIL</w:t>
            </w:r>
          </w:p>
        </w:tc>
      </w:tr>
      <w:tr w:rsidR="00163D7A" w:rsidRPr="0045487F" w14:paraId="3CEF9350" w14:textId="2A09D43C" w:rsidTr="0075536C">
        <w:tc>
          <w:tcPr>
            <w:tcW w:w="135" w:type="pct"/>
            <w:vAlign w:val="center"/>
          </w:tcPr>
          <w:p w14:paraId="02D32AA3" w14:textId="06A9EDA6" w:rsidR="00163D7A" w:rsidRPr="0045487F" w:rsidRDefault="00163D7A" w:rsidP="005E7BC6">
            <w:pPr>
              <w:jc w:val="center"/>
              <w:rPr>
                <w:rFonts w:asciiTheme="majorHAnsi" w:hAnsiTheme="majorHAnsi"/>
                <w:sz w:val="20"/>
                <w:szCs w:val="20"/>
                <w:lang w:val="sk-SK"/>
              </w:rPr>
            </w:pPr>
            <w:r w:rsidRPr="0045487F">
              <w:rPr>
                <w:rFonts w:asciiTheme="majorHAnsi" w:hAnsiTheme="majorHAnsi"/>
                <w:sz w:val="20"/>
                <w:szCs w:val="20"/>
                <w:lang w:val="sk-SK"/>
              </w:rPr>
              <w:t>15</w:t>
            </w:r>
          </w:p>
        </w:tc>
        <w:tc>
          <w:tcPr>
            <w:tcW w:w="2716" w:type="pct"/>
            <w:vAlign w:val="center"/>
          </w:tcPr>
          <w:p w14:paraId="75A37318" w14:textId="157E477F" w:rsidR="00163D7A" w:rsidRPr="0045487F" w:rsidRDefault="00D10A2C" w:rsidP="00F079AC">
            <w:pPr>
              <w:jc w:val="both"/>
              <w:rPr>
                <w:rFonts w:asciiTheme="majorHAnsi" w:hAnsiTheme="majorHAnsi" w:cs="Arial"/>
                <w:sz w:val="20"/>
                <w:szCs w:val="20"/>
                <w:lang w:val="sk-SK"/>
              </w:rPr>
            </w:pPr>
            <w:r w:rsidRPr="0045487F">
              <w:rPr>
                <w:rFonts w:asciiTheme="majorHAnsi" w:hAnsiTheme="majorHAnsi" w:cs="Arial"/>
                <w:sz w:val="20"/>
                <w:szCs w:val="20"/>
                <w:lang w:val="sk-SK"/>
              </w:rPr>
              <w:t xml:space="preserve">Záujemca </w:t>
            </w:r>
            <w:r w:rsidR="00163D7A" w:rsidRPr="0045487F">
              <w:rPr>
                <w:rFonts w:asciiTheme="majorHAnsi" w:hAnsiTheme="majorHAnsi" w:cs="Arial"/>
                <w:sz w:val="20"/>
                <w:szCs w:val="20"/>
                <w:lang w:val="sk-SK"/>
              </w:rPr>
              <w:t xml:space="preserve">preukáže zvýhodnené podmienky financovania </w:t>
            </w:r>
            <w:r w:rsidR="008A6D36" w:rsidRPr="0045487F">
              <w:rPr>
                <w:rFonts w:asciiTheme="majorHAnsi" w:hAnsiTheme="majorHAnsi" w:cs="Arial"/>
                <w:sz w:val="20"/>
                <w:szCs w:val="20"/>
                <w:lang w:val="sk-SK"/>
              </w:rPr>
              <w:t>pre podniky</w:t>
            </w:r>
            <w:r w:rsidR="00163D7A" w:rsidRPr="0045487F">
              <w:rPr>
                <w:rFonts w:asciiTheme="majorHAnsi" w:hAnsiTheme="majorHAnsi" w:cs="Arial"/>
                <w:sz w:val="20"/>
                <w:szCs w:val="20"/>
                <w:lang w:val="sk-SK"/>
              </w:rPr>
              <w:t>.</w:t>
            </w:r>
          </w:p>
        </w:tc>
        <w:tc>
          <w:tcPr>
            <w:tcW w:w="1463" w:type="pct"/>
          </w:tcPr>
          <w:p w14:paraId="65412333" w14:textId="5FD8E053" w:rsidR="00163D7A" w:rsidRPr="0045487F" w:rsidRDefault="00163D7A" w:rsidP="00F079AC">
            <w:pPr>
              <w:jc w:val="both"/>
              <w:rPr>
                <w:rFonts w:asciiTheme="majorHAnsi" w:hAnsiTheme="majorHAnsi" w:cs="Arial"/>
                <w:sz w:val="20"/>
                <w:szCs w:val="20"/>
                <w:lang w:val="sk-SK"/>
              </w:rPr>
            </w:pPr>
            <w:r w:rsidRPr="0045487F">
              <w:rPr>
                <w:rFonts w:asciiTheme="majorHAnsi" w:hAnsiTheme="majorHAnsi" w:cs="Arial"/>
                <w:sz w:val="20"/>
                <w:szCs w:val="20"/>
                <w:lang w:val="sk-SK"/>
              </w:rPr>
              <w:t>Vyplnená tabuľ</w:t>
            </w:r>
            <w:r w:rsidR="0075536C" w:rsidRPr="0045487F">
              <w:rPr>
                <w:rFonts w:asciiTheme="majorHAnsi" w:hAnsiTheme="majorHAnsi" w:cs="Arial"/>
                <w:sz w:val="20"/>
                <w:szCs w:val="20"/>
                <w:lang w:val="sk-SK"/>
              </w:rPr>
              <w:t>k</w:t>
            </w:r>
            <w:r w:rsidRPr="0045487F">
              <w:rPr>
                <w:rFonts w:asciiTheme="majorHAnsi" w:hAnsiTheme="majorHAnsi" w:cs="Arial"/>
                <w:sz w:val="20"/>
                <w:szCs w:val="20"/>
                <w:lang w:val="sk-SK"/>
              </w:rPr>
              <w:t xml:space="preserve">a podľa Prílohy </w:t>
            </w:r>
            <w:r w:rsidR="00DF35D9" w:rsidRPr="0045487F">
              <w:rPr>
                <w:rFonts w:asciiTheme="majorHAnsi" w:hAnsiTheme="majorHAnsi" w:cs="Arial"/>
                <w:sz w:val="20"/>
                <w:szCs w:val="20"/>
                <w:lang w:val="sk-SK"/>
              </w:rPr>
              <w:t>6</w:t>
            </w:r>
            <w:r w:rsidRPr="0045487F">
              <w:rPr>
                <w:rFonts w:asciiTheme="majorHAnsi" w:hAnsiTheme="majorHAnsi" w:cs="Arial"/>
                <w:sz w:val="20"/>
                <w:szCs w:val="20"/>
                <w:lang w:val="sk-SK"/>
              </w:rPr>
              <w:t>.</w:t>
            </w:r>
          </w:p>
        </w:tc>
        <w:tc>
          <w:tcPr>
            <w:tcW w:w="686" w:type="pct"/>
          </w:tcPr>
          <w:p w14:paraId="561FBCB1" w14:textId="503DF0BE" w:rsidR="00163D7A" w:rsidRPr="0045487F" w:rsidRDefault="00163D7A" w:rsidP="00F079AC">
            <w:pPr>
              <w:jc w:val="both"/>
              <w:rPr>
                <w:rFonts w:asciiTheme="majorHAnsi" w:hAnsiTheme="majorHAnsi" w:cs="Arial"/>
                <w:sz w:val="20"/>
                <w:szCs w:val="20"/>
                <w:lang w:val="sk-SK"/>
              </w:rPr>
            </w:pPr>
            <w:r w:rsidRPr="0045487F">
              <w:rPr>
                <w:rFonts w:asciiTheme="majorHAnsi" w:hAnsiTheme="majorHAnsi" w:cs="Arial"/>
                <w:sz w:val="20"/>
                <w:szCs w:val="20"/>
                <w:lang w:val="sk-SK"/>
              </w:rPr>
              <w:t>SPLNIL / NESPLNIL</w:t>
            </w:r>
          </w:p>
        </w:tc>
      </w:tr>
      <w:tr w:rsidR="00163D7A" w:rsidRPr="0045487F" w14:paraId="66D34482" w14:textId="1A96A34D" w:rsidTr="0075536C">
        <w:tc>
          <w:tcPr>
            <w:tcW w:w="135" w:type="pct"/>
            <w:vAlign w:val="center"/>
          </w:tcPr>
          <w:p w14:paraId="07F746E9" w14:textId="0B7AC3B0" w:rsidR="00163D7A" w:rsidRPr="0045487F" w:rsidRDefault="00163D7A" w:rsidP="00DA254A">
            <w:pPr>
              <w:jc w:val="center"/>
              <w:rPr>
                <w:rFonts w:asciiTheme="majorHAnsi" w:hAnsiTheme="majorHAnsi"/>
                <w:sz w:val="20"/>
                <w:szCs w:val="20"/>
                <w:lang w:val="sk-SK"/>
              </w:rPr>
            </w:pPr>
            <w:r w:rsidRPr="0045487F">
              <w:rPr>
                <w:rFonts w:asciiTheme="majorHAnsi" w:hAnsiTheme="majorHAnsi"/>
                <w:sz w:val="20"/>
                <w:szCs w:val="20"/>
                <w:lang w:val="sk-SK"/>
              </w:rPr>
              <w:t>16</w:t>
            </w:r>
          </w:p>
        </w:tc>
        <w:tc>
          <w:tcPr>
            <w:tcW w:w="2716" w:type="pct"/>
            <w:vAlign w:val="center"/>
          </w:tcPr>
          <w:p w14:paraId="34680A8C" w14:textId="41311ABA" w:rsidR="00163D7A" w:rsidRPr="0045487F" w:rsidRDefault="00D10A2C" w:rsidP="00DA254A">
            <w:pPr>
              <w:jc w:val="both"/>
              <w:rPr>
                <w:rFonts w:asciiTheme="majorHAnsi" w:hAnsiTheme="majorHAnsi"/>
                <w:sz w:val="20"/>
                <w:szCs w:val="20"/>
                <w:lang w:val="sk-SK"/>
              </w:rPr>
            </w:pPr>
            <w:r w:rsidRPr="0045487F">
              <w:rPr>
                <w:rFonts w:asciiTheme="majorHAnsi" w:hAnsiTheme="majorHAnsi" w:cs="Arial"/>
                <w:sz w:val="20"/>
                <w:szCs w:val="20"/>
                <w:lang w:val="sk-SK"/>
              </w:rPr>
              <w:t xml:space="preserve">Záujemca </w:t>
            </w:r>
            <w:r w:rsidR="00163D7A" w:rsidRPr="0045487F">
              <w:rPr>
                <w:rFonts w:asciiTheme="majorHAnsi" w:hAnsiTheme="majorHAnsi" w:cs="Arial"/>
                <w:sz w:val="20"/>
                <w:szCs w:val="20"/>
                <w:lang w:val="sk-SK"/>
              </w:rPr>
              <w:t>preukáže komplexnosť a spoľahlivosť metodiky identifikácie konečných prijímateľov</w:t>
            </w:r>
            <w:r w:rsidR="008A6D36" w:rsidRPr="0045487F">
              <w:rPr>
                <w:rFonts w:asciiTheme="majorHAnsi" w:hAnsiTheme="majorHAnsi" w:cs="Arial"/>
                <w:sz w:val="20"/>
                <w:szCs w:val="20"/>
                <w:lang w:val="sk-SK"/>
              </w:rPr>
              <w:t xml:space="preserve"> - podnikov</w:t>
            </w:r>
            <w:r w:rsidR="00163D7A" w:rsidRPr="0045487F">
              <w:rPr>
                <w:rFonts w:asciiTheme="majorHAnsi" w:hAnsiTheme="majorHAnsi" w:cs="Arial"/>
                <w:sz w:val="20"/>
                <w:szCs w:val="20"/>
                <w:lang w:val="sk-SK"/>
              </w:rPr>
              <w:t>.</w:t>
            </w:r>
          </w:p>
        </w:tc>
        <w:tc>
          <w:tcPr>
            <w:tcW w:w="1463" w:type="pct"/>
          </w:tcPr>
          <w:p w14:paraId="3044C86F" w14:textId="1E22AF8A" w:rsidR="00163D7A" w:rsidRPr="0045487F" w:rsidRDefault="00163D7A" w:rsidP="00DA254A">
            <w:pPr>
              <w:jc w:val="both"/>
              <w:rPr>
                <w:rFonts w:asciiTheme="majorHAnsi" w:hAnsiTheme="majorHAnsi" w:cs="Arial"/>
                <w:sz w:val="20"/>
                <w:szCs w:val="20"/>
                <w:lang w:val="sk-SK"/>
              </w:rPr>
            </w:pPr>
            <w:r w:rsidRPr="0045487F">
              <w:rPr>
                <w:rFonts w:asciiTheme="majorHAnsi" w:hAnsiTheme="majorHAnsi" w:cs="Arial"/>
                <w:sz w:val="20"/>
                <w:szCs w:val="20"/>
                <w:lang w:val="sk-SK"/>
              </w:rPr>
              <w:t>Vyplnená tabuľ</w:t>
            </w:r>
            <w:r w:rsidR="0075536C" w:rsidRPr="0045487F">
              <w:rPr>
                <w:rFonts w:asciiTheme="majorHAnsi" w:hAnsiTheme="majorHAnsi" w:cs="Arial"/>
                <w:sz w:val="20"/>
                <w:szCs w:val="20"/>
                <w:lang w:val="sk-SK"/>
              </w:rPr>
              <w:t>k</w:t>
            </w:r>
            <w:r w:rsidRPr="0045487F">
              <w:rPr>
                <w:rFonts w:asciiTheme="majorHAnsi" w:hAnsiTheme="majorHAnsi" w:cs="Arial"/>
                <w:sz w:val="20"/>
                <w:szCs w:val="20"/>
                <w:lang w:val="sk-SK"/>
              </w:rPr>
              <w:t xml:space="preserve">a podľa Prílohy </w:t>
            </w:r>
            <w:r w:rsidR="00DF35D9" w:rsidRPr="0045487F">
              <w:rPr>
                <w:rFonts w:asciiTheme="majorHAnsi" w:hAnsiTheme="majorHAnsi" w:cs="Arial"/>
                <w:sz w:val="20"/>
                <w:szCs w:val="20"/>
                <w:lang w:val="sk-SK"/>
              </w:rPr>
              <w:t>6</w:t>
            </w:r>
            <w:r w:rsidRPr="0045487F">
              <w:rPr>
                <w:rFonts w:asciiTheme="majorHAnsi" w:hAnsiTheme="majorHAnsi" w:cs="Arial"/>
                <w:sz w:val="20"/>
                <w:szCs w:val="20"/>
                <w:lang w:val="sk-SK"/>
              </w:rPr>
              <w:t>.</w:t>
            </w:r>
          </w:p>
        </w:tc>
        <w:tc>
          <w:tcPr>
            <w:tcW w:w="686" w:type="pct"/>
          </w:tcPr>
          <w:p w14:paraId="20038203" w14:textId="734978E6" w:rsidR="00163D7A" w:rsidRPr="0045487F" w:rsidRDefault="00163D7A" w:rsidP="00DA254A">
            <w:pPr>
              <w:jc w:val="both"/>
              <w:rPr>
                <w:rFonts w:asciiTheme="majorHAnsi" w:hAnsiTheme="majorHAnsi" w:cs="Arial"/>
                <w:sz w:val="20"/>
                <w:szCs w:val="20"/>
                <w:lang w:val="sk-SK"/>
              </w:rPr>
            </w:pPr>
            <w:r w:rsidRPr="0045487F">
              <w:rPr>
                <w:rFonts w:asciiTheme="majorHAnsi" w:hAnsiTheme="majorHAnsi" w:cs="Arial"/>
                <w:sz w:val="20"/>
                <w:szCs w:val="20"/>
                <w:lang w:val="sk-SK"/>
              </w:rPr>
              <w:t>SPLNIL / NESPLNIL</w:t>
            </w:r>
          </w:p>
        </w:tc>
      </w:tr>
      <w:tr w:rsidR="00163D7A" w:rsidRPr="0045487F" w14:paraId="3B3CA408" w14:textId="419F7A0B" w:rsidTr="0075536C">
        <w:tc>
          <w:tcPr>
            <w:tcW w:w="135" w:type="pct"/>
            <w:vAlign w:val="center"/>
          </w:tcPr>
          <w:p w14:paraId="51F81BF2" w14:textId="699FBD7A" w:rsidR="00163D7A" w:rsidRPr="0045487F" w:rsidRDefault="00163D7A" w:rsidP="00DA254A">
            <w:pPr>
              <w:jc w:val="center"/>
              <w:rPr>
                <w:rFonts w:asciiTheme="majorHAnsi" w:hAnsiTheme="majorHAnsi"/>
                <w:sz w:val="20"/>
                <w:szCs w:val="20"/>
                <w:lang w:val="sk-SK"/>
              </w:rPr>
            </w:pPr>
            <w:r w:rsidRPr="0045487F">
              <w:rPr>
                <w:rFonts w:asciiTheme="majorHAnsi" w:hAnsiTheme="majorHAnsi"/>
                <w:sz w:val="20"/>
                <w:szCs w:val="20"/>
                <w:lang w:val="sk-SK"/>
              </w:rPr>
              <w:t>17</w:t>
            </w:r>
          </w:p>
        </w:tc>
        <w:tc>
          <w:tcPr>
            <w:tcW w:w="2716" w:type="pct"/>
            <w:vAlign w:val="center"/>
          </w:tcPr>
          <w:p w14:paraId="36550242" w14:textId="033F1B6C" w:rsidR="00163D7A" w:rsidRPr="0045487F" w:rsidRDefault="00D10A2C" w:rsidP="00E27A7E">
            <w:pPr>
              <w:jc w:val="both"/>
              <w:rPr>
                <w:rFonts w:asciiTheme="majorHAnsi" w:hAnsiTheme="majorHAnsi"/>
                <w:sz w:val="20"/>
                <w:szCs w:val="20"/>
                <w:lang w:val="sk-SK"/>
              </w:rPr>
            </w:pPr>
            <w:r w:rsidRPr="0045487F">
              <w:rPr>
                <w:rFonts w:asciiTheme="majorHAnsi" w:hAnsiTheme="majorHAnsi" w:cs="Arial"/>
                <w:sz w:val="20"/>
                <w:szCs w:val="20"/>
                <w:lang w:val="sk-SK"/>
              </w:rPr>
              <w:t xml:space="preserve">Záujemca </w:t>
            </w:r>
            <w:r w:rsidR="00163D7A" w:rsidRPr="0045487F">
              <w:rPr>
                <w:rFonts w:asciiTheme="majorHAnsi" w:hAnsiTheme="majorHAnsi" w:cs="Arial"/>
                <w:sz w:val="20"/>
                <w:szCs w:val="20"/>
                <w:lang w:val="sk-SK"/>
              </w:rPr>
              <w:t>má zavedené mechanizmy na zosúladenie záujmov a na zmiernenie možných konfliktov záujmov v súvislosti s implementáciou Finančného nástroja.</w:t>
            </w:r>
          </w:p>
        </w:tc>
        <w:tc>
          <w:tcPr>
            <w:tcW w:w="1463" w:type="pct"/>
          </w:tcPr>
          <w:p w14:paraId="38EEA70C" w14:textId="33B51461" w:rsidR="00163D7A" w:rsidRPr="0045487F" w:rsidRDefault="00163D7A" w:rsidP="00E27A7E">
            <w:pPr>
              <w:jc w:val="both"/>
              <w:rPr>
                <w:rFonts w:asciiTheme="majorHAnsi" w:hAnsiTheme="majorHAnsi" w:cs="Arial"/>
                <w:sz w:val="20"/>
                <w:szCs w:val="20"/>
                <w:lang w:val="sk-SK"/>
              </w:rPr>
            </w:pPr>
            <w:r w:rsidRPr="0045487F">
              <w:rPr>
                <w:rFonts w:asciiTheme="majorHAnsi" w:hAnsiTheme="majorHAnsi" w:cs="Arial"/>
                <w:sz w:val="20"/>
                <w:szCs w:val="20"/>
                <w:lang w:val="sk-SK"/>
              </w:rPr>
              <w:t>Vyplnená tabuľ</w:t>
            </w:r>
            <w:r w:rsidR="0075536C" w:rsidRPr="0045487F">
              <w:rPr>
                <w:rFonts w:asciiTheme="majorHAnsi" w:hAnsiTheme="majorHAnsi" w:cs="Arial"/>
                <w:sz w:val="20"/>
                <w:szCs w:val="20"/>
                <w:lang w:val="sk-SK"/>
              </w:rPr>
              <w:t>k</w:t>
            </w:r>
            <w:r w:rsidRPr="0045487F">
              <w:rPr>
                <w:rFonts w:asciiTheme="majorHAnsi" w:hAnsiTheme="majorHAnsi" w:cs="Arial"/>
                <w:sz w:val="20"/>
                <w:szCs w:val="20"/>
                <w:lang w:val="sk-SK"/>
              </w:rPr>
              <w:t xml:space="preserve">a podľa Prílohy </w:t>
            </w:r>
            <w:r w:rsidR="00DF35D9" w:rsidRPr="0045487F">
              <w:rPr>
                <w:rFonts w:asciiTheme="majorHAnsi" w:hAnsiTheme="majorHAnsi" w:cs="Arial"/>
                <w:sz w:val="20"/>
                <w:szCs w:val="20"/>
                <w:lang w:val="sk-SK"/>
              </w:rPr>
              <w:t>6</w:t>
            </w:r>
            <w:r w:rsidRPr="0045487F">
              <w:rPr>
                <w:rFonts w:asciiTheme="majorHAnsi" w:hAnsiTheme="majorHAnsi" w:cs="Arial"/>
                <w:sz w:val="20"/>
                <w:szCs w:val="20"/>
                <w:lang w:val="sk-SK"/>
              </w:rPr>
              <w:t>.</w:t>
            </w:r>
          </w:p>
        </w:tc>
        <w:tc>
          <w:tcPr>
            <w:tcW w:w="686" w:type="pct"/>
          </w:tcPr>
          <w:p w14:paraId="1E19C061" w14:textId="64AFF229" w:rsidR="00163D7A" w:rsidRPr="0045487F" w:rsidRDefault="00163D7A" w:rsidP="00E27A7E">
            <w:pPr>
              <w:jc w:val="both"/>
              <w:rPr>
                <w:rFonts w:asciiTheme="majorHAnsi" w:hAnsiTheme="majorHAnsi" w:cs="Arial"/>
                <w:sz w:val="20"/>
                <w:szCs w:val="20"/>
                <w:lang w:val="sk-SK"/>
              </w:rPr>
            </w:pPr>
            <w:r w:rsidRPr="0045487F">
              <w:rPr>
                <w:rFonts w:asciiTheme="majorHAnsi" w:hAnsiTheme="majorHAnsi" w:cs="Arial"/>
                <w:sz w:val="20"/>
                <w:szCs w:val="20"/>
                <w:lang w:val="sk-SK"/>
              </w:rPr>
              <w:t>SPLNIL / NESPLNIL</w:t>
            </w:r>
          </w:p>
        </w:tc>
      </w:tr>
      <w:tr w:rsidR="00163D7A" w:rsidRPr="0045487F" w14:paraId="47F13629" w14:textId="5CF60E8C" w:rsidTr="0075536C">
        <w:tc>
          <w:tcPr>
            <w:tcW w:w="135" w:type="pct"/>
            <w:vAlign w:val="center"/>
          </w:tcPr>
          <w:p w14:paraId="4F2D4EA4" w14:textId="771A5644" w:rsidR="00163D7A" w:rsidRPr="0045487F" w:rsidRDefault="00163D7A" w:rsidP="00DA254A">
            <w:pPr>
              <w:jc w:val="center"/>
              <w:rPr>
                <w:rFonts w:asciiTheme="majorHAnsi" w:hAnsiTheme="majorHAnsi"/>
                <w:sz w:val="20"/>
                <w:szCs w:val="20"/>
                <w:lang w:val="sk-SK"/>
              </w:rPr>
            </w:pPr>
            <w:r w:rsidRPr="0045487F">
              <w:rPr>
                <w:rFonts w:asciiTheme="majorHAnsi" w:hAnsiTheme="majorHAnsi"/>
                <w:sz w:val="20"/>
                <w:szCs w:val="20"/>
                <w:lang w:val="sk-SK"/>
              </w:rPr>
              <w:t>18</w:t>
            </w:r>
          </w:p>
        </w:tc>
        <w:tc>
          <w:tcPr>
            <w:tcW w:w="2716" w:type="pct"/>
            <w:vAlign w:val="center"/>
          </w:tcPr>
          <w:p w14:paraId="182ED87A" w14:textId="1CCF905D" w:rsidR="00163D7A" w:rsidRPr="0045487F" w:rsidRDefault="00D10A2C" w:rsidP="00E27A7E">
            <w:pPr>
              <w:jc w:val="both"/>
              <w:rPr>
                <w:rFonts w:asciiTheme="majorHAnsi" w:hAnsiTheme="majorHAnsi" w:cs="Arial"/>
                <w:sz w:val="20"/>
                <w:szCs w:val="20"/>
                <w:lang w:val="sk-SK"/>
              </w:rPr>
            </w:pPr>
            <w:r w:rsidRPr="0045487F">
              <w:rPr>
                <w:rFonts w:asciiTheme="majorHAnsi" w:hAnsiTheme="majorHAnsi" w:cs="Arial"/>
                <w:sz w:val="20"/>
                <w:szCs w:val="20"/>
                <w:lang w:val="sk-SK"/>
              </w:rPr>
              <w:t xml:space="preserve">Záujemca </w:t>
            </w:r>
            <w:r w:rsidR="00163D7A" w:rsidRPr="0045487F">
              <w:rPr>
                <w:rFonts w:asciiTheme="majorHAnsi" w:hAnsiTheme="majorHAnsi" w:cs="Arial"/>
                <w:sz w:val="20"/>
                <w:szCs w:val="20"/>
                <w:lang w:val="sk-SK"/>
              </w:rPr>
              <w:t xml:space="preserve">v súvislosti s implementáciou </w:t>
            </w:r>
            <w:r w:rsidR="00613F19">
              <w:rPr>
                <w:rFonts w:asciiTheme="majorHAnsi" w:hAnsiTheme="majorHAnsi" w:cs="Arial"/>
                <w:sz w:val="20"/>
                <w:szCs w:val="20"/>
                <w:lang w:val="sk-SK"/>
              </w:rPr>
              <w:t xml:space="preserve">Finančného </w:t>
            </w:r>
            <w:r w:rsidR="00163D7A" w:rsidRPr="0045487F">
              <w:rPr>
                <w:rFonts w:asciiTheme="majorHAnsi" w:hAnsiTheme="majorHAnsi" w:cs="Arial"/>
                <w:sz w:val="20"/>
                <w:szCs w:val="20"/>
                <w:lang w:val="sk-SK"/>
              </w:rPr>
              <w:t>nástroja využíva vlastné prostriedky.</w:t>
            </w:r>
          </w:p>
        </w:tc>
        <w:tc>
          <w:tcPr>
            <w:tcW w:w="1463" w:type="pct"/>
          </w:tcPr>
          <w:p w14:paraId="16052DC0" w14:textId="44DB9F82" w:rsidR="00163D7A" w:rsidRPr="0045487F" w:rsidRDefault="00DF35D9" w:rsidP="00E27A7E">
            <w:pPr>
              <w:jc w:val="both"/>
              <w:rPr>
                <w:rFonts w:asciiTheme="majorHAnsi" w:hAnsiTheme="majorHAnsi" w:cs="Arial"/>
                <w:sz w:val="20"/>
                <w:szCs w:val="20"/>
                <w:lang w:val="sk-SK"/>
              </w:rPr>
            </w:pPr>
            <w:r w:rsidRPr="0045487F">
              <w:rPr>
                <w:rFonts w:asciiTheme="majorHAnsi" w:hAnsiTheme="majorHAnsi" w:cs="Arial"/>
                <w:sz w:val="20"/>
                <w:szCs w:val="20"/>
                <w:lang w:val="sk-SK"/>
              </w:rPr>
              <w:t>Vyplnená tabuľ</w:t>
            </w:r>
            <w:r w:rsidR="0075536C" w:rsidRPr="0045487F">
              <w:rPr>
                <w:rFonts w:asciiTheme="majorHAnsi" w:hAnsiTheme="majorHAnsi" w:cs="Arial"/>
                <w:sz w:val="20"/>
                <w:szCs w:val="20"/>
                <w:lang w:val="sk-SK"/>
              </w:rPr>
              <w:t>k</w:t>
            </w:r>
            <w:r w:rsidRPr="0045487F">
              <w:rPr>
                <w:rFonts w:asciiTheme="majorHAnsi" w:hAnsiTheme="majorHAnsi" w:cs="Arial"/>
                <w:sz w:val="20"/>
                <w:szCs w:val="20"/>
                <w:lang w:val="sk-SK"/>
              </w:rPr>
              <w:t>a podľa Prílohy 6</w:t>
            </w:r>
            <w:r w:rsidRPr="0045487F" w:rsidDel="00DF35D9">
              <w:rPr>
                <w:rFonts w:asciiTheme="majorHAnsi" w:hAnsiTheme="majorHAnsi" w:cs="Arial"/>
                <w:sz w:val="20"/>
                <w:szCs w:val="20"/>
                <w:highlight w:val="yellow"/>
                <w:lang w:val="sk-SK"/>
              </w:rPr>
              <w:t xml:space="preserve"> </w:t>
            </w:r>
          </w:p>
        </w:tc>
        <w:tc>
          <w:tcPr>
            <w:tcW w:w="686" w:type="pct"/>
          </w:tcPr>
          <w:p w14:paraId="6698EB5F" w14:textId="03AE84E6" w:rsidR="00163D7A" w:rsidRPr="0045487F" w:rsidRDefault="00DF35D9" w:rsidP="00E27A7E">
            <w:pPr>
              <w:jc w:val="both"/>
              <w:rPr>
                <w:rFonts w:asciiTheme="majorHAnsi" w:hAnsiTheme="majorHAnsi" w:cs="Arial"/>
                <w:sz w:val="20"/>
                <w:szCs w:val="20"/>
                <w:highlight w:val="yellow"/>
                <w:lang w:val="sk-SK"/>
              </w:rPr>
            </w:pPr>
            <w:r w:rsidRPr="0045487F">
              <w:rPr>
                <w:rFonts w:asciiTheme="majorHAnsi" w:hAnsiTheme="majorHAnsi" w:cs="Arial"/>
                <w:sz w:val="20"/>
                <w:szCs w:val="20"/>
                <w:lang w:val="sk-SK"/>
              </w:rPr>
              <w:t>SPLNIL / NESPLNIL</w:t>
            </w:r>
          </w:p>
        </w:tc>
      </w:tr>
      <w:tr w:rsidR="00163D7A" w:rsidRPr="0045487F" w14:paraId="66B774F7" w14:textId="138A858A" w:rsidTr="0075536C">
        <w:tc>
          <w:tcPr>
            <w:tcW w:w="135" w:type="pct"/>
            <w:vAlign w:val="center"/>
          </w:tcPr>
          <w:p w14:paraId="091C2E3B" w14:textId="02DC0C8D" w:rsidR="00163D7A" w:rsidRPr="0045487F" w:rsidRDefault="00163D7A" w:rsidP="00DA254A">
            <w:pPr>
              <w:jc w:val="center"/>
              <w:rPr>
                <w:rFonts w:asciiTheme="majorHAnsi" w:hAnsiTheme="majorHAnsi"/>
                <w:sz w:val="20"/>
                <w:szCs w:val="20"/>
                <w:lang w:val="sk-SK"/>
              </w:rPr>
            </w:pPr>
            <w:r w:rsidRPr="0045487F">
              <w:rPr>
                <w:rFonts w:asciiTheme="majorHAnsi" w:hAnsiTheme="majorHAnsi"/>
                <w:sz w:val="20"/>
                <w:szCs w:val="20"/>
                <w:lang w:val="sk-SK"/>
              </w:rPr>
              <w:lastRenderedPageBreak/>
              <w:t>19</w:t>
            </w:r>
          </w:p>
        </w:tc>
        <w:tc>
          <w:tcPr>
            <w:tcW w:w="2716" w:type="pct"/>
            <w:vAlign w:val="center"/>
          </w:tcPr>
          <w:p w14:paraId="1926555E" w14:textId="412A07EB" w:rsidR="00163D7A" w:rsidRPr="0045487F" w:rsidRDefault="00163D7A" w:rsidP="00E27A7E">
            <w:pPr>
              <w:jc w:val="both"/>
              <w:rPr>
                <w:rFonts w:asciiTheme="majorHAnsi" w:hAnsiTheme="majorHAnsi" w:cs="Arial"/>
                <w:sz w:val="20"/>
                <w:szCs w:val="20"/>
                <w:lang w:val="sk-SK"/>
              </w:rPr>
            </w:pPr>
            <w:r w:rsidRPr="0045487F">
              <w:rPr>
                <w:rFonts w:asciiTheme="majorHAnsi" w:hAnsiTheme="majorHAnsi" w:cs="Arial"/>
                <w:sz w:val="20"/>
                <w:szCs w:val="20"/>
                <w:lang w:val="sk-SK"/>
              </w:rPr>
              <w:t xml:space="preserve">Implementáciou Finančného nástroja dôjde k rozšíreniu </w:t>
            </w:r>
            <w:r w:rsidR="008A6D36" w:rsidRPr="0045487F">
              <w:rPr>
                <w:rFonts w:asciiTheme="majorHAnsi" w:hAnsiTheme="majorHAnsi" w:cs="Arial"/>
                <w:sz w:val="20"/>
                <w:szCs w:val="20"/>
                <w:lang w:val="sk-SK"/>
              </w:rPr>
              <w:t xml:space="preserve">činnosti </w:t>
            </w:r>
            <w:r w:rsidRPr="0045487F">
              <w:rPr>
                <w:rFonts w:asciiTheme="majorHAnsi" w:hAnsiTheme="majorHAnsi" w:cs="Arial"/>
                <w:sz w:val="20"/>
                <w:szCs w:val="20"/>
                <w:lang w:val="sk-SK"/>
              </w:rPr>
              <w:t xml:space="preserve"> </w:t>
            </w:r>
            <w:r w:rsidR="00D10A2C" w:rsidRPr="0045487F">
              <w:rPr>
                <w:rFonts w:asciiTheme="majorHAnsi" w:hAnsiTheme="majorHAnsi" w:cs="Arial"/>
                <w:sz w:val="20"/>
                <w:szCs w:val="20"/>
                <w:lang w:val="sk-SK"/>
              </w:rPr>
              <w:t>Záujemcu</w:t>
            </w:r>
            <w:r w:rsidRPr="0045487F">
              <w:rPr>
                <w:rFonts w:asciiTheme="majorHAnsi" w:hAnsiTheme="majorHAnsi" w:cs="Arial"/>
                <w:sz w:val="20"/>
                <w:szCs w:val="20"/>
                <w:lang w:val="sk-SK"/>
              </w:rPr>
              <w:t>.</w:t>
            </w:r>
          </w:p>
        </w:tc>
        <w:tc>
          <w:tcPr>
            <w:tcW w:w="1463" w:type="pct"/>
          </w:tcPr>
          <w:p w14:paraId="524B96E3" w14:textId="38832900" w:rsidR="00163D7A" w:rsidRPr="0045487F" w:rsidRDefault="00163D7A" w:rsidP="00E27A7E">
            <w:pPr>
              <w:jc w:val="both"/>
              <w:rPr>
                <w:rFonts w:asciiTheme="majorHAnsi" w:hAnsiTheme="majorHAnsi" w:cs="Arial"/>
                <w:sz w:val="20"/>
                <w:szCs w:val="20"/>
                <w:lang w:val="sk-SK"/>
              </w:rPr>
            </w:pPr>
            <w:r w:rsidRPr="0045487F">
              <w:rPr>
                <w:rFonts w:asciiTheme="majorHAnsi" w:hAnsiTheme="majorHAnsi" w:cs="Arial"/>
                <w:sz w:val="20"/>
                <w:szCs w:val="20"/>
                <w:lang w:val="sk-SK"/>
              </w:rPr>
              <w:t>Vyplnená tabuľ</w:t>
            </w:r>
            <w:r w:rsidR="0075536C" w:rsidRPr="0045487F">
              <w:rPr>
                <w:rFonts w:asciiTheme="majorHAnsi" w:hAnsiTheme="majorHAnsi" w:cs="Arial"/>
                <w:sz w:val="20"/>
                <w:szCs w:val="20"/>
                <w:lang w:val="sk-SK"/>
              </w:rPr>
              <w:t>k</w:t>
            </w:r>
            <w:r w:rsidRPr="0045487F">
              <w:rPr>
                <w:rFonts w:asciiTheme="majorHAnsi" w:hAnsiTheme="majorHAnsi" w:cs="Arial"/>
                <w:sz w:val="20"/>
                <w:szCs w:val="20"/>
                <w:lang w:val="sk-SK"/>
              </w:rPr>
              <w:t xml:space="preserve">a podľa Prílohy </w:t>
            </w:r>
            <w:r w:rsidR="00DF35D9" w:rsidRPr="0045487F">
              <w:rPr>
                <w:rFonts w:asciiTheme="majorHAnsi" w:hAnsiTheme="majorHAnsi" w:cs="Arial"/>
                <w:sz w:val="20"/>
                <w:szCs w:val="20"/>
                <w:lang w:val="sk-SK"/>
              </w:rPr>
              <w:t>6</w:t>
            </w:r>
          </w:p>
        </w:tc>
        <w:tc>
          <w:tcPr>
            <w:tcW w:w="686" w:type="pct"/>
          </w:tcPr>
          <w:p w14:paraId="4431B36F" w14:textId="4CE9EA3B" w:rsidR="00163D7A" w:rsidRPr="0045487F" w:rsidRDefault="00163D7A" w:rsidP="00E27A7E">
            <w:pPr>
              <w:jc w:val="both"/>
              <w:rPr>
                <w:rFonts w:asciiTheme="majorHAnsi" w:hAnsiTheme="majorHAnsi" w:cs="Arial"/>
                <w:sz w:val="20"/>
                <w:szCs w:val="20"/>
                <w:lang w:val="sk-SK"/>
              </w:rPr>
            </w:pPr>
            <w:r w:rsidRPr="0045487F">
              <w:rPr>
                <w:rFonts w:asciiTheme="majorHAnsi" w:hAnsiTheme="majorHAnsi" w:cs="Arial"/>
                <w:sz w:val="20"/>
                <w:szCs w:val="20"/>
                <w:lang w:val="sk-SK"/>
              </w:rPr>
              <w:t>SPLNIL / NESPLNIL</w:t>
            </w:r>
          </w:p>
        </w:tc>
      </w:tr>
    </w:tbl>
    <w:p w14:paraId="206D8D91" w14:textId="77777777" w:rsidR="0019606B" w:rsidRPr="0045487F" w:rsidRDefault="0019606B" w:rsidP="0019606B">
      <w:pPr>
        <w:spacing w:after="0"/>
        <w:ind w:left="426"/>
        <w:jc w:val="both"/>
        <w:rPr>
          <w:rFonts w:asciiTheme="majorHAnsi" w:hAnsiTheme="majorHAnsi"/>
          <w:sz w:val="20"/>
          <w:szCs w:val="20"/>
          <w:lang w:val="sk-SK"/>
        </w:rPr>
      </w:pPr>
    </w:p>
    <w:p w14:paraId="30A0AA54" w14:textId="77777777" w:rsidR="004D10C4" w:rsidRPr="0045487F" w:rsidRDefault="004D10C4" w:rsidP="0019606B">
      <w:pPr>
        <w:spacing w:after="0"/>
        <w:ind w:left="426"/>
        <w:jc w:val="both"/>
        <w:rPr>
          <w:rFonts w:asciiTheme="majorHAnsi" w:hAnsiTheme="majorHAnsi"/>
          <w:sz w:val="20"/>
          <w:szCs w:val="20"/>
          <w:lang w:val="sk-SK"/>
        </w:rPr>
      </w:pPr>
    </w:p>
    <w:p w14:paraId="25DCB22B" w14:textId="3C3E80C0" w:rsidR="0019606B" w:rsidRPr="0045487F" w:rsidRDefault="0091291A" w:rsidP="0019606B">
      <w:pPr>
        <w:spacing w:after="0"/>
        <w:ind w:left="426"/>
        <w:jc w:val="both"/>
        <w:rPr>
          <w:rFonts w:asciiTheme="majorHAnsi" w:hAnsiTheme="majorHAnsi"/>
          <w:sz w:val="20"/>
          <w:szCs w:val="20"/>
          <w:lang w:val="sk-SK"/>
        </w:rPr>
      </w:pPr>
      <w:r w:rsidRPr="0045487F">
        <w:rPr>
          <w:rFonts w:asciiTheme="majorHAnsi" w:hAnsiTheme="majorHAnsi"/>
          <w:sz w:val="20"/>
          <w:szCs w:val="20"/>
          <w:lang w:val="sk-SK"/>
        </w:rPr>
        <w:t>Kritéri</w:t>
      </w:r>
      <w:r w:rsidR="00D34D04" w:rsidRPr="0045487F">
        <w:rPr>
          <w:rFonts w:asciiTheme="majorHAnsi" w:hAnsiTheme="majorHAnsi"/>
          <w:sz w:val="20"/>
          <w:szCs w:val="20"/>
          <w:lang w:val="sk-SK"/>
        </w:rPr>
        <w:t xml:space="preserve">á </w:t>
      </w:r>
      <w:r w:rsidR="0019606B" w:rsidRPr="0045487F">
        <w:rPr>
          <w:rFonts w:asciiTheme="majorHAnsi" w:hAnsiTheme="majorHAnsi"/>
          <w:sz w:val="20"/>
          <w:szCs w:val="20"/>
          <w:lang w:val="sk-SK"/>
        </w:rPr>
        <w:t>1-</w:t>
      </w:r>
      <w:r w:rsidR="008B24E9" w:rsidRPr="0045487F">
        <w:rPr>
          <w:rFonts w:asciiTheme="majorHAnsi" w:hAnsiTheme="majorHAnsi"/>
          <w:sz w:val="20"/>
          <w:szCs w:val="20"/>
          <w:lang w:val="sk-SK"/>
        </w:rPr>
        <w:t>5</w:t>
      </w:r>
      <w:r w:rsidR="0019606B" w:rsidRPr="0045487F">
        <w:rPr>
          <w:rFonts w:asciiTheme="majorHAnsi" w:hAnsiTheme="majorHAnsi"/>
          <w:sz w:val="20"/>
          <w:szCs w:val="20"/>
          <w:lang w:val="sk-SK"/>
        </w:rPr>
        <w:t xml:space="preserve"> sa vyhodnocujú na základe </w:t>
      </w:r>
      <w:r w:rsidR="007A5040" w:rsidRPr="0045487F">
        <w:rPr>
          <w:rFonts w:asciiTheme="majorHAnsi" w:hAnsiTheme="majorHAnsi"/>
          <w:sz w:val="20"/>
          <w:szCs w:val="20"/>
          <w:lang w:val="sk-SK"/>
        </w:rPr>
        <w:t>prijatého Vyjadrenia záujmu</w:t>
      </w:r>
      <w:r w:rsidR="0019606B" w:rsidRPr="0045487F">
        <w:rPr>
          <w:rFonts w:asciiTheme="majorHAnsi" w:hAnsiTheme="majorHAnsi"/>
          <w:sz w:val="20"/>
          <w:szCs w:val="20"/>
          <w:lang w:val="sk-SK"/>
        </w:rPr>
        <w:t>.</w:t>
      </w:r>
    </w:p>
    <w:p w14:paraId="1EABE1D5" w14:textId="77777777" w:rsidR="0019606B" w:rsidRPr="0045487F" w:rsidRDefault="0019606B" w:rsidP="0019606B">
      <w:pPr>
        <w:spacing w:after="0"/>
        <w:ind w:left="426"/>
        <w:jc w:val="both"/>
        <w:rPr>
          <w:rFonts w:asciiTheme="majorHAnsi" w:hAnsiTheme="majorHAnsi"/>
          <w:sz w:val="20"/>
          <w:szCs w:val="20"/>
          <w:lang w:val="sk-SK"/>
        </w:rPr>
      </w:pPr>
    </w:p>
    <w:p w14:paraId="4303636C" w14:textId="56F4FE5D" w:rsidR="002B2248" w:rsidRPr="0045487F" w:rsidRDefault="0091291A" w:rsidP="002B2248">
      <w:pPr>
        <w:spacing w:after="0"/>
        <w:ind w:left="426"/>
        <w:jc w:val="both"/>
        <w:rPr>
          <w:rFonts w:asciiTheme="majorHAnsi" w:hAnsiTheme="majorHAnsi"/>
          <w:sz w:val="20"/>
          <w:szCs w:val="20"/>
          <w:lang w:val="sk-SK"/>
        </w:rPr>
      </w:pPr>
      <w:r w:rsidRPr="0045487F">
        <w:rPr>
          <w:rFonts w:asciiTheme="majorHAnsi" w:hAnsiTheme="majorHAnsi"/>
          <w:sz w:val="20"/>
          <w:szCs w:val="20"/>
          <w:lang w:val="sk-SK"/>
        </w:rPr>
        <w:t xml:space="preserve">Kritéria </w:t>
      </w:r>
      <w:r w:rsidR="008B24E9" w:rsidRPr="0045487F">
        <w:rPr>
          <w:rFonts w:asciiTheme="majorHAnsi" w:hAnsiTheme="majorHAnsi"/>
          <w:sz w:val="20"/>
          <w:szCs w:val="20"/>
          <w:lang w:val="sk-SK"/>
        </w:rPr>
        <w:t>6</w:t>
      </w:r>
      <w:r w:rsidR="0019606B" w:rsidRPr="0045487F">
        <w:rPr>
          <w:rFonts w:asciiTheme="majorHAnsi" w:hAnsiTheme="majorHAnsi"/>
          <w:sz w:val="20"/>
          <w:szCs w:val="20"/>
          <w:lang w:val="sk-SK"/>
        </w:rPr>
        <w:t>-1</w:t>
      </w:r>
      <w:r w:rsidR="0074730D" w:rsidRPr="0045487F">
        <w:rPr>
          <w:rFonts w:asciiTheme="majorHAnsi" w:hAnsiTheme="majorHAnsi"/>
          <w:sz w:val="20"/>
          <w:szCs w:val="20"/>
          <w:lang w:val="sk-SK"/>
        </w:rPr>
        <w:t>1</w:t>
      </w:r>
      <w:r w:rsidR="0019606B" w:rsidRPr="0045487F">
        <w:rPr>
          <w:rFonts w:asciiTheme="majorHAnsi" w:hAnsiTheme="majorHAnsi"/>
          <w:sz w:val="20"/>
          <w:szCs w:val="20"/>
          <w:lang w:val="sk-SK"/>
        </w:rPr>
        <w:t xml:space="preserve"> sa</w:t>
      </w:r>
      <w:r w:rsidR="00AD4196" w:rsidRPr="0045487F">
        <w:rPr>
          <w:rFonts w:asciiTheme="majorHAnsi" w:hAnsiTheme="majorHAnsi"/>
          <w:sz w:val="20"/>
          <w:szCs w:val="20"/>
          <w:lang w:val="sk-SK"/>
        </w:rPr>
        <w:t xml:space="preserve"> pokladajú</w:t>
      </w:r>
      <w:r w:rsidR="0019606B" w:rsidRPr="0045487F">
        <w:rPr>
          <w:rFonts w:asciiTheme="majorHAnsi" w:hAnsiTheme="majorHAnsi"/>
          <w:sz w:val="20"/>
          <w:szCs w:val="20"/>
          <w:lang w:val="sk-SK"/>
        </w:rPr>
        <w:t xml:space="preserve"> za splnené v prípade, </w:t>
      </w:r>
      <w:r w:rsidR="00BE75F3" w:rsidRPr="0045487F">
        <w:rPr>
          <w:rFonts w:asciiTheme="majorHAnsi" w:hAnsiTheme="majorHAnsi"/>
          <w:sz w:val="20"/>
          <w:szCs w:val="20"/>
          <w:lang w:val="sk-SK"/>
        </w:rPr>
        <w:t xml:space="preserve">že </w:t>
      </w:r>
      <w:r w:rsidR="00D10A2C" w:rsidRPr="0045487F">
        <w:rPr>
          <w:rFonts w:asciiTheme="majorHAnsi" w:hAnsiTheme="majorHAnsi"/>
          <w:sz w:val="20"/>
          <w:szCs w:val="20"/>
          <w:lang w:val="sk-SK"/>
        </w:rPr>
        <w:t xml:space="preserve">Záujemca </w:t>
      </w:r>
      <w:r w:rsidR="0019606B" w:rsidRPr="0045487F">
        <w:rPr>
          <w:rFonts w:asciiTheme="majorHAnsi" w:hAnsiTheme="majorHAnsi"/>
          <w:sz w:val="20"/>
          <w:szCs w:val="20"/>
          <w:lang w:val="sk-SK"/>
        </w:rPr>
        <w:t>predloží predmetné čestné vyhláseni</w:t>
      </w:r>
      <w:r w:rsidR="00BE75F3" w:rsidRPr="0045487F">
        <w:rPr>
          <w:rFonts w:asciiTheme="majorHAnsi" w:hAnsiTheme="majorHAnsi"/>
          <w:sz w:val="20"/>
          <w:szCs w:val="20"/>
          <w:lang w:val="sk-SK"/>
        </w:rPr>
        <w:t>a</w:t>
      </w:r>
      <w:r w:rsidR="0019606B" w:rsidRPr="0045487F">
        <w:rPr>
          <w:rFonts w:asciiTheme="majorHAnsi" w:hAnsiTheme="majorHAnsi"/>
          <w:sz w:val="20"/>
          <w:szCs w:val="20"/>
          <w:lang w:val="sk-SK"/>
        </w:rPr>
        <w:t xml:space="preserve">, tak ako sú definované </w:t>
      </w:r>
      <w:r w:rsidR="007A5040" w:rsidRPr="0045487F">
        <w:rPr>
          <w:rFonts w:asciiTheme="majorHAnsi" w:hAnsiTheme="majorHAnsi"/>
          <w:sz w:val="20"/>
          <w:szCs w:val="20"/>
          <w:lang w:val="sk-SK"/>
        </w:rPr>
        <w:t>v</w:t>
      </w:r>
      <w:r w:rsidR="00BE75F3" w:rsidRPr="0045487F">
        <w:rPr>
          <w:rFonts w:asciiTheme="majorHAnsi" w:hAnsiTheme="majorHAnsi"/>
          <w:sz w:val="20"/>
          <w:szCs w:val="20"/>
          <w:lang w:val="sk-SK"/>
        </w:rPr>
        <w:t xml:space="preserve"> prílohách</w:t>
      </w:r>
      <w:r w:rsidR="0019606B" w:rsidRPr="0045487F">
        <w:rPr>
          <w:rFonts w:asciiTheme="majorHAnsi" w:hAnsiTheme="majorHAnsi"/>
          <w:sz w:val="20"/>
          <w:szCs w:val="20"/>
          <w:lang w:val="sk-SK"/>
        </w:rPr>
        <w:t xml:space="preserve">. Týmto nie je dotknuté právo </w:t>
      </w:r>
      <w:r w:rsidR="00BE75F3" w:rsidRPr="0045487F">
        <w:rPr>
          <w:rFonts w:asciiTheme="majorHAnsi" w:hAnsiTheme="majorHAnsi"/>
          <w:sz w:val="20"/>
          <w:szCs w:val="20"/>
          <w:lang w:val="sk-SK"/>
        </w:rPr>
        <w:t>SIH</w:t>
      </w:r>
      <w:r w:rsidR="0019606B" w:rsidRPr="0045487F">
        <w:rPr>
          <w:rFonts w:asciiTheme="majorHAnsi" w:hAnsiTheme="majorHAnsi"/>
          <w:sz w:val="20"/>
          <w:szCs w:val="20"/>
          <w:lang w:val="sk-SK"/>
        </w:rPr>
        <w:t xml:space="preserve"> overiť si tieto skutočnosti aj z iných zdrojov, prípadne požiadať </w:t>
      </w:r>
      <w:r w:rsidR="00D10A2C" w:rsidRPr="0045487F">
        <w:rPr>
          <w:rFonts w:asciiTheme="majorHAnsi" w:hAnsiTheme="majorHAnsi" w:cs="Arial"/>
          <w:sz w:val="20"/>
          <w:szCs w:val="20"/>
          <w:lang w:val="sk-SK"/>
        </w:rPr>
        <w:t>Záujemcu</w:t>
      </w:r>
      <w:r w:rsidR="00457782" w:rsidRPr="0045487F">
        <w:rPr>
          <w:rFonts w:asciiTheme="majorHAnsi" w:hAnsiTheme="majorHAnsi" w:cs="Arial"/>
          <w:sz w:val="20"/>
          <w:szCs w:val="20"/>
          <w:lang w:val="sk-SK"/>
        </w:rPr>
        <w:t xml:space="preserve"> </w:t>
      </w:r>
      <w:r w:rsidR="0019606B" w:rsidRPr="0045487F">
        <w:rPr>
          <w:rFonts w:asciiTheme="majorHAnsi" w:hAnsiTheme="majorHAnsi"/>
          <w:sz w:val="20"/>
          <w:szCs w:val="20"/>
          <w:lang w:val="sk-SK"/>
        </w:rPr>
        <w:t>o dodatočné informácie. V prípade, že sa kedykoľvek v</w:t>
      </w:r>
      <w:r w:rsidR="00BE75F3" w:rsidRPr="0045487F">
        <w:rPr>
          <w:rFonts w:asciiTheme="majorHAnsi" w:hAnsiTheme="majorHAnsi"/>
          <w:sz w:val="20"/>
          <w:szCs w:val="20"/>
          <w:lang w:val="sk-SK"/>
        </w:rPr>
        <w:t> </w:t>
      </w:r>
      <w:r w:rsidR="0019606B" w:rsidRPr="0045487F">
        <w:rPr>
          <w:rFonts w:asciiTheme="majorHAnsi" w:hAnsiTheme="majorHAnsi"/>
          <w:sz w:val="20"/>
          <w:szCs w:val="20"/>
          <w:lang w:val="sk-SK"/>
        </w:rPr>
        <w:t>priebehu</w:t>
      </w:r>
      <w:r w:rsidR="00BE75F3" w:rsidRPr="0045487F">
        <w:rPr>
          <w:rFonts w:asciiTheme="majorHAnsi" w:hAnsiTheme="majorHAnsi"/>
          <w:sz w:val="20"/>
          <w:szCs w:val="20"/>
          <w:lang w:val="sk-SK"/>
        </w:rPr>
        <w:t xml:space="preserve"> </w:t>
      </w:r>
      <w:r w:rsidR="00485E81" w:rsidRPr="0045487F">
        <w:rPr>
          <w:rFonts w:asciiTheme="majorHAnsi" w:hAnsiTheme="majorHAnsi"/>
          <w:sz w:val="20"/>
          <w:szCs w:val="20"/>
          <w:lang w:val="sk-SK"/>
        </w:rPr>
        <w:t>Prideľovacieho</w:t>
      </w:r>
      <w:r w:rsidR="00BE75F3" w:rsidRPr="0045487F">
        <w:rPr>
          <w:rFonts w:asciiTheme="majorHAnsi" w:hAnsiTheme="majorHAnsi"/>
          <w:sz w:val="20"/>
          <w:szCs w:val="20"/>
          <w:lang w:val="sk-SK"/>
        </w:rPr>
        <w:t xml:space="preserve"> konania</w:t>
      </w:r>
      <w:r w:rsidR="0019606B" w:rsidRPr="0045487F">
        <w:rPr>
          <w:rFonts w:asciiTheme="majorHAnsi" w:hAnsiTheme="majorHAnsi"/>
          <w:sz w:val="20"/>
          <w:szCs w:val="20"/>
          <w:lang w:val="sk-SK"/>
        </w:rPr>
        <w:t xml:space="preserve"> preukáže, že niektorý</w:t>
      </w:r>
      <w:r w:rsidR="007A5040" w:rsidRPr="0045487F">
        <w:rPr>
          <w:rFonts w:asciiTheme="majorHAnsi" w:hAnsiTheme="majorHAnsi"/>
          <w:sz w:val="20"/>
          <w:szCs w:val="20"/>
          <w:lang w:val="sk-SK"/>
        </w:rPr>
        <w:t xml:space="preserve"> zo</w:t>
      </w:r>
      <w:r w:rsidR="0019606B" w:rsidRPr="0045487F">
        <w:rPr>
          <w:rFonts w:asciiTheme="majorHAnsi" w:hAnsiTheme="majorHAnsi"/>
          <w:sz w:val="20"/>
          <w:szCs w:val="20"/>
          <w:lang w:val="sk-SK"/>
        </w:rPr>
        <w:t xml:space="preserve"> </w:t>
      </w:r>
      <w:r w:rsidR="00D10A2C" w:rsidRPr="0045487F">
        <w:rPr>
          <w:rFonts w:asciiTheme="majorHAnsi" w:hAnsiTheme="majorHAnsi" w:cs="Arial"/>
          <w:sz w:val="20"/>
          <w:szCs w:val="20"/>
          <w:lang w:val="sk-SK"/>
        </w:rPr>
        <w:t>Záujemc</w:t>
      </w:r>
      <w:r w:rsidR="00BE75F3" w:rsidRPr="0045487F">
        <w:rPr>
          <w:rFonts w:asciiTheme="majorHAnsi" w:hAnsiTheme="majorHAnsi" w:cs="Arial"/>
          <w:sz w:val="20"/>
          <w:szCs w:val="20"/>
          <w:lang w:val="sk-SK"/>
        </w:rPr>
        <w:t xml:space="preserve">ov </w:t>
      </w:r>
      <w:r w:rsidR="0019606B" w:rsidRPr="0045487F">
        <w:rPr>
          <w:rFonts w:asciiTheme="majorHAnsi" w:hAnsiTheme="majorHAnsi"/>
          <w:sz w:val="20"/>
          <w:szCs w:val="20"/>
          <w:lang w:val="sk-SK"/>
        </w:rPr>
        <w:t>tieto podmienky nesp</w:t>
      </w:r>
      <w:r w:rsidR="007A5040" w:rsidRPr="0045487F">
        <w:rPr>
          <w:rFonts w:asciiTheme="majorHAnsi" w:hAnsiTheme="majorHAnsi"/>
          <w:sz w:val="20"/>
          <w:szCs w:val="20"/>
          <w:lang w:val="sk-SK"/>
        </w:rPr>
        <w:t>ĺ</w:t>
      </w:r>
      <w:r w:rsidR="0019606B" w:rsidRPr="0045487F">
        <w:rPr>
          <w:rFonts w:asciiTheme="majorHAnsi" w:hAnsiTheme="majorHAnsi"/>
          <w:sz w:val="20"/>
          <w:szCs w:val="20"/>
          <w:lang w:val="sk-SK"/>
        </w:rPr>
        <w:t>ň</w:t>
      </w:r>
      <w:r w:rsidR="007A5040" w:rsidRPr="0045487F">
        <w:rPr>
          <w:rFonts w:asciiTheme="majorHAnsi" w:hAnsiTheme="majorHAnsi"/>
          <w:sz w:val="20"/>
          <w:szCs w:val="20"/>
          <w:lang w:val="sk-SK"/>
        </w:rPr>
        <w:t>a</w:t>
      </w:r>
      <w:r w:rsidR="008B24E9" w:rsidRPr="0045487F">
        <w:rPr>
          <w:rFonts w:asciiTheme="majorHAnsi" w:hAnsiTheme="majorHAnsi"/>
          <w:sz w:val="20"/>
          <w:szCs w:val="20"/>
          <w:lang w:val="sk-SK"/>
        </w:rPr>
        <w:t xml:space="preserve">, je </w:t>
      </w:r>
      <w:r w:rsidR="00BE75F3" w:rsidRPr="0045487F">
        <w:rPr>
          <w:rFonts w:asciiTheme="majorHAnsi" w:hAnsiTheme="majorHAnsi"/>
          <w:sz w:val="20"/>
          <w:szCs w:val="20"/>
          <w:lang w:val="sk-SK"/>
        </w:rPr>
        <w:t>SIH oprávnený požadovať vysvetlenie.</w:t>
      </w:r>
      <w:r w:rsidR="002B2248" w:rsidRPr="0045487F">
        <w:rPr>
          <w:rFonts w:asciiTheme="majorHAnsi" w:hAnsiTheme="majorHAnsi"/>
          <w:sz w:val="20"/>
          <w:szCs w:val="20"/>
          <w:lang w:val="sk-SK"/>
        </w:rPr>
        <w:t xml:space="preserve"> </w:t>
      </w:r>
    </w:p>
    <w:p w14:paraId="740A052A" w14:textId="77777777" w:rsidR="0019606B" w:rsidRPr="0045487F" w:rsidRDefault="0019606B" w:rsidP="0019606B">
      <w:pPr>
        <w:spacing w:after="0"/>
        <w:ind w:left="426"/>
        <w:jc w:val="both"/>
        <w:rPr>
          <w:rFonts w:asciiTheme="majorHAnsi" w:hAnsiTheme="majorHAnsi"/>
          <w:sz w:val="20"/>
          <w:szCs w:val="20"/>
          <w:lang w:val="sk-SK"/>
        </w:rPr>
      </w:pPr>
    </w:p>
    <w:p w14:paraId="3F7521C8" w14:textId="14834B37" w:rsidR="0019606B" w:rsidRPr="0045487F" w:rsidRDefault="0091291A" w:rsidP="0019606B">
      <w:pPr>
        <w:spacing w:after="0"/>
        <w:ind w:left="426"/>
        <w:jc w:val="both"/>
        <w:rPr>
          <w:rFonts w:asciiTheme="majorHAnsi" w:hAnsiTheme="majorHAnsi"/>
          <w:sz w:val="20"/>
          <w:szCs w:val="20"/>
          <w:lang w:val="sk-SK"/>
        </w:rPr>
      </w:pPr>
      <w:r w:rsidRPr="0045487F">
        <w:rPr>
          <w:rFonts w:asciiTheme="majorHAnsi" w:hAnsiTheme="majorHAnsi"/>
          <w:sz w:val="20"/>
          <w:szCs w:val="20"/>
          <w:lang w:val="sk-SK"/>
        </w:rPr>
        <w:t>Kritéri</w:t>
      </w:r>
      <w:r w:rsidR="00BE75F3" w:rsidRPr="0045487F">
        <w:rPr>
          <w:rFonts w:asciiTheme="majorHAnsi" w:hAnsiTheme="majorHAnsi"/>
          <w:sz w:val="20"/>
          <w:szCs w:val="20"/>
          <w:lang w:val="sk-SK"/>
        </w:rPr>
        <w:t>á</w:t>
      </w:r>
      <w:r w:rsidRPr="0045487F" w:rsidDel="0091291A">
        <w:rPr>
          <w:rFonts w:asciiTheme="majorHAnsi" w:hAnsiTheme="majorHAnsi"/>
          <w:sz w:val="20"/>
          <w:szCs w:val="20"/>
          <w:lang w:val="sk-SK"/>
        </w:rPr>
        <w:t xml:space="preserve"> </w:t>
      </w:r>
      <w:r w:rsidR="0019606B" w:rsidRPr="0045487F">
        <w:rPr>
          <w:rFonts w:asciiTheme="majorHAnsi" w:hAnsiTheme="majorHAnsi"/>
          <w:sz w:val="20"/>
          <w:szCs w:val="20"/>
          <w:lang w:val="sk-SK"/>
        </w:rPr>
        <w:t>1</w:t>
      </w:r>
      <w:r w:rsidR="0074730D" w:rsidRPr="0045487F">
        <w:rPr>
          <w:rFonts w:asciiTheme="majorHAnsi" w:hAnsiTheme="majorHAnsi"/>
          <w:sz w:val="20"/>
          <w:szCs w:val="20"/>
          <w:lang w:val="sk-SK"/>
        </w:rPr>
        <w:t>2</w:t>
      </w:r>
      <w:r w:rsidR="00BE75F3" w:rsidRPr="0045487F">
        <w:rPr>
          <w:rFonts w:asciiTheme="majorHAnsi" w:hAnsiTheme="majorHAnsi"/>
          <w:sz w:val="20"/>
          <w:szCs w:val="20"/>
          <w:lang w:val="sk-SK"/>
        </w:rPr>
        <w:t>-19</w:t>
      </w:r>
      <w:r w:rsidR="0019606B" w:rsidRPr="0045487F">
        <w:rPr>
          <w:rFonts w:asciiTheme="majorHAnsi" w:hAnsiTheme="majorHAnsi"/>
          <w:sz w:val="20"/>
          <w:szCs w:val="20"/>
          <w:lang w:val="sk-SK"/>
        </w:rPr>
        <w:t xml:space="preserve"> sa vyhodnocujú </w:t>
      </w:r>
      <w:r w:rsidR="00BE75F3" w:rsidRPr="0045487F">
        <w:rPr>
          <w:rFonts w:asciiTheme="majorHAnsi" w:hAnsiTheme="majorHAnsi"/>
          <w:sz w:val="20"/>
          <w:szCs w:val="20"/>
          <w:lang w:val="sk-SK"/>
        </w:rPr>
        <w:t xml:space="preserve">na základe vyplnenej tabuľky uvedenej v prílohe </w:t>
      </w:r>
      <w:r w:rsidR="006B6726" w:rsidRPr="0045487F">
        <w:rPr>
          <w:rFonts w:asciiTheme="majorHAnsi" w:hAnsiTheme="majorHAnsi"/>
          <w:sz w:val="20"/>
          <w:szCs w:val="20"/>
          <w:lang w:val="sk-SK"/>
        </w:rPr>
        <w:t>6</w:t>
      </w:r>
      <w:r w:rsidR="0019606B" w:rsidRPr="0045487F">
        <w:rPr>
          <w:rFonts w:asciiTheme="majorHAnsi" w:hAnsiTheme="majorHAnsi"/>
          <w:sz w:val="20"/>
          <w:szCs w:val="20"/>
          <w:lang w:val="sk-SK"/>
        </w:rPr>
        <w:t>, kto</w:t>
      </w:r>
      <w:r w:rsidR="00BE75F3" w:rsidRPr="0045487F">
        <w:rPr>
          <w:rFonts w:asciiTheme="majorHAnsi" w:hAnsiTheme="majorHAnsi"/>
          <w:sz w:val="20"/>
          <w:szCs w:val="20"/>
          <w:lang w:val="sk-SK"/>
        </w:rPr>
        <w:t>rá</w:t>
      </w:r>
      <w:r w:rsidR="0019606B" w:rsidRPr="0045487F">
        <w:rPr>
          <w:rFonts w:asciiTheme="majorHAnsi" w:hAnsiTheme="majorHAnsi"/>
          <w:sz w:val="20"/>
          <w:szCs w:val="20"/>
          <w:lang w:val="sk-SK"/>
        </w:rPr>
        <w:t xml:space="preserve"> je povinnou prílohou </w:t>
      </w:r>
      <w:r w:rsidR="007A5040" w:rsidRPr="0045487F">
        <w:rPr>
          <w:rFonts w:asciiTheme="majorHAnsi" w:hAnsiTheme="majorHAnsi"/>
          <w:sz w:val="20"/>
          <w:szCs w:val="20"/>
          <w:lang w:val="sk-SK"/>
        </w:rPr>
        <w:t>Vyjadrenia záujmu</w:t>
      </w:r>
      <w:r w:rsidR="0019606B" w:rsidRPr="0045487F">
        <w:rPr>
          <w:rFonts w:asciiTheme="majorHAnsi" w:hAnsiTheme="majorHAnsi"/>
          <w:sz w:val="20"/>
          <w:szCs w:val="20"/>
          <w:lang w:val="sk-SK"/>
        </w:rPr>
        <w:t>. V prípade, že sa kedykoľvek v</w:t>
      </w:r>
      <w:r w:rsidR="00BE75F3" w:rsidRPr="0045487F">
        <w:rPr>
          <w:rFonts w:asciiTheme="majorHAnsi" w:hAnsiTheme="majorHAnsi"/>
          <w:sz w:val="20"/>
          <w:szCs w:val="20"/>
          <w:lang w:val="sk-SK"/>
        </w:rPr>
        <w:t> </w:t>
      </w:r>
      <w:r w:rsidR="0019606B" w:rsidRPr="0045487F">
        <w:rPr>
          <w:rFonts w:asciiTheme="majorHAnsi" w:hAnsiTheme="majorHAnsi"/>
          <w:sz w:val="20"/>
          <w:szCs w:val="20"/>
          <w:lang w:val="sk-SK"/>
        </w:rPr>
        <w:t>priebehu</w:t>
      </w:r>
      <w:r w:rsidR="00BE75F3" w:rsidRPr="0045487F">
        <w:rPr>
          <w:rFonts w:asciiTheme="majorHAnsi" w:hAnsiTheme="majorHAnsi"/>
          <w:sz w:val="20"/>
          <w:szCs w:val="20"/>
          <w:lang w:val="sk-SK"/>
        </w:rPr>
        <w:t xml:space="preserve"> </w:t>
      </w:r>
      <w:r w:rsidR="00485E81" w:rsidRPr="0045487F">
        <w:rPr>
          <w:rFonts w:asciiTheme="majorHAnsi" w:hAnsiTheme="majorHAnsi"/>
          <w:sz w:val="20"/>
          <w:szCs w:val="20"/>
          <w:lang w:val="sk-SK"/>
        </w:rPr>
        <w:t>Prideľovacieho</w:t>
      </w:r>
      <w:r w:rsidR="00BE75F3" w:rsidRPr="0045487F">
        <w:rPr>
          <w:rFonts w:asciiTheme="majorHAnsi" w:hAnsiTheme="majorHAnsi"/>
          <w:sz w:val="20"/>
          <w:szCs w:val="20"/>
          <w:lang w:val="sk-SK"/>
        </w:rPr>
        <w:t xml:space="preserve"> konania </w:t>
      </w:r>
      <w:r w:rsidR="0019606B" w:rsidRPr="0045487F">
        <w:rPr>
          <w:rFonts w:asciiTheme="majorHAnsi" w:hAnsiTheme="majorHAnsi"/>
          <w:sz w:val="20"/>
          <w:szCs w:val="20"/>
          <w:lang w:val="sk-SK"/>
        </w:rPr>
        <w:t xml:space="preserve">preukáže, že niektorý </w:t>
      </w:r>
      <w:r w:rsidR="00D10A2C" w:rsidRPr="0045487F">
        <w:rPr>
          <w:rFonts w:asciiTheme="majorHAnsi" w:hAnsiTheme="majorHAnsi" w:cs="Arial"/>
          <w:sz w:val="20"/>
          <w:szCs w:val="20"/>
          <w:lang w:val="sk-SK"/>
        </w:rPr>
        <w:t xml:space="preserve">Záujemca </w:t>
      </w:r>
      <w:r w:rsidR="0019606B" w:rsidRPr="0045487F">
        <w:rPr>
          <w:rFonts w:asciiTheme="majorHAnsi" w:hAnsiTheme="majorHAnsi"/>
          <w:sz w:val="20"/>
          <w:szCs w:val="20"/>
          <w:lang w:val="sk-SK"/>
        </w:rPr>
        <w:t xml:space="preserve">tieto podmienky </w:t>
      </w:r>
      <w:r w:rsidR="008C709E" w:rsidRPr="0045487F">
        <w:rPr>
          <w:rFonts w:asciiTheme="majorHAnsi" w:hAnsiTheme="majorHAnsi"/>
          <w:sz w:val="20"/>
          <w:szCs w:val="20"/>
          <w:lang w:val="sk-SK"/>
        </w:rPr>
        <w:t>nespĺňa</w:t>
      </w:r>
      <w:r w:rsidR="0019606B" w:rsidRPr="0045487F">
        <w:rPr>
          <w:rFonts w:asciiTheme="majorHAnsi" w:hAnsiTheme="majorHAnsi"/>
          <w:sz w:val="20"/>
          <w:szCs w:val="20"/>
          <w:lang w:val="sk-SK"/>
        </w:rPr>
        <w:t xml:space="preserve">, je </w:t>
      </w:r>
      <w:r w:rsidR="00BE75F3" w:rsidRPr="0045487F">
        <w:rPr>
          <w:rFonts w:asciiTheme="majorHAnsi" w:hAnsiTheme="majorHAnsi"/>
          <w:sz w:val="20"/>
          <w:szCs w:val="20"/>
          <w:lang w:val="sk-SK"/>
        </w:rPr>
        <w:t>SIH oprávnený požadovať vysvetlenie.</w:t>
      </w:r>
    </w:p>
    <w:p w14:paraId="193DAC38" w14:textId="6E049D8F" w:rsidR="00D34D04" w:rsidRPr="0045487F" w:rsidRDefault="00D34D04" w:rsidP="0019606B">
      <w:pPr>
        <w:spacing w:after="0"/>
        <w:ind w:left="426"/>
        <w:jc w:val="both"/>
        <w:rPr>
          <w:rFonts w:asciiTheme="majorHAnsi" w:hAnsiTheme="majorHAnsi"/>
          <w:sz w:val="20"/>
          <w:szCs w:val="20"/>
          <w:lang w:val="sk-SK"/>
        </w:rPr>
      </w:pPr>
    </w:p>
    <w:p w14:paraId="421D6026" w14:textId="5DF93902" w:rsidR="00D34D04" w:rsidRPr="0045487F" w:rsidRDefault="00D34D04" w:rsidP="0019606B">
      <w:pPr>
        <w:spacing w:after="0"/>
        <w:ind w:left="426"/>
        <w:jc w:val="both"/>
        <w:rPr>
          <w:rFonts w:asciiTheme="majorHAnsi" w:hAnsiTheme="majorHAnsi"/>
          <w:sz w:val="20"/>
          <w:szCs w:val="20"/>
          <w:lang w:val="sk-SK"/>
        </w:rPr>
      </w:pPr>
      <w:r w:rsidRPr="0045487F">
        <w:rPr>
          <w:rFonts w:asciiTheme="majorHAnsi" w:hAnsiTheme="majorHAnsi"/>
          <w:sz w:val="20"/>
          <w:szCs w:val="20"/>
          <w:lang w:val="sk-SK"/>
        </w:rPr>
        <w:t xml:space="preserve">Splnenie kritérií bude SIH overovať v rámci </w:t>
      </w:r>
      <w:proofErr w:type="spellStart"/>
      <w:r w:rsidRPr="0045487F">
        <w:rPr>
          <w:rFonts w:asciiTheme="majorHAnsi" w:hAnsiTheme="majorHAnsi"/>
          <w:sz w:val="20"/>
          <w:szCs w:val="20"/>
          <w:lang w:val="sk-SK"/>
        </w:rPr>
        <w:t>due</w:t>
      </w:r>
      <w:proofErr w:type="spellEnd"/>
      <w:r w:rsidRPr="0045487F">
        <w:rPr>
          <w:rFonts w:asciiTheme="majorHAnsi" w:hAnsiTheme="majorHAnsi"/>
          <w:sz w:val="20"/>
          <w:szCs w:val="20"/>
          <w:lang w:val="sk-SK"/>
        </w:rPr>
        <w:t xml:space="preserve"> </w:t>
      </w:r>
      <w:proofErr w:type="spellStart"/>
      <w:r w:rsidRPr="0045487F">
        <w:rPr>
          <w:rFonts w:asciiTheme="majorHAnsi" w:hAnsiTheme="majorHAnsi"/>
          <w:sz w:val="20"/>
          <w:szCs w:val="20"/>
          <w:lang w:val="sk-SK"/>
        </w:rPr>
        <w:t>diligence</w:t>
      </w:r>
      <w:proofErr w:type="spellEnd"/>
      <w:r w:rsidRPr="0045487F">
        <w:rPr>
          <w:rFonts w:asciiTheme="majorHAnsi" w:hAnsiTheme="majorHAnsi"/>
          <w:sz w:val="20"/>
          <w:szCs w:val="20"/>
          <w:lang w:val="sk-SK"/>
        </w:rPr>
        <w:t xml:space="preserve"> konzultácií s jednotlivými Záujemcami formou </w:t>
      </w:r>
      <w:proofErr w:type="spellStart"/>
      <w:r w:rsidR="00B83F6E" w:rsidRPr="0045487F">
        <w:rPr>
          <w:rFonts w:asciiTheme="majorHAnsi" w:hAnsiTheme="majorHAnsi"/>
          <w:sz w:val="20"/>
          <w:szCs w:val="20"/>
          <w:lang w:val="sk-SK"/>
        </w:rPr>
        <w:t>telekonferencie</w:t>
      </w:r>
      <w:proofErr w:type="spellEnd"/>
      <w:r w:rsidRPr="0045487F">
        <w:rPr>
          <w:rFonts w:asciiTheme="majorHAnsi" w:hAnsiTheme="majorHAnsi"/>
          <w:sz w:val="20"/>
          <w:szCs w:val="20"/>
          <w:lang w:val="sk-SK"/>
        </w:rPr>
        <w:t>.</w:t>
      </w:r>
    </w:p>
    <w:p w14:paraId="7640CB5E" w14:textId="77777777" w:rsidR="00BE75F3" w:rsidRPr="0045487F" w:rsidRDefault="00BE75F3">
      <w:pPr>
        <w:rPr>
          <w:rFonts w:asciiTheme="majorHAnsi" w:hAnsiTheme="majorHAnsi"/>
          <w:b/>
          <w:sz w:val="24"/>
          <w:lang w:val="sk-SK"/>
        </w:rPr>
      </w:pPr>
    </w:p>
    <w:p w14:paraId="2EC6D713" w14:textId="77777777" w:rsidR="00BE75F3" w:rsidRPr="0045487F" w:rsidRDefault="00BE75F3" w:rsidP="001860D4">
      <w:pPr>
        <w:pStyle w:val="Odsekzoznamu"/>
        <w:numPr>
          <w:ilvl w:val="3"/>
          <w:numId w:val="1"/>
        </w:numPr>
        <w:spacing w:after="240" w:line="360" w:lineRule="auto"/>
        <w:ind w:left="426" w:hanging="425"/>
        <w:rPr>
          <w:rFonts w:asciiTheme="majorHAnsi" w:hAnsiTheme="majorHAnsi"/>
          <w:b/>
          <w:sz w:val="20"/>
          <w:szCs w:val="20"/>
          <w:lang w:val="sk-SK"/>
        </w:rPr>
      </w:pPr>
      <w:r w:rsidRPr="0045487F">
        <w:rPr>
          <w:rFonts w:asciiTheme="majorHAnsi" w:hAnsiTheme="majorHAnsi"/>
          <w:b/>
          <w:sz w:val="24"/>
          <w:lang w:val="sk-SK"/>
        </w:rPr>
        <w:t>Prílohy:</w:t>
      </w:r>
    </w:p>
    <w:p w14:paraId="4A480886" w14:textId="55E213DA" w:rsidR="00BE75F3" w:rsidRPr="0045487F" w:rsidRDefault="00BE75F3" w:rsidP="00BE75F3">
      <w:pPr>
        <w:pStyle w:val="Zkladntext50"/>
        <w:shd w:val="clear" w:color="auto" w:fill="auto"/>
        <w:tabs>
          <w:tab w:val="left" w:pos="993"/>
        </w:tabs>
        <w:spacing w:before="0" w:after="0" w:line="240" w:lineRule="auto"/>
        <w:rPr>
          <w:rFonts w:asciiTheme="majorHAnsi" w:hAnsiTheme="majorHAnsi"/>
          <w:sz w:val="20"/>
          <w:szCs w:val="20"/>
        </w:rPr>
      </w:pPr>
      <w:r w:rsidRPr="0045487F">
        <w:rPr>
          <w:rFonts w:asciiTheme="majorHAnsi" w:hAnsiTheme="majorHAnsi"/>
          <w:sz w:val="20"/>
          <w:szCs w:val="20"/>
        </w:rPr>
        <w:t>Príloha 1</w:t>
      </w:r>
      <w:r w:rsidRPr="0045487F">
        <w:rPr>
          <w:rFonts w:asciiTheme="majorHAnsi" w:hAnsiTheme="majorHAnsi"/>
          <w:sz w:val="20"/>
          <w:szCs w:val="20"/>
        </w:rPr>
        <w:tab/>
        <w:t>Sprievodný list k Vyjadreniu záujmu</w:t>
      </w:r>
      <w:r w:rsidR="00B6660D">
        <w:rPr>
          <w:rFonts w:asciiTheme="majorHAnsi" w:hAnsiTheme="majorHAnsi"/>
          <w:sz w:val="20"/>
          <w:szCs w:val="20"/>
        </w:rPr>
        <w:t>,</w:t>
      </w:r>
    </w:p>
    <w:p w14:paraId="1D35CC8C" w14:textId="5D2072A0" w:rsidR="00BE75F3" w:rsidRPr="0045487F" w:rsidRDefault="00BE75F3" w:rsidP="00BE75F3">
      <w:pPr>
        <w:pStyle w:val="Zkladntext50"/>
        <w:shd w:val="clear" w:color="auto" w:fill="auto"/>
        <w:tabs>
          <w:tab w:val="left" w:pos="993"/>
        </w:tabs>
        <w:spacing w:before="0" w:after="0" w:line="240" w:lineRule="auto"/>
        <w:rPr>
          <w:rFonts w:asciiTheme="majorHAnsi" w:hAnsiTheme="majorHAnsi"/>
          <w:sz w:val="20"/>
          <w:szCs w:val="20"/>
        </w:rPr>
      </w:pPr>
      <w:r w:rsidRPr="0045487F">
        <w:rPr>
          <w:rFonts w:asciiTheme="majorHAnsi" w:hAnsiTheme="majorHAnsi"/>
          <w:sz w:val="20"/>
          <w:szCs w:val="20"/>
        </w:rPr>
        <w:t xml:space="preserve">Príloha </w:t>
      </w:r>
      <w:r w:rsidR="0094777C" w:rsidRPr="0045487F">
        <w:rPr>
          <w:rFonts w:asciiTheme="majorHAnsi" w:hAnsiTheme="majorHAnsi"/>
          <w:sz w:val="20"/>
          <w:szCs w:val="20"/>
        </w:rPr>
        <w:t>2</w:t>
      </w:r>
      <w:r w:rsidRPr="0045487F">
        <w:rPr>
          <w:rFonts w:asciiTheme="majorHAnsi" w:hAnsiTheme="majorHAnsi"/>
          <w:sz w:val="20"/>
          <w:szCs w:val="20"/>
        </w:rPr>
        <w:tab/>
        <w:t xml:space="preserve">Identifikácia </w:t>
      </w:r>
      <w:r w:rsidR="00D10A2C" w:rsidRPr="0045487F">
        <w:rPr>
          <w:rFonts w:asciiTheme="majorHAnsi" w:hAnsiTheme="majorHAnsi"/>
          <w:sz w:val="20"/>
          <w:szCs w:val="20"/>
        </w:rPr>
        <w:t>Záujemcu</w:t>
      </w:r>
      <w:r w:rsidR="00B6660D">
        <w:rPr>
          <w:rFonts w:asciiTheme="majorHAnsi" w:hAnsiTheme="majorHAnsi"/>
          <w:sz w:val="20"/>
          <w:szCs w:val="20"/>
        </w:rPr>
        <w:t>,</w:t>
      </w:r>
    </w:p>
    <w:p w14:paraId="37CBAD11" w14:textId="40DA5B90" w:rsidR="00BE75F3" w:rsidRPr="0045487F" w:rsidRDefault="00BE75F3" w:rsidP="00BE75F3">
      <w:pPr>
        <w:pStyle w:val="Zkladntext50"/>
        <w:shd w:val="clear" w:color="auto" w:fill="auto"/>
        <w:tabs>
          <w:tab w:val="left" w:pos="993"/>
        </w:tabs>
        <w:spacing w:before="0" w:after="0" w:line="240" w:lineRule="auto"/>
        <w:rPr>
          <w:rFonts w:asciiTheme="majorHAnsi" w:hAnsiTheme="majorHAnsi"/>
          <w:sz w:val="20"/>
          <w:szCs w:val="20"/>
        </w:rPr>
      </w:pPr>
      <w:r w:rsidRPr="0045487F">
        <w:rPr>
          <w:rFonts w:asciiTheme="majorHAnsi" w:hAnsiTheme="majorHAnsi"/>
          <w:sz w:val="20"/>
          <w:szCs w:val="20"/>
        </w:rPr>
        <w:t xml:space="preserve">Príloha </w:t>
      </w:r>
      <w:r w:rsidR="002E7F67" w:rsidRPr="0045487F">
        <w:rPr>
          <w:rFonts w:asciiTheme="majorHAnsi" w:hAnsiTheme="majorHAnsi"/>
          <w:sz w:val="20"/>
          <w:szCs w:val="20"/>
        </w:rPr>
        <w:t>3</w:t>
      </w:r>
      <w:r w:rsidRPr="0045487F">
        <w:rPr>
          <w:rFonts w:asciiTheme="majorHAnsi" w:hAnsiTheme="majorHAnsi"/>
          <w:sz w:val="20"/>
          <w:szCs w:val="20"/>
        </w:rPr>
        <w:t xml:space="preserve"> </w:t>
      </w:r>
      <w:r w:rsidRPr="0045487F">
        <w:rPr>
          <w:rFonts w:asciiTheme="majorHAnsi" w:hAnsiTheme="majorHAnsi"/>
          <w:sz w:val="20"/>
          <w:szCs w:val="20"/>
        </w:rPr>
        <w:tab/>
        <w:t>Čestné vyhlásenie o absencii konfliktu záujmov</w:t>
      </w:r>
      <w:r w:rsidR="00B6660D">
        <w:rPr>
          <w:rFonts w:asciiTheme="majorHAnsi" w:hAnsiTheme="majorHAnsi"/>
          <w:sz w:val="20"/>
          <w:szCs w:val="20"/>
        </w:rPr>
        <w:t>,</w:t>
      </w:r>
    </w:p>
    <w:p w14:paraId="1BBB42EA" w14:textId="13F76B52" w:rsidR="00BE75F3" w:rsidRPr="0045487F" w:rsidRDefault="00BE75F3" w:rsidP="00BE75F3">
      <w:pPr>
        <w:pStyle w:val="Zkladntext50"/>
        <w:shd w:val="clear" w:color="auto" w:fill="auto"/>
        <w:tabs>
          <w:tab w:val="left" w:pos="993"/>
        </w:tabs>
        <w:spacing w:before="0" w:after="0" w:line="240" w:lineRule="auto"/>
        <w:rPr>
          <w:rFonts w:asciiTheme="majorHAnsi" w:hAnsiTheme="majorHAnsi"/>
          <w:sz w:val="20"/>
          <w:szCs w:val="20"/>
        </w:rPr>
      </w:pPr>
      <w:r w:rsidRPr="0045487F">
        <w:rPr>
          <w:rFonts w:asciiTheme="majorHAnsi" w:hAnsiTheme="majorHAnsi"/>
          <w:sz w:val="20"/>
          <w:szCs w:val="20"/>
        </w:rPr>
        <w:t xml:space="preserve">Príloha </w:t>
      </w:r>
      <w:r w:rsidR="002E7F67" w:rsidRPr="0045487F">
        <w:rPr>
          <w:rFonts w:asciiTheme="majorHAnsi" w:hAnsiTheme="majorHAnsi"/>
          <w:sz w:val="20"/>
          <w:szCs w:val="20"/>
        </w:rPr>
        <w:t>4</w:t>
      </w:r>
      <w:r w:rsidRPr="0045487F">
        <w:rPr>
          <w:rFonts w:asciiTheme="majorHAnsi" w:hAnsiTheme="majorHAnsi"/>
          <w:sz w:val="20"/>
          <w:szCs w:val="20"/>
        </w:rPr>
        <w:t xml:space="preserve"> </w:t>
      </w:r>
      <w:r w:rsidRPr="0045487F">
        <w:rPr>
          <w:rFonts w:asciiTheme="majorHAnsi" w:hAnsiTheme="majorHAnsi"/>
          <w:sz w:val="20"/>
          <w:szCs w:val="20"/>
        </w:rPr>
        <w:tab/>
        <w:t xml:space="preserve">Vyhlásenie ohľadom situácii vylúčenia </w:t>
      </w:r>
      <w:r w:rsidR="00B83F6E" w:rsidRPr="0045487F">
        <w:rPr>
          <w:rFonts w:asciiTheme="majorHAnsi" w:hAnsiTheme="majorHAnsi"/>
          <w:sz w:val="20"/>
          <w:szCs w:val="20"/>
        </w:rPr>
        <w:t>-</w:t>
      </w:r>
      <w:r w:rsidRPr="0045487F">
        <w:rPr>
          <w:rFonts w:asciiTheme="majorHAnsi" w:hAnsiTheme="majorHAnsi"/>
          <w:sz w:val="20"/>
          <w:szCs w:val="20"/>
        </w:rPr>
        <w:t xml:space="preserve"> </w:t>
      </w:r>
      <w:r w:rsidR="00B83F6E" w:rsidRPr="0045487F">
        <w:rPr>
          <w:rFonts w:asciiTheme="majorHAnsi" w:hAnsiTheme="majorHAnsi"/>
          <w:sz w:val="20"/>
          <w:szCs w:val="20"/>
        </w:rPr>
        <w:t xml:space="preserve">časť </w:t>
      </w:r>
      <w:r w:rsidRPr="0045487F">
        <w:rPr>
          <w:rFonts w:asciiTheme="majorHAnsi" w:hAnsiTheme="majorHAnsi"/>
          <w:sz w:val="20"/>
          <w:szCs w:val="20"/>
        </w:rPr>
        <w:t>1</w:t>
      </w:r>
      <w:r w:rsidR="00B6660D">
        <w:rPr>
          <w:rFonts w:asciiTheme="majorHAnsi" w:hAnsiTheme="majorHAnsi"/>
          <w:sz w:val="20"/>
          <w:szCs w:val="20"/>
        </w:rPr>
        <w:t>,</w:t>
      </w:r>
    </w:p>
    <w:p w14:paraId="6A84C60F" w14:textId="7DFB951A" w:rsidR="006177FE" w:rsidRPr="0045487F" w:rsidRDefault="00BE75F3" w:rsidP="006177FE">
      <w:pPr>
        <w:pStyle w:val="Zkladntext50"/>
        <w:shd w:val="clear" w:color="auto" w:fill="auto"/>
        <w:tabs>
          <w:tab w:val="left" w:pos="993"/>
        </w:tabs>
        <w:spacing w:before="0" w:after="0" w:line="240" w:lineRule="auto"/>
        <w:ind w:left="990" w:hanging="990"/>
        <w:rPr>
          <w:rFonts w:asciiTheme="majorHAnsi" w:hAnsiTheme="majorHAnsi"/>
          <w:sz w:val="20"/>
          <w:szCs w:val="20"/>
        </w:rPr>
      </w:pPr>
      <w:r w:rsidRPr="0045487F">
        <w:rPr>
          <w:rFonts w:asciiTheme="majorHAnsi" w:hAnsiTheme="majorHAnsi"/>
          <w:sz w:val="20"/>
          <w:szCs w:val="20"/>
        </w:rPr>
        <w:t xml:space="preserve">Príloha </w:t>
      </w:r>
      <w:r w:rsidR="002E7F67" w:rsidRPr="0045487F">
        <w:rPr>
          <w:rFonts w:asciiTheme="majorHAnsi" w:hAnsiTheme="majorHAnsi"/>
          <w:sz w:val="20"/>
          <w:szCs w:val="20"/>
        </w:rPr>
        <w:t>5</w:t>
      </w:r>
      <w:r w:rsidRPr="0045487F">
        <w:rPr>
          <w:rFonts w:asciiTheme="majorHAnsi" w:hAnsiTheme="majorHAnsi"/>
          <w:sz w:val="20"/>
          <w:szCs w:val="20"/>
        </w:rPr>
        <w:t xml:space="preserve"> </w:t>
      </w:r>
      <w:r w:rsidRPr="0045487F">
        <w:rPr>
          <w:rFonts w:asciiTheme="majorHAnsi" w:hAnsiTheme="majorHAnsi"/>
          <w:sz w:val="20"/>
          <w:szCs w:val="20"/>
        </w:rPr>
        <w:tab/>
        <w:t xml:space="preserve">Vyhlásenie ohľadom situácii vylúčenia </w:t>
      </w:r>
      <w:r w:rsidR="00B83F6E" w:rsidRPr="0045487F">
        <w:rPr>
          <w:rFonts w:asciiTheme="majorHAnsi" w:hAnsiTheme="majorHAnsi"/>
          <w:sz w:val="20"/>
          <w:szCs w:val="20"/>
        </w:rPr>
        <w:t>-</w:t>
      </w:r>
      <w:r w:rsidRPr="0045487F">
        <w:rPr>
          <w:rFonts w:asciiTheme="majorHAnsi" w:hAnsiTheme="majorHAnsi"/>
          <w:sz w:val="20"/>
          <w:szCs w:val="20"/>
        </w:rPr>
        <w:t xml:space="preserve"> </w:t>
      </w:r>
      <w:r w:rsidR="00B83F6E" w:rsidRPr="0045487F">
        <w:rPr>
          <w:rFonts w:asciiTheme="majorHAnsi" w:hAnsiTheme="majorHAnsi"/>
          <w:sz w:val="20"/>
          <w:szCs w:val="20"/>
        </w:rPr>
        <w:t xml:space="preserve">časť </w:t>
      </w:r>
      <w:r w:rsidRPr="0045487F">
        <w:rPr>
          <w:rFonts w:asciiTheme="majorHAnsi" w:hAnsiTheme="majorHAnsi"/>
          <w:sz w:val="20"/>
          <w:szCs w:val="20"/>
        </w:rPr>
        <w:t>2: Vyhlásenie o dodržiavaní predpisov a politík EÚ a vnútroštátnych predpisov a</w:t>
      </w:r>
      <w:r w:rsidR="00B6660D">
        <w:rPr>
          <w:rFonts w:asciiTheme="majorHAnsi" w:hAnsiTheme="majorHAnsi"/>
          <w:sz w:val="20"/>
          <w:szCs w:val="20"/>
        </w:rPr>
        <w:t> </w:t>
      </w:r>
      <w:r w:rsidRPr="0045487F">
        <w:rPr>
          <w:rFonts w:asciiTheme="majorHAnsi" w:hAnsiTheme="majorHAnsi"/>
          <w:sz w:val="20"/>
          <w:szCs w:val="20"/>
        </w:rPr>
        <w:t>politík</w:t>
      </w:r>
      <w:r w:rsidR="00B6660D">
        <w:rPr>
          <w:rFonts w:asciiTheme="majorHAnsi" w:hAnsiTheme="majorHAnsi"/>
          <w:sz w:val="20"/>
          <w:szCs w:val="20"/>
        </w:rPr>
        <w:t>,</w:t>
      </w:r>
    </w:p>
    <w:p w14:paraId="7A02C766" w14:textId="3793F2B8" w:rsidR="006177FE" w:rsidRPr="0045487F" w:rsidRDefault="006177FE" w:rsidP="006177FE">
      <w:pPr>
        <w:pStyle w:val="Zkladntext50"/>
        <w:shd w:val="clear" w:color="auto" w:fill="auto"/>
        <w:tabs>
          <w:tab w:val="left" w:pos="993"/>
        </w:tabs>
        <w:spacing w:before="0" w:after="0" w:line="240" w:lineRule="auto"/>
        <w:ind w:left="990" w:hanging="990"/>
        <w:rPr>
          <w:rFonts w:asciiTheme="majorHAnsi" w:hAnsiTheme="majorHAnsi"/>
          <w:sz w:val="20"/>
          <w:szCs w:val="20"/>
        </w:rPr>
        <w:sectPr w:rsidR="006177FE" w:rsidRPr="0045487F" w:rsidSect="00D84249">
          <w:headerReference w:type="even" r:id="rId22"/>
          <w:headerReference w:type="default" r:id="rId23"/>
          <w:footerReference w:type="even" r:id="rId24"/>
          <w:headerReference w:type="first" r:id="rId25"/>
          <w:pgSz w:w="11900" w:h="16840"/>
          <w:pgMar w:top="1138" w:right="1100" w:bottom="1104" w:left="1100" w:header="0" w:footer="456" w:gutter="0"/>
          <w:cols w:space="720"/>
          <w:noEndnote/>
          <w:docGrid w:linePitch="360"/>
        </w:sectPr>
      </w:pPr>
      <w:r w:rsidRPr="0045487F">
        <w:rPr>
          <w:rFonts w:asciiTheme="majorHAnsi" w:hAnsiTheme="majorHAnsi"/>
          <w:sz w:val="20"/>
          <w:szCs w:val="20"/>
        </w:rPr>
        <w:t xml:space="preserve">Príloha 6 </w:t>
      </w:r>
      <w:r w:rsidRPr="0045487F">
        <w:rPr>
          <w:rFonts w:asciiTheme="majorHAnsi" w:hAnsiTheme="majorHAnsi"/>
          <w:sz w:val="20"/>
          <w:szCs w:val="20"/>
        </w:rPr>
        <w:tab/>
        <w:t xml:space="preserve">Tabuľka ku </w:t>
      </w:r>
      <w:r w:rsidR="009D7C09" w:rsidRPr="0045487F">
        <w:rPr>
          <w:rFonts w:asciiTheme="majorHAnsi" w:hAnsiTheme="majorHAnsi"/>
          <w:sz w:val="20"/>
          <w:szCs w:val="20"/>
        </w:rPr>
        <w:t>K</w:t>
      </w:r>
      <w:r w:rsidRPr="0045487F">
        <w:rPr>
          <w:rFonts w:asciiTheme="majorHAnsi" w:hAnsiTheme="majorHAnsi"/>
          <w:sz w:val="20"/>
          <w:szCs w:val="20"/>
        </w:rPr>
        <w:t xml:space="preserve">ritériám </w:t>
      </w:r>
      <w:r w:rsidR="009D7C09" w:rsidRPr="0045487F">
        <w:rPr>
          <w:rFonts w:asciiTheme="majorHAnsi" w:hAnsiTheme="majorHAnsi"/>
          <w:sz w:val="20"/>
          <w:szCs w:val="20"/>
        </w:rPr>
        <w:t>oprávnenosti Záujemcov</w:t>
      </w:r>
      <w:r w:rsidR="00B6660D">
        <w:rPr>
          <w:rFonts w:asciiTheme="majorHAnsi" w:hAnsiTheme="majorHAnsi"/>
          <w:sz w:val="20"/>
          <w:szCs w:val="20"/>
        </w:rPr>
        <w:t>.</w:t>
      </w:r>
    </w:p>
    <w:p w14:paraId="138D2EE7" w14:textId="1615F0C9" w:rsidR="00D30CE2" w:rsidRPr="0045487F" w:rsidRDefault="00D30CE2" w:rsidP="00362AB5">
      <w:pPr>
        <w:rPr>
          <w:rFonts w:asciiTheme="majorHAnsi" w:hAnsiTheme="majorHAnsi"/>
          <w:b/>
          <w:sz w:val="24"/>
          <w:lang w:val="sk-SK"/>
        </w:rPr>
      </w:pPr>
    </w:p>
    <w:p w14:paraId="420B2D40" w14:textId="4FE01061" w:rsidR="00D30CE2" w:rsidRPr="0045487F" w:rsidRDefault="00D30CE2" w:rsidP="00362AB5">
      <w:pPr>
        <w:rPr>
          <w:rFonts w:asciiTheme="majorHAnsi" w:hAnsiTheme="majorHAnsi"/>
          <w:sz w:val="20"/>
          <w:szCs w:val="20"/>
          <w:lang w:val="sk-SK"/>
        </w:rPr>
      </w:pPr>
      <w:r w:rsidRPr="0045487F">
        <w:rPr>
          <w:rFonts w:asciiTheme="majorHAnsi" w:hAnsiTheme="majorHAnsi"/>
          <w:b/>
          <w:sz w:val="24"/>
          <w:lang w:val="sk-SK"/>
        </w:rPr>
        <w:t>Príloha 1</w:t>
      </w:r>
      <w:r w:rsidR="00BE75F3" w:rsidRPr="0045487F">
        <w:rPr>
          <w:rFonts w:asciiTheme="majorHAnsi" w:hAnsiTheme="majorHAnsi"/>
          <w:b/>
          <w:lang w:val="sk-SK"/>
        </w:rPr>
        <w:t xml:space="preserve"> </w:t>
      </w:r>
      <w:r w:rsidR="00920490" w:rsidRPr="0045487F">
        <w:rPr>
          <w:rFonts w:asciiTheme="majorHAnsi" w:hAnsiTheme="majorHAnsi"/>
          <w:b/>
          <w:sz w:val="24"/>
          <w:lang w:val="sk-SK"/>
        </w:rPr>
        <w:t>Sprievodný list k Vyjadreniu záujmu</w:t>
      </w:r>
    </w:p>
    <w:p w14:paraId="076ACBF0" w14:textId="77777777" w:rsidR="00920490" w:rsidRPr="0045487F" w:rsidRDefault="00920490" w:rsidP="00D30CE2">
      <w:pPr>
        <w:pStyle w:val="Zhlavie20"/>
        <w:keepNext/>
        <w:keepLines/>
        <w:shd w:val="clear" w:color="auto" w:fill="auto"/>
        <w:spacing w:after="0" w:line="283" w:lineRule="exact"/>
        <w:jc w:val="left"/>
        <w:rPr>
          <w:rFonts w:asciiTheme="majorHAnsi" w:hAnsiTheme="majorHAnsi"/>
          <w:b/>
          <w:sz w:val="20"/>
          <w:szCs w:val="20"/>
        </w:rPr>
      </w:pPr>
    </w:p>
    <w:p w14:paraId="75FF5A63" w14:textId="509F396C" w:rsidR="00D30CE2" w:rsidRPr="0045487F" w:rsidRDefault="00D30CE2" w:rsidP="00D30CE2">
      <w:pPr>
        <w:pStyle w:val="Zhlavie20"/>
        <w:keepNext/>
        <w:keepLines/>
        <w:shd w:val="clear" w:color="auto" w:fill="auto"/>
        <w:spacing w:after="0" w:line="283" w:lineRule="exact"/>
        <w:jc w:val="left"/>
        <w:rPr>
          <w:rFonts w:asciiTheme="majorHAnsi" w:hAnsiTheme="majorHAnsi"/>
          <w:b/>
          <w:sz w:val="20"/>
          <w:szCs w:val="20"/>
        </w:rPr>
      </w:pPr>
      <w:r w:rsidRPr="0045487F">
        <w:rPr>
          <w:rFonts w:asciiTheme="majorHAnsi" w:hAnsiTheme="majorHAnsi"/>
          <w:b/>
          <w:sz w:val="20"/>
          <w:szCs w:val="20"/>
        </w:rPr>
        <w:t>Adresát:</w:t>
      </w:r>
    </w:p>
    <w:p w14:paraId="603B6E17" w14:textId="3E6553F7" w:rsidR="00D30CE2" w:rsidRPr="0045487F" w:rsidRDefault="00920490" w:rsidP="00D30CE2">
      <w:pPr>
        <w:spacing w:after="0"/>
        <w:jc w:val="both"/>
        <w:rPr>
          <w:rFonts w:asciiTheme="majorHAnsi" w:hAnsiTheme="majorHAnsi"/>
          <w:b/>
          <w:sz w:val="20"/>
          <w:szCs w:val="20"/>
          <w:lang w:val="sk-SK"/>
        </w:rPr>
      </w:pPr>
      <w:r w:rsidRPr="0045487F">
        <w:rPr>
          <w:rFonts w:asciiTheme="majorHAnsi" w:hAnsiTheme="majorHAnsi"/>
          <w:b/>
          <w:sz w:val="20"/>
          <w:szCs w:val="20"/>
          <w:lang w:val="sk-SK"/>
        </w:rPr>
        <w:t>Slovak Investment Holding, a. s.</w:t>
      </w:r>
    </w:p>
    <w:p w14:paraId="62FB585F" w14:textId="1B143E1A" w:rsidR="00D30CE2" w:rsidRPr="0045487F" w:rsidRDefault="00D30CE2" w:rsidP="00D30CE2">
      <w:pPr>
        <w:spacing w:after="0"/>
        <w:jc w:val="both"/>
        <w:rPr>
          <w:rFonts w:asciiTheme="majorHAnsi" w:hAnsiTheme="majorHAnsi"/>
          <w:sz w:val="20"/>
          <w:szCs w:val="20"/>
          <w:lang w:val="sk-SK"/>
        </w:rPr>
      </w:pPr>
      <w:r w:rsidRPr="0045487F">
        <w:rPr>
          <w:rFonts w:asciiTheme="majorHAnsi" w:hAnsiTheme="majorHAnsi"/>
          <w:sz w:val="20"/>
          <w:szCs w:val="20"/>
          <w:lang w:val="sk-SK"/>
        </w:rPr>
        <w:t>G</w:t>
      </w:r>
      <w:r w:rsidR="00920490" w:rsidRPr="0045487F">
        <w:rPr>
          <w:rFonts w:asciiTheme="majorHAnsi" w:hAnsiTheme="majorHAnsi"/>
          <w:sz w:val="20"/>
          <w:szCs w:val="20"/>
          <w:lang w:val="sk-SK"/>
        </w:rPr>
        <w:t>r</w:t>
      </w:r>
      <w:r w:rsidR="0004012A">
        <w:rPr>
          <w:rFonts w:asciiTheme="majorHAnsi" w:hAnsiTheme="majorHAnsi" w:cstheme="majorHAnsi"/>
          <w:sz w:val="20"/>
          <w:szCs w:val="20"/>
          <w:lang w:val="sk-SK"/>
        </w:rPr>
        <w:t>ö</w:t>
      </w:r>
      <w:r w:rsidR="00920490" w:rsidRPr="0045487F">
        <w:rPr>
          <w:rFonts w:asciiTheme="majorHAnsi" w:hAnsiTheme="majorHAnsi"/>
          <w:sz w:val="20"/>
          <w:szCs w:val="20"/>
          <w:lang w:val="sk-SK"/>
        </w:rPr>
        <w:t>sslingová 44</w:t>
      </w:r>
    </w:p>
    <w:p w14:paraId="5F7A238E" w14:textId="5F7B0C9C" w:rsidR="00D30CE2" w:rsidRPr="0045487F" w:rsidRDefault="00D30CE2" w:rsidP="00D30CE2">
      <w:pPr>
        <w:spacing w:after="0"/>
        <w:jc w:val="both"/>
        <w:rPr>
          <w:rFonts w:asciiTheme="majorHAnsi" w:hAnsiTheme="majorHAnsi"/>
          <w:sz w:val="20"/>
          <w:szCs w:val="20"/>
          <w:lang w:val="sk-SK"/>
        </w:rPr>
      </w:pPr>
      <w:r w:rsidRPr="0045487F">
        <w:rPr>
          <w:rFonts w:asciiTheme="majorHAnsi" w:hAnsiTheme="majorHAnsi"/>
          <w:sz w:val="20"/>
          <w:szCs w:val="20"/>
          <w:lang w:val="sk-SK"/>
        </w:rPr>
        <w:t>811 0</w:t>
      </w:r>
      <w:r w:rsidR="00920490" w:rsidRPr="0045487F">
        <w:rPr>
          <w:rFonts w:asciiTheme="majorHAnsi" w:hAnsiTheme="majorHAnsi"/>
          <w:sz w:val="20"/>
          <w:szCs w:val="20"/>
          <w:lang w:val="sk-SK"/>
        </w:rPr>
        <w:t>9</w:t>
      </w:r>
      <w:r w:rsidRPr="0045487F">
        <w:rPr>
          <w:rFonts w:asciiTheme="majorHAnsi" w:hAnsiTheme="majorHAnsi"/>
          <w:sz w:val="20"/>
          <w:szCs w:val="20"/>
          <w:lang w:val="sk-SK"/>
        </w:rPr>
        <w:t xml:space="preserve"> Bratislava </w:t>
      </w:r>
    </w:p>
    <w:p w14:paraId="6BB2DFC4" w14:textId="77777777" w:rsidR="00D30CE2" w:rsidRPr="0045487F" w:rsidRDefault="00D30CE2" w:rsidP="00D30CE2">
      <w:pPr>
        <w:pStyle w:val="Zkladntext60"/>
        <w:shd w:val="clear" w:color="auto" w:fill="auto"/>
        <w:spacing w:before="0" w:after="0" w:line="300" w:lineRule="exact"/>
        <w:rPr>
          <w:rFonts w:asciiTheme="majorHAnsi" w:hAnsiTheme="majorHAnsi"/>
          <w:b/>
          <w:sz w:val="20"/>
          <w:szCs w:val="20"/>
        </w:rPr>
      </w:pPr>
    </w:p>
    <w:p w14:paraId="483F5298" w14:textId="77777777" w:rsidR="00D30CE2" w:rsidRPr="0045487F" w:rsidRDefault="00D30CE2" w:rsidP="00D30CE2">
      <w:pPr>
        <w:pStyle w:val="Zkladntext60"/>
        <w:shd w:val="clear" w:color="auto" w:fill="auto"/>
        <w:spacing w:before="0" w:after="0" w:line="300" w:lineRule="exact"/>
        <w:rPr>
          <w:rFonts w:asciiTheme="majorHAnsi" w:hAnsiTheme="majorHAnsi"/>
          <w:b/>
          <w:sz w:val="24"/>
          <w:szCs w:val="24"/>
        </w:rPr>
      </w:pPr>
      <w:r w:rsidRPr="0045487F">
        <w:rPr>
          <w:rFonts w:asciiTheme="majorHAnsi" w:hAnsiTheme="majorHAnsi"/>
          <w:b/>
          <w:sz w:val="24"/>
          <w:szCs w:val="24"/>
        </w:rPr>
        <w:t>VYJADRENIE ZÁUJMU</w:t>
      </w:r>
    </w:p>
    <w:p w14:paraId="081D4CDA" w14:textId="0EA273A3" w:rsidR="00D30CE2" w:rsidRPr="0045487F" w:rsidRDefault="00D30CE2" w:rsidP="00920490">
      <w:pPr>
        <w:pStyle w:val="Zhlavie20"/>
        <w:keepNext/>
        <w:keepLines/>
        <w:shd w:val="clear" w:color="auto" w:fill="auto"/>
        <w:tabs>
          <w:tab w:val="left" w:pos="6204"/>
          <w:tab w:val="left" w:leader="underscore" w:pos="7349"/>
        </w:tabs>
        <w:spacing w:after="0" w:line="542" w:lineRule="exact"/>
        <w:ind w:left="5664" w:hanging="5664"/>
        <w:rPr>
          <w:rFonts w:asciiTheme="majorHAnsi" w:hAnsiTheme="majorHAnsi"/>
          <w:b/>
          <w:sz w:val="20"/>
          <w:szCs w:val="20"/>
        </w:rPr>
      </w:pPr>
      <w:r w:rsidRPr="0045487F">
        <w:rPr>
          <w:rFonts w:asciiTheme="majorHAnsi" w:hAnsiTheme="majorHAnsi"/>
          <w:b/>
          <w:sz w:val="20"/>
          <w:szCs w:val="20"/>
        </w:rPr>
        <w:t xml:space="preserve">Vyjadrenia záujmu </w:t>
      </w:r>
      <w:r w:rsidR="00721180" w:rsidRPr="0045487F">
        <w:rPr>
          <w:rFonts w:asciiTheme="majorHAnsi" w:hAnsiTheme="majorHAnsi"/>
          <w:b/>
          <w:sz w:val="20"/>
          <w:szCs w:val="20"/>
        </w:rPr>
        <w:t>o</w:t>
      </w:r>
      <w:r w:rsidR="00E4488C" w:rsidRPr="0045487F">
        <w:rPr>
          <w:rFonts w:asciiTheme="majorHAnsi" w:hAnsiTheme="majorHAnsi"/>
          <w:b/>
          <w:sz w:val="20"/>
          <w:szCs w:val="20"/>
        </w:rPr>
        <w:t xml:space="preserve"> zapojenie sa do </w:t>
      </w:r>
      <w:r w:rsidR="008A6D36" w:rsidRPr="0045487F">
        <w:rPr>
          <w:rFonts w:asciiTheme="majorHAnsi" w:hAnsiTheme="majorHAnsi"/>
          <w:b/>
          <w:sz w:val="20"/>
          <w:szCs w:val="20"/>
        </w:rPr>
        <w:t xml:space="preserve">Finančného nástroja </w:t>
      </w:r>
      <w:r w:rsidR="00BA7317" w:rsidRPr="0045487F">
        <w:rPr>
          <w:rFonts w:asciiTheme="majorHAnsi" w:hAnsiTheme="majorHAnsi"/>
          <w:b/>
          <w:sz w:val="20"/>
          <w:szCs w:val="20"/>
        </w:rPr>
        <w:t>SIH antikorona záruk</w:t>
      </w:r>
      <w:r w:rsidR="008A6D36" w:rsidRPr="0045487F">
        <w:rPr>
          <w:rFonts w:asciiTheme="majorHAnsi" w:hAnsiTheme="majorHAnsi"/>
          <w:b/>
          <w:sz w:val="20"/>
          <w:szCs w:val="20"/>
        </w:rPr>
        <w:t>a 2</w:t>
      </w:r>
    </w:p>
    <w:p w14:paraId="6AB829E5" w14:textId="5DF0A1D1" w:rsidR="00D30CE2" w:rsidRPr="0045487F" w:rsidRDefault="00D10A2C" w:rsidP="00920490">
      <w:pPr>
        <w:pStyle w:val="Zhlavie20"/>
        <w:keepNext/>
        <w:keepLines/>
        <w:shd w:val="clear" w:color="auto" w:fill="auto"/>
        <w:tabs>
          <w:tab w:val="left" w:pos="6204"/>
          <w:tab w:val="left" w:leader="underscore" w:pos="7349"/>
          <w:tab w:val="left" w:leader="underscore" w:pos="8256"/>
        </w:tabs>
        <w:spacing w:after="0" w:line="542" w:lineRule="exact"/>
        <w:rPr>
          <w:rFonts w:asciiTheme="majorHAnsi" w:hAnsiTheme="majorHAnsi"/>
          <w:b/>
          <w:sz w:val="20"/>
          <w:szCs w:val="20"/>
        </w:rPr>
      </w:pPr>
      <w:r w:rsidRPr="0045487F">
        <w:rPr>
          <w:rFonts w:asciiTheme="majorHAnsi" w:hAnsiTheme="majorHAnsi"/>
          <w:b/>
          <w:sz w:val="20"/>
          <w:szCs w:val="20"/>
        </w:rPr>
        <w:t>Záujemc</w:t>
      </w:r>
      <w:r w:rsidR="000E30E2" w:rsidRPr="0045487F">
        <w:rPr>
          <w:rFonts w:asciiTheme="majorHAnsi" w:hAnsiTheme="majorHAnsi"/>
          <w:b/>
          <w:sz w:val="20"/>
          <w:szCs w:val="20"/>
        </w:rPr>
        <w:t>a</w:t>
      </w:r>
      <w:r w:rsidR="00D30CE2" w:rsidRPr="0045487F">
        <w:rPr>
          <w:rFonts w:asciiTheme="majorHAnsi" w:hAnsiTheme="majorHAnsi"/>
          <w:b/>
          <w:sz w:val="20"/>
          <w:szCs w:val="20"/>
        </w:rPr>
        <w:t>, ktorý predkladá Vyjadrenie záujmu:</w:t>
      </w:r>
      <w:r w:rsidR="00920490" w:rsidRPr="0045487F">
        <w:rPr>
          <w:rFonts w:asciiTheme="majorHAnsi" w:hAnsiTheme="majorHAnsi"/>
          <w:b/>
          <w:sz w:val="20"/>
          <w:szCs w:val="20"/>
        </w:rPr>
        <w:t xml:space="preserve"> </w:t>
      </w:r>
      <w:r w:rsidR="00D30CE2" w:rsidRPr="0045487F">
        <w:rPr>
          <w:rFonts w:asciiTheme="majorHAnsi" w:hAnsiTheme="majorHAnsi"/>
          <w:b/>
          <w:sz w:val="20"/>
          <w:szCs w:val="20"/>
        </w:rPr>
        <w:t>(názov spoločnosti,</w:t>
      </w:r>
      <w:r w:rsidR="00920490" w:rsidRPr="0045487F">
        <w:rPr>
          <w:rFonts w:asciiTheme="majorHAnsi" w:hAnsiTheme="majorHAnsi"/>
          <w:b/>
          <w:sz w:val="20"/>
          <w:szCs w:val="20"/>
        </w:rPr>
        <w:t xml:space="preserve"> adresa</w:t>
      </w:r>
      <w:r w:rsidR="00D30CE2" w:rsidRPr="0045487F">
        <w:rPr>
          <w:rFonts w:asciiTheme="majorHAnsi" w:hAnsiTheme="majorHAnsi"/>
          <w:b/>
          <w:sz w:val="20"/>
          <w:szCs w:val="20"/>
        </w:rPr>
        <w:t>)</w:t>
      </w:r>
    </w:p>
    <w:p w14:paraId="4356E5CA" w14:textId="77777777" w:rsidR="00920490" w:rsidRPr="0045487F" w:rsidRDefault="00920490" w:rsidP="00920490">
      <w:pPr>
        <w:pStyle w:val="Zhlavie20"/>
        <w:keepNext/>
        <w:keepLines/>
        <w:shd w:val="clear" w:color="auto" w:fill="auto"/>
        <w:tabs>
          <w:tab w:val="left" w:pos="6204"/>
          <w:tab w:val="left" w:leader="underscore" w:pos="7349"/>
          <w:tab w:val="left" w:leader="underscore" w:pos="8256"/>
        </w:tabs>
        <w:spacing w:after="0" w:line="542" w:lineRule="exact"/>
        <w:rPr>
          <w:rFonts w:asciiTheme="majorHAnsi" w:hAnsiTheme="majorHAnsi"/>
          <w:b/>
          <w:sz w:val="20"/>
          <w:szCs w:val="20"/>
        </w:rPr>
      </w:pPr>
    </w:p>
    <w:p w14:paraId="362C2DB4" w14:textId="65DFA63F" w:rsidR="00D30CE2" w:rsidRPr="0045487F" w:rsidRDefault="00D30CE2" w:rsidP="00D30CE2">
      <w:pPr>
        <w:pStyle w:val="Zkladntext50"/>
        <w:shd w:val="clear" w:color="auto" w:fill="auto"/>
        <w:spacing w:before="0" w:after="214" w:line="210" w:lineRule="exact"/>
        <w:rPr>
          <w:rFonts w:asciiTheme="majorHAnsi" w:hAnsiTheme="majorHAnsi"/>
          <w:sz w:val="20"/>
          <w:szCs w:val="20"/>
        </w:rPr>
      </w:pPr>
      <w:r w:rsidRPr="0045487F">
        <w:rPr>
          <w:rFonts w:asciiTheme="majorHAnsi" w:hAnsiTheme="majorHAnsi"/>
          <w:sz w:val="20"/>
          <w:szCs w:val="20"/>
        </w:rPr>
        <w:t>Vážený</w:t>
      </w:r>
      <w:r w:rsidR="00B125BF" w:rsidRPr="0045487F">
        <w:rPr>
          <w:rFonts w:asciiTheme="majorHAnsi" w:hAnsiTheme="majorHAnsi"/>
          <w:sz w:val="20"/>
          <w:szCs w:val="20"/>
        </w:rPr>
        <w:t xml:space="preserve"> zástupca spoločnosti Slovak Investment Holding, a. s.</w:t>
      </w:r>
      <w:r w:rsidRPr="0045487F">
        <w:rPr>
          <w:rFonts w:asciiTheme="majorHAnsi" w:hAnsiTheme="majorHAnsi"/>
          <w:sz w:val="20"/>
          <w:szCs w:val="20"/>
        </w:rPr>
        <w:t>,</w:t>
      </w:r>
    </w:p>
    <w:p w14:paraId="57E2215D" w14:textId="1B9A1F84" w:rsidR="00D30CE2" w:rsidRPr="0045487F" w:rsidRDefault="00D30CE2" w:rsidP="00D30CE2">
      <w:pPr>
        <w:pStyle w:val="Zkladntext50"/>
        <w:shd w:val="clear" w:color="auto" w:fill="auto"/>
        <w:spacing w:before="0" w:after="289" w:line="283" w:lineRule="exact"/>
        <w:rPr>
          <w:rFonts w:asciiTheme="majorHAnsi" w:hAnsiTheme="majorHAnsi"/>
          <w:sz w:val="20"/>
          <w:szCs w:val="20"/>
        </w:rPr>
      </w:pPr>
      <w:r w:rsidRPr="0045487F">
        <w:rPr>
          <w:rFonts w:asciiTheme="majorHAnsi" w:hAnsiTheme="majorHAnsi"/>
          <w:sz w:val="20"/>
          <w:szCs w:val="20"/>
        </w:rPr>
        <w:t>týmto predkladáme naše Vyjadrenie záujmu v mene [názov</w:t>
      </w:r>
      <w:r w:rsidR="00E25816" w:rsidRPr="0045487F">
        <w:rPr>
          <w:rFonts w:asciiTheme="majorHAnsi" w:hAnsiTheme="majorHAnsi"/>
          <w:sz w:val="20"/>
          <w:szCs w:val="20"/>
        </w:rPr>
        <w:t xml:space="preserve"> </w:t>
      </w:r>
      <w:r w:rsidR="00D10A2C" w:rsidRPr="0045487F">
        <w:rPr>
          <w:rFonts w:asciiTheme="majorHAnsi" w:hAnsiTheme="majorHAnsi"/>
          <w:sz w:val="20"/>
          <w:szCs w:val="20"/>
        </w:rPr>
        <w:t>Záujemcu</w:t>
      </w:r>
      <w:r w:rsidRPr="0045487F">
        <w:rPr>
          <w:rFonts w:asciiTheme="majorHAnsi" w:hAnsiTheme="majorHAnsi"/>
          <w:sz w:val="20"/>
          <w:szCs w:val="20"/>
        </w:rPr>
        <w:t>] ako reakciu na Výzvu na vyjadrenie záujmu</w:t>
      </w:r>
      <w:r w:rsidR="00E4488C" w:rsidRPr="0045487F">
        <w:rPr>
          <w:rFonts w:asciiTheme="majorHAnsi" w:hAnsiTheme="majorHAnsi"/>
          <w:sz w:val="20"/>
          <w:szCs w:val="20"/>
        </w:rPr>
        <w:t xml:space="preserve"> o zapojenie sa do</w:t>
      </w:r>
      <w:r w:rsidRPr="0045487F">
        <w:rPr>
          <w:rFonts w:asciiTheme="majorHAnsi" w:hAnsiTheme="majorHAnsi"/>
          <w:sz w:val="20"/>
          <w:szCs w:val="20"/>
        </w:rPr>
        <w:t xml:space="preserve"> </w:t>
      </w:r>
      <w:r w:rsidR="0038166C" w:rsidRPr="0045487F">
        <w:rPr>
          <w:rFonts w:asciiTheme="majorHAnsi" w:hAnsiTheme="majorHAnsi"/>
          <w:sz w:val="20"/>
          <w:szCs w:val="20"/>
        </w:rPr>
        <w:t xml:space="preserve">Finančného nástroja </w:t>
      </w:r>
      <w:r w:rsidR="00DA330F" w:rsidRPr="0045487F">
        <w:rPr>
          <w:rFonts w:asciiTheme="majorHAnsi" w:hAnsiTheme="majorHAnsi"/>
          <w:sz w:val="20"/>
          <w:szCs w:val="20"/>
        </w:rPr>
        <w:t>SIH antikorona záruk</w:t>
      </w:r>
      <w:r w:rsidR="0038166C" w:rsidRPr="0045487F">
        <w:rPr>
          <w:rFonts w:asciiTheme="majorHAnsi" w:hAnsiTheme="majorHAnsi"/>
          <w:sz w:val="20"/>
          <w:szCs w:val="20"/>
        </w:rPr>
        <w:t>a 2</w:t>
      </w:r>
      <w:r w:rsidRPr="0045487F">
        <w:rPr>
          <w:rFonts w:asciiTheme="majorHAnsi" w:hAnsiTheme="majorHAnsi"/>
          <w:sz w:val="20"/>
          <w:szCs w:val="20"/>
        </w:rPr>
        <w:t>. Výrazy napísané veľkým začiatočným písmenom v tomto dokumente majú rovnaký význam ako vo vyššie spomínanej Výzve na vyjadrenie záujmu.</w:t>
      </w:r>
    </w:p>
    <w:p w14:paraId="1926D7DC" w14:textId="5FED7344" w:rsidR="00D30CE2" w:rsidRPr="0045487F" w:rsidRDefault="00D30CE2" w:rsidP="00D30CE2">
      <w:pPr>
        <w:pStyle w:val="Zkladntext50"/>
        <w:shd w:val="clear" w:color="auto" w:fill="auto"/>
        <w:spacing w:before="0" w:after="308" w:line="298" w:lineRule="exact"/>
        <w:rPr>
          <w:rFonts w:asciiTheme="majorHAnsi" w:hAnsiTheme="majorHAnsi"/>
          <w:sz w:val="20"/>
          <w:szCs w:val="20"/>
        </w:rPr>
      </w:pPr>
      <w:r w:rsidRPr="0045487F">
        <w:rPr>
          <w:rFonts w:asciiTheme="majorHAnsi" w:hAnsiTheme="majorHAnsi"/>
          <w:sz w:val="20"/>
          <w:szCs w:val="20"/>
        </w:rPr>
        <w:t xml:space="preserve">Dolu podpísaný (podpísaní) riadne oprávnený (oprávnení) na zastupovanie [názov </w:t>
      </w:r>
      <w:r w:rsidR="00D10A2C" w:rsidRPr="0045487F">
        <w:rPr>
          <w:rFonts w:asciiTheme="majorHAnsi" w:hAnsiTheme="majorHAnsi"/>
          <w:sz w:val="20"/>
          <w:szCs w:val="20"/>
        </w:rPr>
        <w:t>Záujemcu</w:t>
      </w:r>
      <w:r w:rsidRPr="0045487F">
        <w:rPr>
          <w:rFonts w:asciiTheme="majorHAnsi" w:hAnsiTheme="majorHAnsi"/>
          <w:sz w:val="20"/>
          <w:szCs w:val="20"/>
        </w:rPr>
        <w:t xml:space="preserve">] podpísaním tohto formulára potvrdzuje (potvrdzujú) a vyhlasuje (vyhlasujú), že informácie uvedené v tomto Vyjadrení záujmu a v jeho prílohách sú úplné a správne vo všetkých častiach a že [názov </w:t>
      </w:r>
      <w:r w:rsidR="00D10A2C" w:rsidRPr="0045487F">
        <w:rPr>
          <w:rFonts w:asciiTheme="majorHAnsi" w:hAnsiTheme="majorHAnsi"/>
          <w:sz w:val="20"/>
          <w:szCs w:val="20"/>
        </w:rPr>
        <w:t>Záujemcu</w:t>
      </w:r>
      <w:r w:rsidR="0094777C" w:rsidRPr="0045487F">
        <w:rPr>
          <w:rFonts w:asciiTheme="majorHAnsi" w:hAnsiTheme="majorHAnsi"/>
          <w:sz w:val="20"/>
          <w:szCs w:val="20"/>
        </w:rPr>
        <w:t>]</w:t>
      </w:r>
      <w:r w:rsidRPr="0045487F">
        <w:rPr>
          <w:rFonts w:asciiTheme="majorHAnsi" w:hAnsiTheme="majorHAnsi"/>
          <w:sz w:val="20"/>
          <w:szCs w:val="20"/>
        </w:rPr>
        <w:t xml:space="preserve"> súhlasí s podmienkami </w:t>
      </w:r>
      <w:r w:rsidR="00485E81" w:rsidRPr="0045487F">
        <w:rPr>
          <w:rFonts w:asciiTheme="majorHAnsi" w:hAnsiTheme="majorHAnsi"/>
          <w:sz w:val="20"/>
          <w:szCs w:val="20"/>
        </w:rPr>
        <w:t>Prideľovacieho</w:t>
      </w:r>
      <w:r w:rsidR="0094777C" w:rsidRPr="0045487F">
        <w:rPr>
          <w:rFonts w:asciiTheme="majorHAnsi" w:hAnsiTheme="majorHAnsi"/>
          <w:sz w:val="20"/>
          <w:szCs w:val="20"/>
        </w:rPr>
        <w:t xml:space="preserve"> konania</w:t>
      </w:r>
      <w:r w:rsidRPr="0045487F">
        <w:rPr>
          <w:rFonts w:asciiTheme="majorHAnsi" w:hAnsiTheme="majorHAnsi"/>
          <w:sz w:val="20"/>
          <w:szCs w:val="20"/>
        </w:rPr>
        <w:t xml:space="preserve"> do ktorej predkladá toto Vyjadrenie záujmu.</w:t>
      </w:r>
    </w:p>
    <w:p w14:paraId="0233DC0E" w14:textId="5A9A0B27" w:rsidR="00D30CE2" w:rsidRPr="0045487F" w:rsidRDefault="00D30CE2" w:rsidP="00D30CE2">
      <w:pPr>
        <w:pStyle w:val="Zkladntext50"/>
        <w:shd w:val="clear" w:color="auto" w:fill="auto"/>
        <w:spacing w:before="0" w:after="362" w:line="288" w:lineRule="exact"/>
        <w:rPr>
          <w:rFonts w:asciiTheme="majorHAnsi" w:hAnsiTheme="majorHAnsi"/>
          <w:sz w:val="20"/>
          <w:szCs w:val="20"/>
        </w:rPr>
      </w:pPr>
      <w:r w:rsidRPr="0045487F">
        <w:rPr>
          <w:rFonts w:asciiTheme="majorHAnsi" w:hAnsiTheme="majorHAnsi"/>
          <w:sz w:val="20"/>
          <w:szCs w:val="20"/>
        </w:rPr>
        <w:t xml:space="preserve">Dolu podpísaný (podpísaní) potvrdzuje (potvrdzujú), že [názov </w:t>
      </w:r>
      <w:r w:rsidR="00D10A2C" w:rsidRPr="0045487F">
        <w:rPr>
          <w:rFonts w:asciiTheme="majorHAnsi" w:hAnsiTheme="majorHAnsi"/>
          <w:sz w:val="20"/>
          <w:szCs w:val="20"/>
        </w:rPr>
        <w:t>Záujemcu</w:t>
      </w:r>
      <w:r w:rsidRPr="0045487F">
        <w:rPr>
          <w:rFonts w:asciiTheme="majorHAnsi" w:hAnsiTheme="majorHAnsi"/>
          <w:sz w:val="20"/>
          <w:szCs w:val="20"/>
        </w:rPr>
        <w:t>] sa nenachádza v situácii, ktorá by ho vylúčila z účasti na tejto Výzve na vyjadrenie záujmu.</w:t>
      </w:r>
    </w:p>
    <w:p w14:paraId="1A8DC35B" w14:textId="77777777" w:rsidR="00D30CE2" w:rsidRPr="0045487F" w:rsidRDefault="00D30CE2" w:rsidP="00D30CE2">
      <w:pPr>
        <w:pStyle w:val="Zkladntext50"/>
        <w:shd w:val="clear" w:color="auto" w:fill="auto"/>
        <w:spacing w:before="0" w:after="202" w:line="210" w:lineRule="exact"/>
        <w:rPr>
          <w:rFonts w:asciiTheme="majorHAnsi" w:hAnsiTheme="majorHAnsi"/>
          <w:sz w:val="20"/>
          <w:szCs w:val="20"/>
        </w:rPr>
      </w:pPr>
      <w:r w:rsidRPr="0045487F">
        <w:rPr>
          <w:rFonts w:asciiTheme="majorHAnsi" w:hAnsiTheme="majorHAnsi"/>
          <w:sz w:val="20"/>
          <w:szCs w:val="20"/>
        </w:rPr>
        <w:t>S úctou,</w:t>
      </w:r>
    </w:p>
    <w:p w14:paraId="4B8C2B5D" w14:textId="05913A25" w:rsidR="00D30CE2" w:rsidRPr="0045487F" w:rsidRDefault="00D30CE2" w:rsidP="00D30CE2">
      <w:pPr>
        <w:pStyle w:val="Zkladntext50"/>
        <w:shd w:val="clear" w:color="auto" w:fill="auto"/>
        <w:tabs>
          <w:tab w:val="left" w:pos="4315"/>
        </w:tabs>
        <w:spacing w:before="0" w:after="0" w:line="298" w:lineRule="exact"/>
        <w:rPr>
          <w:rFonts w:asciiTheme="majorHAnsi" w:hAnsiTheme="majorHAnsi"/>
          <w:sz w:val="20"/>
          <w:szCs w:val="20"/>
        </w:rPr>
      </w:pPr>
      <w:r w:rsidRPr="0045487F">
        <w:rPr>
          <w:rFonts w:asciiTheme="majorHAnsi" w:hAnsiTheme="majorHAnsi"/>
          <w:sz w:val="20"/>
          <w:szCs w:val="20"/>
        </w:rPr>
        <w:t>Podpis (podpisy):</w:t>
      </w:r>
      <w:r w:rsidRPr="0045487F">
        <w:rPr>
          <w:rFonts w:asciiTheme="majorHAnsi" w:hAnsiTheme="majorHAnsi"/>
          <w:sz w:val="20"/>
          <w:szCs w:val="20"/>
        </w:rPr>
        <w:tab/>
      </w:r>
      <w:r w:rsidRPr="0045487F">
        <w:rPr>
          <w:rFonts w:asciiTheme="majorHAnsi" w:hAnsiTheme="majorHAnsi"/>
          <w:sz w:val="20"/>
          <w:szCs w:val="20"/>
        </w:rPr>
        <w:tab/>
      </w:r>
      <w:r w:rsidRPr="0045487F">
        <w:rPr>
          <w:rFonts w:asciiTheme="majorHAnsi" w:hAnsiTheme="majorHAnsi"/>
          <w:sz w:val="20"/>
          <w:szCs w:val="20"/>
        </w:rPr>
        <w:tab/>
      </w:r>
    </w:p>
    <w:p w14:paraId="5B686D32" w14:textId="77777777" w:rsidR="00D30CE2" w:rsidRPr="0045487F" w:rsidRDefault="00D30CE2" w:rsidP="00D30CE2">
      <w:pPr>
        <w:pStyle w:val="Zkladntext50"/>
        <w:shd w:val="clear" w:color="auto" w:fill="auto"/>
        <w:spacing w:before="0" w:after="0" w:line="298" w:lineRule="exact"/>
        <w:rPr>
          <w:rFonts w:asciiTheme="majorHAnsi" w:hAnsiTheme="majorHAnsi"/>
          <w:sz w:val="20"/>
          <w:szCs w:val="20"/>
        </w:rPr>
      </w:pPr>
      <w:r w:rsidRPr="0045487F">
        <w:rPr>
          <w:rFonts w:asciiTheme="majorHAnsi" w:hAnsiTheme="majorHAnsi"/>
          <w:sz w:val="20"/>
          <w:szCs w:val="20"/>
        </w:rPr>
        <w:t>[Meno a pozícia veľkými písmenami]</w:t>
      </w:r>
    </w:p>
    <w:p w14:paraId="5031EBE8" w14:textId="372D28F5" w:rsidR="00D30CE2" w:rsidRPr="0045487F" w:rsidRDefault="00D30CE2" w:rsidP="00D30CE2">
      <w:pPr>
        <w:pStyle w:val="Zkladntext50"/>
        <w:shd w:val="clear" w:color="auto" w:fill="auto"/>
        <w:spacing w:before="0" w:after="0" w:line="298" w:lineRule="exact"/>
        <w:rPr>
          <w:rFonts w:asciiTheme="majorHAnsi" w:hAnsiTheme="majorHAnsi"/>
          <w:sz w:val="20"/>
          <w:szCs w:val="20"/>
        </w:rPr>
      </w:pPr>
      <w:r w:rsidRPr="0045487F">
        <w:rPr>
          <w:rFonts w:asciiTheme="majorHAnsi" w:hAnsiTheme="majorHAnsi"/>
          <w:sz w:val="20"/>
          <w:szCs w:val="20"/>
        </w:rPr>
        <w:t xml:space="preserve">[Názov </w:t>
      </w:r>
      <w:r w:rsidR="00D10A2C" w:rsidRPr="0045487F">
        <w:rPr>
          <w:rFonts w:asciiTheme="majorHAnsi" w:hAnsiTheme="majorHAnsi"/>
          <w:sz w:val="20"/>
          <w:szCs w:val="20"/>
        </w:rPr>
        <w:t>Záujemcu</w:t>
      </w:r>
      <w:r w:rsidRPr="0045487F">
        <w:rPr>
          <w:rFonts w:asciiTheme="majorHAnsi" w:hAnsiTheme="majorHAnsi"/>
          <w:sz w:val="20"/>
          <w:szCs w:val="20"/>
        </w:rPr>
        <w:t>]</w:t>
      </w:r>
    </w:p>
    <w:p w14:paraId="13588862" w14:textId="77777777" w:rsidR="00D30CE2" w:rsidRPr="0045487F" w:rsidRDefault="00D30CE2" w:rsidP="00D30CE2">
      <w:pPr>
        <w:pStyle w:val="Zkladntext50"/>
        <w:shd w:val="clear" w:color="auto" w:fill="auto"/>
        <w:tabs>
          <w:tab w:val="left" w:pos="5698"/>
        </w:tabs>
        <w:spacing w:before="0" w:after="0" w:line="298" w:lineRule="exact"/>
        <w:rPr>
          <w:rFonts w:asciiTheme="majorHAnsi" w:hAnsiTheme="majorHAnsi"/>
          <w:sz w:val="20"/>
          <w:szCs w:val="20"/>
        </w:rPr>
      </w:pPr>
      <w:r w:rsidRPr="0045487F">
        <w:rPr>
          <w:rFonts w:asciiTheme="majorHAnsi" w:hAnsiTheme="majorHAnsi"/>
          <w:sz w:val="20"/>
          <w:szCs w:val="20"/>
        </w:rPr>
        <w:t>[Miesto]</w:t>
      </w:r>
      <w:r w:rsidRPr="0045487F">
        <w:rPr>
          <w:rFonts w:asciiTheme="majorHAnsi" w:hAnsiTheme="majorHAnsi"/>
          <w:sz w:val="20"/>
          <w:szCs w:val="20"/>
        </w:rPr>
        <w:tab/>
        <w:t>[Dátum (deň/mesiac/rok)]</w:t>
      </w:r>
    </w:p>
    <w:p w14:paraId="0AB0A3A8" w14:textId="77777777" w:rsidR="00362AB5" w:rsidRPr="0045487F" w:rsidRDefault="00362AB5" w:rsidP="00D30CE2">
      <w:pPr>
        <w:pStyle w:val="Zkladntext50"/>
        <w:shd w:val="clear" w:color="auto" w:fill="auto"/>
        <w:tabs>
          <w:tab w:val="left" w:pos="5698"/>
        </w:tabs>
        <w:spacing w:before="0" w:after="0" w:line="298" w:lineRule="exact"/>
        <w:rPr>
          <w:rFonts w:asciiTheme="majorHAnsi" w:hAnsiTheme="majorHAnsi"/>
          <w:sz w:val="20"/>
          <w:szCs w:val="20"/>
        </w:rPr>
      </w:pPr>
    </w:p>
    <w:p w14:paraId="7FEA9640" w14:textId="77777777" w:rsidR="00362AB5" w:rsidRPr="0045487F" w:rsidRDefault="00362AB5" w:rsidP="00D30CE2">
      <w:pPr>
        <w:pStyle w:val="Zkladntext50"/>
        <w:shd w:val="clear" w:color="auto" w:fill="auto"/>
        <w:tabs>
          <w:tab w:val="left" w:pos="5698"/>
        </w:tabs>
        <w:spacing w:before="0" w:after="0" w:line="298" w:lineRule="exact"/>
        <w:rPr>
          <w:rFonts w:asciiTheme="majorHAnsi" w:hAnsiTheme="majorHAnsi"/>
          <w:sz w:val="20"/>
          <w:szCs w:val="20"/>
        </w:rPr>
      </w:pPr>
    </w:p>
    <w:p w14:paraId="56297AC8" w14:textId="77777777" w:rsidR="00362AB5" w:rsidRPr="0045487F" w:rsidRDefault="00362AB5" w:rsidP="00D30CE2">
      <w:pPr>
        <w:pStyle w:val="Zkladntext50"/>
        <w:shd w:val="clear" w:color="auto" w:fill="auto"/>
        <w:tabs>
          <w:tab w:val="left" w:pos="5698"/>
        </w:tabs>
        <w:spacing w:before="0" w:after="0" w:line="298" w:lineRule="exact"/>
        <w:rPr>
          <w:rFonts w:asciiTheme="majorHAnsi" w:hAnsiTheme="majorHAnsi"/>
          <w:sz w:val="20"/>
          <w:szCs w:val="20"/>
        </w:rPr>
      </w:pPr>
    </w:p>
    <w:p w14:paraId="218E0186" w14:textId="77777777" w:rsidR="00362AB5" w:rsidRPr="0045487F" w:rsidRDefault="00362AB5" w:rsidP="00D30CE2">
      <w:pPr>
        <w:pStyle w:val="Zkladntext50"/>
        <w:shd w:val="clear" w:color="auto" w:fill="auto"/>
        <w:tabs>
          <w:tab w:val="left" w:pos="5698"/>
        </w:tabs>
        <w:spacing w:before="0" w:after="0" w:line="298" w:lineRule="exact"/>
        <w:rPr>
          <w:rFonts w:asciiTheme="majorHAnsi" w:hAnsiTheme="majorHAnsi"/>
          <w:sz w:val="20"/>
          <w:szCs w:val="20"/>
        </w:rPr>
      </w:pPr>
    </w:p>
    <w:p w14:paraId="1C091F70" w14:textId="56F87A3F" w:rsidR="00362AB5" w:rsidRPr="0045487F" w:rsidRDefault="00CE5C96" w:rsidP="00CE5C96">
      <w:pPr>
        <w:pStyle w:val="Zkladntext50"/>
        <w:shd w:val="clear" w:color="auto" w:fill="auto"/>
        <w:tabs>
          <w:tab w:val="left" w:pos="5698"/>
        </w:tabs>
        <w:spacing w:before="0" w:after="0" w:line="298" w:lineRule="exact"/>
        <w:rPr>
          <w:rFonts w:asciiTheme="majorHAnsi" w:hAnsiTheme="majorHAnsi"/>
          <w:sz w:val="20"/>
          <w:szCs w:val="20"/>
        </w:rPr>
      </w:pPr>
      <w:r w:rsidRPr="0045487F">
        <w:rPr>
          <w:rFonts w:asciiTheme="majorHAnsi" w:hAnsiTheme="majorHAnsi"/>
          <w:sz w:val="20"/>
          <w:szCs w:val="20"/>
        </w:rPr>
        <w:t>[</w:t>
      </w:r>
      <w:r w:rsidR="00D10A2C" w:rsidRPr="0045487F">
        <w:rPr>
          <w:rFonts w:asciiTheme="majorHAnsi" w:hAnsiTheme="majorHAnsi"/>
          <w:sz w:val="20"/>
          <w:szCs w:val="20"/>
        </w:rPr>
        <w:t xml:space="preserve">Záujemca </w:t>
      </w:r>
      <w:r w:rsidRPr="0045487F">
        <w:rPr>
          <w:rFonts w:asciiTheme="majorHAnsi" w:hAnsiTheme="majorHAnsi"/>
          <w:sz w:val="20"/>
          <w:szCs w:val="20"/>
        </w:rPr>
        <w:t>predkladá aj p</w:t>
      </w:r>
      <w:r w:rsidR="00362AB5" w:rsidRPr="0045487F">
        <w:rPr>
          <w:rFonts w:asciiTheme="majorHAnsi" w:hAnsiTheme="majorHAnsi"/>
          <w:sz w:val="20"/>
          <w:szCs w:val="20"/>
        </w:rPr>
        <w:t xml:space="preserve">rimerané dôkazy o oprávnení zástupcu konať v mene </w:t>
      </w:r>
      <w:r w:rsidR="00D10A2C" w:rsidRPr="0045487F">
        <w:rPr>
          <w:rFonts w:asciiTheme="majorHAnsi" w:hAnsiTheme="majorHAnsi"/>
          <w:sz w:val="20"/>
          <w:szCs w:val="20"/>
        </w:rPr>
        <w:t>Záujemcu</w:t>
      </w:r>
      <w:r w:rsidR="00362AB5" w:rsidRPr="0045487F">
        <w:rPr>
          <w:rFonts w:asciiTheme="majorHAnsi" w:hAnsiTheme="majorHAnsi"/>
          <w:sz w:val="20"/>
          <w:szCs w:val="20"/>
        </w:rPr>
        <w:t xml:space="preserve"> (podpisové práva) – </w:t>
      </w:r>
      <w:r w:rsidRPr="0045487F">
        <w:rPr>
          <w:rFonts w:asciiTheme="majorHAnsi" w:hAnsiTheme="majorHAnsi"/>
          <w:sz w:val="20"/>
          <w:szCs w:val="20"/>
        </w:rPr>
        <w:t xml:space="preserve">iba </w:t>
      </w:r>
      <w:r w:rsidR="00362AB5" w:rsidRPr="0045487F">
        <w:rPr>
          <w:rFonts w:asciiTheme="majorHAnsi" w:hAnsiTheme="majorHAnsi"/>
          <w:sz w:val="20"/>
          <w:szCs w:val="20"/>
        </w:rPr>
        <w:t>ak relevantné</w:t>
      </w:r>
      <w:r w:rsidRPr="0045487F">
        <w:rPr>
          <w:rFonts w:asciiTheme="majorHAnsi" w:hAnsiTheme="majorHAnsi"/>
          <w:sz w:val="20"/>
          <w:szCs w:val="20"/>
        </w:rPr>
        <w:t>]</w:t>
      </w:r>
    </w:p>
    <w:p w14:paraId="38C41752" w14:textId="77777777" w:rsidR="00362AB5" w:rsidRPr="0045487F" w:rsidRDefault="00362AB5" w:rsidP="00D30CE2">
      <w:pPr>
        <w:pStyle w:val="Zkladntext50"/>
        <w:shd w:val="clear" w:color="auto" w:fill="auto"/>
        <w:tabs>
          <w:tab w:val="left" w:pos="5698"/>
        </w:tabs>
        <w:spacing w:before="0" w:after="0" w:line="298" w:lineRule="exact"/>
        <w:rPr>
          <w:rFonts w:asciiTheme="majorHAnsi" w:hAnsiTheme="majorHAnsi"/>
          <w:sz w:val="20"/>
          <w:szCs w:val="20"/>
        </w:rPr>
      </w:pPr>
    </w:p>
    <w:p w14:paraId="26340DD5" w14:textId="2507D6B1" w:rsidR="00362AB5" w:rsidRPr="0045487F" w:rsidRDefault="00362AB5" w:rsidP="00D30CE2">
      <w:pPr>
        <w:pStyle w:val="Zkladntext50"/>
        <w:shd w:val="clear" w:color="auto" w:fill="auto"/>
        <w:tabs>
          <w:tab w:val="left" w:pos="5698"/>
        </w:tabs>
        <w:spacing w:before="0" w:after="0" w:line="298" w:lineRule="exact"/>
        <w:rPr>
          <w:rFonts w:asciiTheme="majorHAnsi" w:hAnsiTheme="majorHAnsi"/>
          <w:sz w:val="20"/>
          <w:szCs w:val="20"/>
        </w:rPr>
        <w:sectPr w:rsidR="00362AB5" w:rsidRPr="0045487F" w:rsidSect="000A5CCD">
          <w:headerReference w:type="even" r:id="rId26"/>
          <w:headerReference w:type="default" r:id="rId27"/>
          <w:footerReference w:type="even" r:id="rId28"/>
          <w:headerReference w:type="first" r:id="rId29"/>
          <w:pgSz w:w="11900" w:h="16840"/>
          <w:pgMar w:top="1138" w:right="1100" w:bottom="1104" w:left="1100" w:header="0" w:footer="559" w:gutter="0"/>
          <w:cols w:space="720"/>
          <w:noEndnote/>
          <w:docGrid w:linePitch="360"/>
        </w:sectPr>
      </w:pPr>
    </w:p>
    <w:p w14:paraId="36036318" w14:textId="77777777" w:rsidR="00D30CE2" w:rsidRPr="0045487F" w:rsidRDefault="00D30CE2" w:rsidP="00D30CE2">
      <w:pPr>
        <w:pStyle w:val="Zkladntext50"/>
        <w:shd w:val="clear" w:color="auto" w:fill="auto"/>
        <w:spacing w:before="0" w:after="0" w:line="240" w:lineRule="auto"/>
        <w:rPr>
          <w:rFonts w:asciiTheme="majorHAnsi" w:hAnsiTheme="majorHAnsi"/>
          <w:b/>
          <w:sz w:val="20"/>
          <w:szCs w:val="20"/>
        </w:rPr>
      </w:pPr>
    </w:p>
    <w:p w14:paraId="0ED772FB" w14:textId="028F9B70" w:rsidR="00D30CE2" w:rsidRPr="0045487F" w:rsidRDefault="00D30CE2" w:rsidP="00362AB5">
      <w:pPr>
        <w:pStyle w:val="Nzovtabuky0"/>
        <w:shd w:val="clear" w:color="auto" w:fill="auto"/>
        <w:spacing w:after="42" w:line="210" w:lineRule="exact"/>
        <w:jc w:val="left"/>
        <w:rPr>
          <w:rFonts w:asciiTheme="majorHAnsi" w:hAnsiTheme="majorHAnsi"/>
          <w:b/>
          <w:sz w:val="24"/>
          <w:szCs w:val="24"/>
        </w:rPr>
      </w:pPr>
      <w:r w:rsidRPr="0045487F">
        <w:rPr>
          <w:rFonts w:asciiTheme="majorHAnsi" w:hAnsiTheme="majorHAnsi"/>
          <w:b/>
          <w:sz w:val="24"/>
          <w:szCs w:val="24"/>
        </w:rPr>
        <w:t xml:space="preserve">Príloha </w:t>
      </w:r>
      <w:r w:rsidR="0094777C" w:rsidRPr="0045487F">
        <w:rPr>
          <w:rFonts w:asciiTheme="majorHAnsi" w:hAnsiTheme="majorHAnsi"/>
          <w:b/>
          <w:sz w:val="24"/>
          <w:szCs w:val="24"/>
        </w:rPr>
        <w:t>2</w:t>
      </w:r>
      <w:r w:rsidRPr="0045487F">
        <w:rPr>
          <w:rFonts w:asciiTheme="majorHAnsi" w:hAnsiTheme="majorHAnsi"/>
          <w:b/>
          <w:sz w:val="24"/>
          <w:szCs w:val="24"/>
        </w:rPr>
        <w:t xml:space="preserve"> </w:t>
      </w:r>
      <w:r w:rsidR="0094777C" w:rsidRPr="0045487F">
        <w:rPr>
          <w:rFonts w:asciiTheme="majorHAnsi" w:hAnsiTheme="majorHAnsi"/>
          <w:b/>
          <w:sz w:val="24"/>
          <w:szCs w:val="24"/>
        </w:rPr>
        <w:t xml:space="preserve">Identifikácia </w:t>
      </w:r>
      <w:r w:rsidR="00D10A2C" w:rsidRPr="0045487F">
        <w:rPr>
          <w:rFonts w:asciiTheme="majorHAnsi" w:hAnsiTheme="majorHAnsi"/>
          <w:b/>
          <w:sz w:val="24"/>
          <w:szCs w:val="24"/>
        </w:rPr>
        <w:t>Záujemcu</w:t>
      </w:r>
    </w:p>
    <w:p w14:paraId="7A62D1A9" w14:textId="77777777" w:rsidR="00D30CE2" w:rsidRPr="0045487F" w:rsidRDefault="00D30CE2" w:rsidP="00D30CE2">
      <w:pPr>
        <w:pStyle w:val="Nzovtabuky0"/>
        <w:shd w:val="clear" w:color="auto" w:fill="auto"/>
        <w:spacing w:after="42" w:line="210" w:lineRule="exact"/>
        <w:rPr>
          <w:rFonts w:asciiTheme="majorHAnsi" w:hAnsiTheme="majorHAnsi"/>
          <w:b/>
          <w:sz w:val="24"/>
          <w:szCs w:val="24"/>
        </w:rPr>
      </w:pPr>
    </w:p>
    <w:p w14:paraId="3C122F5D" w14:textId="7F69FE12" w:rsidR="00D30CE2" w:rsidRPr="0045487F" w:rsidRDefault="00D30CE2" w:rsidP="00D30CE2">
      <w:pPr>
        <w:pStyle w:val="Nzovtabuky0"/>
        <w:shd w:val="clear" w:color="auto" w:fill="auto"/>
        <w:spacing w:after="42" w:line="210" w:lineRule="exact"/>
        <w:rPr>
          <w:rFonts w:asciiTheme="majorHAnsi" w:hAnsiTheme="majorHAnsi"/>
          <w:b/>
          <w:sz w:val="24"/>
          <w:szCs w:val="24"/>
        </w:rPr>
      </w:pPr>
      <w:r w:rsidRPr="0045487F">
        <w:rPr>
          <w:rFonts w:asciiTheme="majorHAnsi" w:hAnsiTheme="majorHAnsi"/>
          <w:b/>
          <w:sz w:val="24"/>
          <w:szCs w:val="24"/>
        </w:rPr>
        <w:t xml:space="preserve">IDENTIFIKÁCIA </w:t>
      </w:r>
      <w:r w:rsidR="00D10A2C" w:rsidRPr="0045487F">
        <w:rPr>
          <w:rFonts w:asciiTheme="majorHAnsi" w:hAnsiTheme="majorHAnsi"/>
          <w:b/>
          <w:sz w:val="24"/>
          <w:szCs w:val="24"/>
        </w:rPr>
        <w:t>ZÁUJEMCU</w:t>
      </w:r>
    </w:p>
    <w:p w14:paraId="20AFDD13" w14:textId="10B9C631" w:rsidR="00D30CE2" w:rsidRPr="0045487F" w:rsidRDefault="00D30CE2" w:rsidP="001860D4">
      <w:pPr>
        <w:pStyle w:val="Nzovtabuky0"/>
        <w:numPr>
          <w:ilvl w:val="1"/>
          <w:numId w:val="3"/>
        </w:numPr>
        <w:shd w:val="clear" w:color="auto" w:fill="auto"/>
        <w:tabs>
          <w:tab w:val="left" w:leader="underscore" w:pos="9619"/>
        </w:tabs>
        <w:spacing w:after="0" w:line="210" w:lineRule="exact"/>
        <w:jc w:val="both"/>
        <w:rPr>
          <w:rFonts w:asciiTheme="majorHAnsi" w:hAnsiTheme="majorHAnsi"/>
          <w:b/>
          <w:sz w:val="20"/>
          <w:szCs w:val="20"/>
        </w:rPr>
      </w:pPr>
      <w:r w:rsidRPr="0045487F">
        <w:rPr>
          <w:rFonts w:asciiTheme="majorHAnsi" w:hAnsiTheme="majorHAnsi"/>
          <w:b/>
          <w:sz w:val="20"/>
          <w:szCs w:val="20"/>
        </w:rPr>
        <w:t xml:space="preserve">Identifikácia </w:t>
      </w:r>
      <w:r w:rsidR="00D10A2C" w:rsidRPr="0045487F">
        <w:rPr>
          <w:rFonts w:asciiTheme="majorHAnsi" w:hAnsiTheme="majorHAnsi"/>
          <w:b/>
          <w:sz w:val="20"/>
          <w:szCs w:val="20"/>
        </w:rPr>
        <w:t>Záujemcu</w:t>
      </w:r>
    </w:p>
    <w:p w14:paraId="15C0F706" w14:textId="77777777" w:rsidR="00D30CE2" w:rsidRPr="0045487F" w:rsidRDefault="00D30CE2" w:rsidP="00D30CE2">
      <w:pPr>
        <w:pStyle w:val="Nzovtabuky0"/>
        <w:shd w:val="clear" w:color="auto" w:fill="auto"/>
        <w:tabs>
          <w:tab w:val="left" w:leader="underscore" w:pos="9619"/>
        </w:tabs>
        <w:spacing w:after="0" w:line="210" w:lineRule="exact"/>
        <w:ind w:left="360"/>
        <w:jc w:val="both"/>
        <w:rPr>
          <w:rFonts w:asciiTheme="majorHAnsi" w:hAnsiTheme="majorHAnsi"/>
          <w:sz w:val="20"/>
          <w:szCs w:val="20"/>
        </w:rPr>
      </w:pPr>
    </w:p>
    <w:tbl>
      <w:tblPr>
        <w:tblOverlap w:val="never"/>
        <w:tblW w:w="9888" w:type="dxa"/>
        <w:jc w:val="center"/>
        <w:tblLayout w:type="fixed"/>
        <w:tblCellMar>
          <w:left w:w="10" w:type="dxa"/>
          <w:right w:w="10" w:type="dxa"/>
        </w:tblCellMar>
        <w:tblLook w:val="04A0" w:firstRow="1" w:lastRow="0" w:firstColumn="1" w:lastColumn="0" w:noHBand="0" w:noVBand="1"/>
      </w:tblPr>
      <w:tblGrid>
        <w:gridCol w:w="2400"/>
        <w:gridCol w:w="3946"/>
        <w:gridCol w:w="3542"/>
      </w:tblGrid>
      <w:tr w:rsidR="00D30CE2" w:rsidRPr="0045487F" w14:paraId="49A36BF1" w14:textId="77777777" w:rsidTr="00485E81">
        <w:trPr>
          <w:trHeight w:hRule="exact" w:val="571"/>
          <w:jc w:val="center"/>
        </w:trPr>
        <w:tc>
          <w:tcPr>
            <w:tcW w:w="9888" w:type="dxa"/>
            <w:gridSpan w:val="3"/>
            <w:tcBorders>
              <w:top w:val="single" w:sz="4" w:space="0" w:color="auto"/>
              <w:left w:val="single" w:sz="4" w:space="0" w:color="auto"/>
              <w:right w:val="single" w:sz="4" w:space="0" w:color="auto"/>
            </w:tcBorders>
            <w:shd w:val="clear" w:color="auto" w:fill="FFFFFF"/>
            <w:vAlign w:val="center"/>
          </w:tcPr>
          <w:p w14:paraId="26D161D8" w14:textId="77777777" w:rsidR="00D30CE2" w:rsidRPr="0045487F" w:rsidRDefault="00D30CE2" w:rsidP="007D48EC">
            <w:pPr>
              <w:pStyle w:val="Zkladntext20"/>
              <w:shd w:val="clear" w:color="auto" w:fill="auto"/>
              <w:spacing w:after="0" w:line="240" w:lineRule="auto"/>
              <w:ind w:left="140" w:firstLine="0"/>
              <w:jc w:val="left"/>
              <w:rPr>
                <w:rFonts w:asciiTheme="majorHAnsi" w:hAnsiTheme="majorHAnsi"/>
                <w:sz w:val="20"/>
                <w:szCs w:val="20"/>
              </w:rPr>
            </w:pPr>
            <w:r w:rsidRPr="0045487F">
              <w:rPr>
                <w:rFonts w:asciiTheme="majorHAnsi" w:hAnsiTheme="majorHAnsi"/>
                <w:sz w:val="20"/>
                <w:szCs w:val="20"/>
              </w:rPr>
              <w:t>POŽADOVANÉ INFORMÁCIE</w:t>
            </w:r>
          </w:p>
        </w:tc>
      </w:tr>
      <w:tr w:rsidR="00D30CE2" w:rsidRPr="0045487F" w14:paraId="41DE14CC" w14:textId="77777777" w:rsidTr="00485E81">
        <w:trPr>
          <w:trHeight w:hRule="exact" w:val="514"/>
          <w:jc w:val="center"/>
        </w:trPr>
        <w:tc>
          <w:tcPr>
            <w:tcW w:w="2400" w:type="dxa"/>
            <w:tcBorders>
              <w:top w:val="single" w:sz="4" w:space="0" w:color="auto"/>
              <w:left w:val="single" w:sz="4" w:space="0" w:color="auto"/>
            </w:tcBorders>
            <w:shd w:val="clear" w:color="auto" w:fill="FFFFFF"/>
            <w:vAlign w:val="center"/>
          </w:tcPr>
          <w:p w14:paraId="1D70D98A" w14:textId="6D6811D5" w:rsidR="00D30CE2" w:rsidRPr="0045487F" w:rsidRDefault="0094777C" w:rsidP="007D48EC">
            <w:pPr>
              <w:pStyle w:val="Zkladntext20"/>
              <w:shd w:val="clear" w:color="auto" w:fill="auto"/>
              <w:spacing w:after="0" w:line="240" w:lineRule="auto"/>
              <w:ind w:left="140" w:firstLine="0"/>
              <w:jc w:val="left"/>
              <w:rPr>
                <w:rFonts w:asciiTheme="majorHAnsi" w:hAnsiTheme="majorHAnsi"/>
                <w:sz w:val="20"/>
                <w:szCs w:val="20"/>
              </w:rPr>
            </w:pPr>
            <w:r w:rsidRPr="0045487F">
              <w:rPr>
                <w:rFonts w:asciiTheme="majorHAnsi" w:hAnsiTheme="majorHAnsi"/>
                <w:sz w:val="20"/>
                <w:szCs w:val="20"/>
              </w:rPr>
              <w:t xml:space="preserve">NÁZOV </w:t>
            </w:r>
            <w:r w:rsidR="00D10A2C" w:rsidRPr="0045487F">
              <w:rPr>
                <w:rFonts w:asciiTheme="majorHAnsi" w:hAnsiTheme="majorHAnsi"/>
                <w:sz w:val="20"/>
                <w:szCs w:val="20"/>
              </w:rPr>
              <w:t>ZÁUJEMCU</w:t>
            </w:r>
          </w:p>
        </w:tc>
        <w:tc>
          <w:tcPr>
            <w:tcW w:w="7488" w:type="dxa"/>
            <w:gridSpan w:val="2"/>
            <w:tcBorders>
              <w:top w:val="single" w:sz="4" w:space="0" w:color="auto"/>
              <w:left w:val="single" w:sz="4" w:space="0" w:color="auto"/>
              <w:right w:val="single" w:sz="4" w:space="0" w:color="auto"/>
            </w:tcBorders>
            <w:shd w:val="clear" w:color="auto" w:fill="FFFFFF"/>
          </w:tcPr>
          <w:p w14:paraId="0D564692" w14:textId="77777777" w:rsidR="00D30CE2" w:rsidRPr="0045487F" w:rsidRDefault="00D30CE2" w:rsidP="007D48EC">
            <w:pPr>
              <w:spacing w:after="0" w:line="240" w:lineRule="auto"/>
              <w:rPr>
                <w:rFonts w:asciiTheme="majorHAnsi" w:hAnsiTheme="majorHAnsi"/>
                <w:sz w:val="20"/>
                <w:szCs w:val="20"/>
                <w:lang w:val="sk-SK"/>
              </w:rPr>
            </w:pPr>
          </w:p>
        </w:tc>
      </w:tr>
      <w:tr w:rsidR="00D30CE2" w:rsidRPr="0045487F" w14:paraId="0B336846" w14:textId="77777777" w:rsidTr="00485E81">
        <w:trPr>
          <w:trHeight w:hRule="exact" w:val="1162"/>
          <w:jc w:val="center"/>
        </w:trPr>
        <w:tc>
          <w:tcPr>
            <w:tcW w:w="2400" w:type="dxa"/>
            <w:tcBorders>
              <w:top w:val="single" w:sz="4" w:space="0" w:color="auto"/>
              <w:left w:val="single" w:sz="4" w:space="0" w:color="auto"/>
            </w:tcBorders>
            <w:shd w:val="clear" w:color="auto" w:fill="FFFFFF"/>
          </w:tcPr>
          <w:p w14:paraId="7FD0B411" w14:textId="77777777" w:rsidR="00D30CE2" w:rsidRPr="0045487F" w:rsidRDefault="00D30CE2" w:rsidP="007D48EC">
            <w:pPr>
              <w:pStyle w:val="Zkladntext20"/>
              <w:shd w:val="clear" w:color="auto" w:fill="auto"/>
              <w:spacing w:after="0" w:line="240" w:lineRule="auto"/>
              <w:ind w:left="140" w:firstLine="0"/>
              <w:jc w:val="left"/>
              <w:rPr>
                <w:rFonts w:asciiTheme="majorHAnsi" w:hAnsiTheme="majorHAnsi"/>
                <w:sz w:val="20"/>
                <w:szCs w:val="20"/>
              </w:rPr>
            </w:pPr>
            <w:r w:rsidRPr="0045487F">
              <w:rPr>
                <w:rFonts w:asciiTheme="majorHAnsi" w:hAnsiTheme="majorHAnsi"/>
                <w:sz w:val="20"/>
                <w:szCs w:val="20"/>
              </w:rPr>
              <w:t>KONTAKTNÉ ÚDAJE</w:t>
            </w:r>
          </w:p>
        </w:tc>
        <w:tc>
          <w:tcPr>
            <w:tcW w:w="7488" w:type="dxa"/>
            <w:gridSpan w:val="2"/>
            <w:tcBorders>
              <w:top w:val="single" w:sz="4" w:space="0" w:color="auto"/>
              <w:left w:val="single" w:sz="4" w:space="0" w:color="auto"/>
              <w:right w:val="single" w:sz="4" w:space="0" w:color="auto"/>
            </w:tcBorders>
            <w:shd w:val="clear" w:color="auto" w:fill="FFFFFF"/>
          </w:tcPr>
          <w:p w14:paraId="0498E7D7" w14:textId="77777777" w:rsidR="00D30CE2" w:rsidRPr="0045487F" w:rsidRDefault="00D30CE2" w:rsidP="007D48EC">
            <w:pPr>
              <w:pStyle w:val="Zkladntext20"/>
              <w:shd w:val="clear" w:color="auto" w:fill="auto"/>
              <w:spacing w:after="0" w:line="240" w:lineRule="auto"/>
              <w:ind w:firstLine="0"/>
              <w:jc w:val="left"/>
              <w:rPr>
                <w:rFonts w:asciiTheme="majorHAnsi" w:hAnsiTheme="majorHAnsi"/>
                <w:sz w:val="20"/>
                <w:szCs w:val="20"/>
              </w:rPr>
            </w:pPr>
            <w:r w:rsidRPr="0045487F">
              <w:rPr>
                <w:rFonts w:asciiTheme="majorHAnsi" w:hAnsiTheme="majorHAnsi"/>
                <w:sz w:val="20"/>
                <w:szCs w:val="20"/>
              </w:rPr>
              <w:t>Adresa:</w:t>
            </w:r>
          </w:p>
          <w:p w14:paraId="7902D9BA" w14:textId="77777777" w:rsidR="00D30CE2" w:rsidRPr="0045487F" w:rsidRDefault="00D30CE2" w:rsidP="007D48EC">
            <w:pPr>
              <w:pStyle w:val="Zkladntext20"/>
              <w:shd w:val="clear" w:color="auto" w:fill="auto"/>
              <w:spacing w:after="0" w:line="240" w:lineRule="auto"/>
              <w:ind w:firstLine="0"/>
              <w:jc w:val="left"/>
              <w:rPr>
                <w:rFonts w:asciiTheme="majorHAnsi" w:hAnsiTheme="majorHAnsi"/>
                <w:sz w:val="20"/>
                <w:szCs w:val="20"/>
              </w:rPr>
            </w:pPr>
            <w:r w:rsidRPr="0045487F">
              <w:rPr>
                <w:rFonts w:asciiTheme="majorHAnsi" w:hAnsiTheme="majorHAnsi"/>
                <w:sz w:val="20"/>
                <w:szCs w:val="20"/>
              </w:rPr>
              <w:t>Telefón:</w:t>
            </w:r>
          </w:p>
          <w:p w14:paraId="7D679E5E" w14:textId="77777777" w:rsidR="00D30CE2" w:rsidRPr="0045487F" w:rsidRDefault="00D30CE2" w:rsidP="007D48EC">
            <w:pPr>
              <w:pStyle w:val="Zkladntext20"/>
              <w:shd w:val="clear" w:color="auto" w:fill="auto"/>
              <w:spacing w:after="0" w:line="240" w:lineRule="auto"/>
              <w:ind w:firstLine="0"/>
              <w:jc w:val="left"/>
              <w:rPr>
                <w:rFonts w:asciiTheme="majorHAnsi" w:hAnsiTheme="majorHAnsi"/>
                <w:sz w:val="20"/>
                <w:szCs w:val="20"/>
              </w:rPr>
            </w:pPr>
            <w:r w:rsidRPr="0045487F">
              <w:rPr>
                <w:rFonts w:asciiTheme="majorHAnsi" w:hAnsiTheme="majorHAnsi"/>
                <w:sz w:val="20"/>
                <w:szCs w:val="20"/>
              </w:rPr>
              <w:t>E-mail:</w:t>
            </w:r>
          </w:p>
        </w:tc>
      </w:tr>
      <w:tr w:rsidR="00D30CE2" w:rsidRPr="0045487F" w14:paraId="77E56CE7" w14:textId="77777777" w:rsidTr="00485E81">
        <w:trPr>
          <w:trHeight w:hRule="exact" w:val="480"/>
          <w:jc w:val="center"/>
        </w:trPr>
        <w:tc>
          <w:tcPr>
            <w:tcW w:w="2400" w:type="dxa"/>
            <w:tcBorders>
              <w:top w:val="single" w:sz="4" w:space="0" w:color="auto"/>
              <w:left w:val="single" w:sz="4" w:space="0" w:color="auto"/>
            </w:tcBorders>
            <w:shd w:val="clear" w:color="auto" w:fill="FFFFFF"/>
          </w:tcPr>
          <w:p w14:paraId="4E33FD1A" w14:textId="77777777" w:rsidR="00D30CE2" w:rsidRPr="0045487F" w:rsidRDefault="00D30CE2" w:rsidP="007D48EC">
            <w:pPr>
              <w:pStyle w:val="Zkladntext20"/>
              <w:shd w:val="clear" w:color="auto" w:fill="auto"/>
              <w:spacing w:after="0" w:line="240" w:lineRule="auto"/>
              <w:ind w:left="140" w:firstLine="0"/>
              <w:jc w:val="left"/>
              <w:rPr>
                <w:rFonts w:asciiTheme="majorHAnsi" w:hAnsiTheme="majorHAnsi"/>
                <w:sz w:val="20"/>
                <w:szCs w:val="20"/>
              </w:rPr>
            </w:pPr>
            <w:r w:rsidRPr="0045487F">
              <w:rPr>
                <w:rFonts w:asciiTheme="majorHAnsi" w:hAnsiTheme="majorHAnsi"/>
                <w:sz w:val="20"/>
                <w:szCs w:val="20"/>
              </w:rPr>
              <w:t>PRÁVNA FORMA</w:t>
            </w:r>
          </w:p>
        </w:tc>
        <w:tc>
          <w:tcPr>
            <w:tcW w:w="7488" w:type="dxa"/>
            <w:gridSpan w:val="2"/>
            <w:tcBorders>
              <w:top w:val="single" w:sz="4" w:space="0" w:color="auto"/>
              <w:left w:val="single" w:sz="4" w:space="0" w:color="auto"/>
              <w:right w:val="single" w:sz="4" w:space="0" w:color="auto"/>
            </w:tcBorders>
            <w:shd w:val="clear" w:color="auto" w:fill="FFFFFF"/>
          </w:tcPr>
          <w:p w14:paraId="3B81A6B6" w14:textId="77777777" w:rsidR="00D30CE2" w:rsidRPr="0045487F" w:rsidRDefault="00D30CE2" w:rsidP="007D48EC">
            <w:pPr>
              <w:spacing w:after="0" w:line="240" w:lineRule="auto"/>
              <w:rPr>
                <w:rFonts w:asciiTheme="majorHAnsi" w:hAnsiTheme="majorHAnsi"/>
                <w:sz w:val="20"/>
                <w:szCs w:val="20"/>
                <w:lang w:val="sk-SK"/>
              </w:rPr>
            </w:pPr>
          </w:p>
        </w:tc>
      </w:tr>
      <w:tr w:rsidR="00D30CE2" w:rsidRPr="0045487F" w14:paraId="2634DF8E" w14:textId="77777777" w:rsidTr="00485E81">
        <w:trPr>
          <w:trHeight w:hRule="exact" w:val="298"/>
          <w:jc w:val="center"/>
        </w:trPr>
        <w:tc>
          <w:tcPr>
            <w:tcW w:w="2400" w:type="dxa"/>
            <w:tcBorders>
              <w:top w:val="single" w:sz="4" w:space="0" w:color="auto"/>
              <w:left w:val="single" w:sz="4" w:space="0" w:color="auto"/>
            </w:tcBorders>
            <w:shd w:val="clear" w:color="auto" w:fill="FFFFFF"/>
            <w:vAlign w:val="bottom"/>
          </w:tcPr>
          <w:p w14:paraId="378FE37D" w14:textId="77777777" w:rsidR="00D30CE2" w:rsidRPr="0045487F" w:rsidRDefault="00D30CE2" w:rsidP="007D48EC">
            <w:pPr>
              <w:pStyle w:val="Zkladntext20"/>
              <w:shd w:val="clear" w:color="auto" w:fill="auto"/>
              <w:spacing w:after="0" w:line="240" w:lineRule="auto"/>
              <w:ind w:left="140" w:firstLine="0"/>
              <w:jc w:val="left"/>
              <w:rPr>
                <w:rFonts w:asciiTheme="majorHAnsi" w:hAnsiTheme="majorHAnsi"/>
                <w:sz w:val="20"/>
                <w:szCs w:val="20"/>
              </w:rPr>
            </w:pPr>
            <w:r w:rsidRPr="0045487F">
              <w:rPr>
                <w:rFonts w:asciiTheme="majorHAnsi" w:hAnsiTheme="majorHAnsi"/>
                <w:sz w:val="20"/>
                <w:szCs w:val="20"/>
              </w:rPr>
              <w:t>OBCHODNÝ</w:t>
            </w:r>
          </w:p>
        </w:tc>
        <w:tc>
          <w:tcPr>
            <w:tcW w:w="3946" w:type="dxa"/>
            <w:tcBorders>
              <w:top w:val="single" w:sz="4" w:space="0" w:color="auto"/>
              <w:left w:val="single" w:sz="4" w:space="0" w:color="auto"/>
            </w:tcBorders>
            <w:shd w:val="clear" w:color="auto" w:fill="FFFFFF"/>
            <w:vAlign w:val="bottom"/>
          </w:tcPr>
          <w:p w14:paraId="2616F8C5" w14:textId="77777777" w:rsidR="00D30CE2" w:rsidRPr="0045487F" w:rsidRDefault="00D30CE2" w:rsidP="007D48EC">
            <w:pPr>
              <w:pStyle w:val="Zkladntext20"/>
              <w:shd w:val="clear" w:color="auto" w:fill="auto"/>
              <w:spacing w:after="0" w:line="240" w:lineRule="auto"/>
              <w:ind w:firstLine="0"/>
              <w:rPr>
                <w:rFonts w:asciiTheme="majorHAnsi" w:hAnsiTheme="majorHAnsi"/>
                <w:sz w:val="20"/>
                <w:szCs w:val="20"/>
              </w:rPr>
            </w:pPr>
            <w:r w:rsidRPr="0045487F">
              <w:rPr>
                <w:rFonts w:asciiTheme="majorHAnsi" w:hAnsiTheme="majorHAnsi"/>
                <w:sz w:val="20"/>
                <w:szCs w:val="20"/>
              </w:rPr>
              <w:t>Označenie registra:</w:t>
            </w:r>
          </w:p>
        </w:tc>
        <w:tc>
          <w:tcPr>
            <w:tcW w:w="3542" w:type="dxa"/>
            <w:tcBorders>
              <w:top w:val="single" w:sz="4" w:space="0" w:color="auto"/>
              <w:right w:val="single" w:sz="4" w:space="0" w:color="auto"/>
            </w:tcBorders>
            <w:shd w:val="clear" w:color="auto" w:fill="FFFFFF"/>
          </w:tcPr>
          <w:p w14:paraId="5A52668C" w14:textId="77777777" w:rsidR="00D30CE2" w:rsidRPr="0045487F" w:rsidRDefault="00D30CE2" w:rsidP="007D48EC">
            <w:pPr>
              <w:spacing w:after="0" w:line="240" w:lineRule="auto"/>
              <w:rPr>
                <w:rFonts w:asciiTheme="majorHAnsi" w:hAnsiTheme="majorHAnsi"/>
                <w:sz w:val="20"/>
                <w:szCs w:val="20"/>
                <w:lang w:val="sk-SK"/>
              </w:rPr>
            </w:pPr>
          </w:p>
        </w:tc>
      </w:tr>
      <w:tr w:rsidR="00D30CE2" w:rsidRPr="0045487F" w14:paraId="7A34127C" w14:textId="77777777" w:rsidTr="00485E81">
        <w:trPr>
          <w:trHeight w:hRule="exact" w:val="298"/>
          <w:jc w:val="center"/>
        </w:trPr>
        <w:tc>
          <w:tcPr>
            <w:tcW w:w="2400" w:type="dxa"/>
            <w:tcBorders>
              <w:left w:val="single" w:sz="4" w:space="0" w:color="auto"/>
            </w:tcBorders>
            <w:shd w:val="clear" w:color="auto" w:fill="FFFFFF"/>
            <w:vAlign w:val="bottom"/>
          </w:tcPr>
          <w:p w14:paraId="55710421" w14:textId="77777777" w:rsidR="00D30CE2" w:rsidRPr="0045487F" w:rsidRDefault="00D30CE2" w:rsidP="007D48EC">
            <w:pPr>
              <w:pStyle w:val="Zkladntext20"/>
              <w:shd w:val="clear" w:color="auto" w:fill="auto"/>
              <w:spacing w:after="0" w:line="240" w:lineRule="auto"/>
              <w:ind w:left="140" w:firstLine="0"/>
              <w:jc w:val="left"/>
              <w:rPr>
                <w:rFonts w:asciiTheme="majorHAnsi" w:hAnsiTheme="majorHAnsi"/>
                <w:sz w:val="20"/>
                <w:szCs w:val="20"/>
              </w:rPr>
            </w:pPr>
            <w:r w:rsidRPr="0045487F">
              <w:rPr>
                <w:rFonts w:asciiTheme="majorHAnsi" w:hAnsiTheme="majorHAnsi"/>
                <w:sz w:val="20"/>
                <w:szCs w:val="20"/>
              </w:rPr>
              <w:t>REGISTER, ATĎ. -</w:t>
            </w:r>
          </w:p>
        </w:tc>
        <w:tc>
          <w:tcPr>
            <w:tcW w:w="3946" w:type="dxa"/>
            <w:tcBorders>
              <w:left w:val="single" w:sz="4" w:space="0" w:color="auto"/>
            </w:tcBorders>
            <w:shd w:val="clear" w:color="auto" w:fill="FFFFFF"/>
            <w:vAlign w:val="bottom"/>
          </w:tcPr>
          <w:p w14:paraId="6BB85302" w14:textId="77777777" w:rsidR="00D30CE2" w:rsidRPr="0045487F" w:rsidRDefault="00D30CE2" w:rsidP="007D48EC">
            <w:pPr>
              <w:pStyle w:val="Zkladntext20"/>
              <w:shd w:val="clear" w:color="auto" w:fill="auto"/>
              <w:spacing w:after="0" w:line="240" w:lineRule="auto"/>
              <w:ind w:firstLine="0"/>
              <w:rPr>
                <w:rFonts w:asciiTheme="majorHAnsi" w:hAnsiTheme="majorHAnsi"/>
                <w:sz w:val="20"/>
                <w:szCs w:val="20"/>
              </w:rPr>
            </w:pPr>
            <w:r w:rsidRPr="0045487F">
              <w:rPr>
                <w:rFonts w:asciiTheme="majorHAnsi" w:hAnsiTheme="majorHAnsi"/>
                <w:sz w:val="20"/>
                <w:szCs w:val="20"/>
              </w:rPr>
              <w:t>Dátum registrácie:</w:t>
            </w:r>
          </w:p>
        </w:tc>
        <w:tc>
          <w:tcPr>
            <w:tcW w:w="3542" w:type="dxa"/>
            <w:tcBorders>
              <w:right w:val="single" w:sz="4" w:space="0" w:color="auto"/>
            </w:tcBorders>
            <w:shd w:val="clear" w:color="auto" w:fill="FFFFFF"/>
          </w:tcPr>
          <w:p w14:paraId="19555895" w14:textId="77777777" w:rsidR="00D30CE2" w:rsidRPr="0045487F" w:rsidRDefault="00D30CE2" w:rsidP="007D48EC">
            <w:pPr>
              <w:spacing w:after="0" w:line="240" w:lineRule="auto"/>
              <w:rPr>
                <w:rFonts w:asciiTheme="majorHAnsi" w:hAnsiTheme="majorHAnsi"/>
                <w:sz w:val="20"/>
                <w:szCs w:val="20"/>
                <w:lang w:val="sk-SK"/>
              </w:rPr>
            </w:pPr>
          </w:p>
        </w:tc>
      </w:tr>
      <w:tr w:rsidR="00D30CE2" w:rsidRPr="0045487F" w14:paraId="7C602E28" w14:textId="77777777" w:rsidTr="00485E81">
        <w:trPr>
          <w:trHeight w:hRule="exact" w:val="293"/>
          <w:jc w:val="center"/>
        </w:trPr>
        <w:tc>
          <w:tcPr>
            <w:tcW w:w="2400" w:type="dxa"/>
            <w:tcBorders>
              <w:left w:val="single" w:sz="4" w:space="0" w:color="auto"/>
            </w:tcBorders>
            <w:shd w:val="clear" w:color="auto" w:fill="FFFFFF"/>
          </w:tcPr>
          <w:p w14:paraId="3AB60E64" w14:textId="77777777" w:rsidR="00D30CE2" w:rsidRPr="0045487F" w:rsidRDefault="00D30CE2" w:rsidP="007D48EC">
            <w:pPr>
              <w:pStyle w:val="Zkladntext20"/>
              <w:shd w:val="clear" w:color="auto" w:fill="auto"/>
              <w:spacing w:after="0" w:line="240" w:lineRule="auto"/>
              <w:ind w:left="140" w:firstLine="0"/>
              <w:jc w:val="left"/>
              <w:rPr>
                <w:rFonts w:asciiTheme="majorHAnsi" w:hAnsiTheme="majorHAnsi"/>
                <w:sz w:val="20"/>
                <w:szCs w:val="20"/>
              </w:rPr>
            </w:pPr>
            <w:r w:rsidRPr="0045487F">
              <w:rPr>
                <w:rFonts w:asciiTheme="majorHAnsi" w:hAnsiTheme="majorHAnsi"/>
                <w:sz w:val="20"/>
                <w:szCs w:val="20"/>
              </w:rPr>
              <w:t xml:space="preserve">ÚDAJE O </w:t>
            </w:r>
          </w:p>
        </w:tc>
        <w:tc>
          <w:tcPr>
            <w:tcW w:w="3946" w:type="dxa"/>
            <w:tcBorders>
              <w:left w:val="single" w:sz="4" w:space="0" w:color="auto"/>
            </w:tcBorders>
            <w:shd w:val="clear" w:color="auto" w:fill="FFFFFF"/>
          </w:tcPr>
          <w:p w14:paraId="7552E92B" w14:textId="77777777" w:rsidR="00D30CE2" w:rsidRPr="0045487F" w:rsidRDefault="00D30CE2" w:rsidP="007D48EC">
            <w:pPr>
              <w:pStyle w:val="Zkladntext20"/>
              <w:shd w:val="clear" w:color="auto" w:fill="auto"/>
              <w:spacing w:after="0" w:line="240" w:lineRule="auto"/>
              <w:ind w:firstLine="0"/>
              <w:rPr>
                <w:rFonts w:asciiTheme="majorHAnsi" w:hAnsiTheme="majorHAnsi"/>
                <w:sz w:val="20"/>
                <w:szCs w:val="20"/>
              </w:rPr>
            </w:pPr>
            <w:r w:rsidRPr="0045487F">
              <w:rPr>
                <w:rFonts w:asciiTheme="majorHAnsi" w:hAnsiTheme="majorHAnsi"/>
                <w:sz w:val="20"/>
                <w:szCs w:val="20"/>
              </w:rPr>
              <w:t>Krajina registrácie:</w:t>
            </w:r>
          </w:p>
        </w:tc>
        <w:tc>
          <w:tcPr>
            <w:tcW w:w="3542" w:type="dxa"/>
            <w:tcBorders>
              <w:right w:val="single" w:sz="4" w:space="0" w:color="auto"/>
            </w:tcBorders>
            <w:shd w:val="clear" w:color="auto" w:fill="FFFFFF"/>
          </w:tcPr>
          <w:p w14:paraId="08C80478" w14:textId="77777777" w:rsidR="00D30CE2" w:rsidRPr="0045487F" w:rsidRDefault="00D30CE2" w:rsidP="007D48EC">
            <w:pPr>
              <w:spacing w:after="0" w:line="240" w:lineRule="auto"/>
              <w:rPr>
                <w:rFonts w:asciiTheme="majorHAnsi" w:hAnsiTheme="majorHAnsi"/>
                <w:sz w:val="20"/>
                <w:szCs w:val="20"/>
                <w:lang w:val="sk-SK"/>
              </w:rPr>
            </w:pPr>
          </w:p>
        </w:tc>
      </w:tr>
      <w:tr w:rsidR="00D30CE2" w:rsidRPr="0045487F" w14:paraId="25B684CA" w14:textId="77777777" w:rsidTr="00485E81">
        <w:trPr>
          <w:trHeight w:hRule="exact" w:val="269"/>
          <w:jc w:val="center"/>
        </w:trPr>
        <w:tc>
          <w:tcPr>
            <w:tcW w:w="2400" w:type="dxa"/>
            <w:tcBorders>
              <w:left w:val="single" w:sz="4" w:space="0" w:color="auto"/>
            </w:tcBorders>
            <w:shd w:val="clear" w:color="auto" w:fill="FFFFFF"/>
          </w:tcPr>
          <w:p w14:paraId="10D7A813" w14:textId="77777777" w:rsidR="00D30CE2" w:rsidRPr="0045487F" w:rsidRDefault="00D30CE2" w:rsidP="007D48EC">
            <w:pPr>
              <w:pStyle w:val="Zkladntext20"/>
              <w:shd w:val="clear" w:color="auto" w:fill="auto"/>
              <w:spacing w:after="0" w:line="240" w:lineRule="auto"/>
              <w:ind w:left="140" w:firstLine="0"/>
              <w:jc w:val="left"/>
              <w:rPr>
                <w:rFonts w:asciiTheme="majorHAnsi" w:hAnsiTheme="majorHAnsi"/>
                <w:sz w:val="20"/>
                <w:szCs w:val="20"/>
              </w:rPr>
            </w:pPr>
            <w:r w:rsidRPr="0045487F">
              <w:rPr>
                <w:rFonts w:asciiTheme="majorHAnsi" w:hAnsiTheme="majorHAnsi"/>
                <w:sz w:val="20"/>
                <w:szCs w:val="20"/>
              </w:rPr>
              <w:t>REGISTRÁCII</w:t>
            </w:r>
          </w:p>
        </w:tc>
        <w:tc>
          <w:tcPr>
            <w:tcW w:w="3946" w:type="dxa"/>
            <w:tcBorders>
              <w:left w:val="single" w:sz="4" w:space="0" w:color="auto"/>
            </w:tcBorders>
            <w:shd w:val="clear" w:color="auto" w:fill="FFFFFF"/>
          </w:tcPr>
          <w:p w14:paraId="3C5797FA" w14:textId="77777777" w:rsidR="00D30CE2" w:rsidRPr="0045487F" w:rsidRDefault="00D30CE2" w:rsidP="007D48EC">
            <w:pPr>
              <w:pStyle w:val="Zkladntext20"/>
              <w:shd w:val="clear" w:color="auto" w:fill="auto"/>
              <w:spacing w:after="0" w:line="240" w:lineRule="auto"/>
              <w:ind w:firstLine="0"/>
              <w:rPr>
                <w:rFonts w:asciiTheme="majorHAnsi" w:hAnsiTheme="majorHAnsi"/>
                <w:sz w:val="20"/>
                <w:szCs w:val="20"/>
              </w:rPr>
            </w:pPr>
            <w:r w:rsidRPr="0045487F">
              <w:rPr>
                <w:rFonts w:asciiTheme="majorHAnsi" w:hAnsiTheme="majorHAnsi"/>
                <w:sz w:val="20"/>
                <w:szCs w:val="20"/>
              </w:rPr>
              <w:t>Registračné číslo:</w:t>
            </w:r>
          </w:p>
        </w:tc>
        <w:tc>
          <w:tcPr>
            <w:tcW w:w="3542" w:type="dxa"/>
            <w:tcBorders>
              <w:right w:val="single" w:sz="4" w:space="0" w:color="auto"/>
            </w:tcBorders>
            <w:shd w:val="clear" w:color="auto" w:fill="FFFFFF"/>
          </w:tcPr>
          <w:p w14:paraId="076E18B5" w14:textId="77777777" w:rsidR="00D30CE2" w:rsidRPr="0045487F" w:rsidRDefault="00D30CE2" w:rsidP="007D48EC">
            <w:pPr>
              <w:spacing w:after="0" w:line="240" w:lineRule="auto"/>
              <w:rPr>
                <w:rFonts w:asciiTheme="majorHAnsi" w:hAnsiTheme="majorHAnsi"/>
                <w:sz w:val="20"/>
                <w:szCs w:val="20"/>
                <w:lang w:val="sk-SK"/>
              </w:rPr>
            </w:pPr>
          </w:p>
        </w:tc>
      </w:tr>
      <w:tr w:rsidR="00D30CE2" w:rsidRPr="0045487F" w14:paraId="089FE9EC" w14:textId="77777777" w:rsidTr="00485E81">
        <w:trPr>
          <w:trHeight w:hRule="exact" w:val="421"/>
          <w:jc w:val="center"/>
        </w:trPr>
        <w:tc>
          <w:tcPr>
            <w:tcW w:w="2400" w:type="dxa"/>
            <w:tcBorders>
              <w:left w:val="single" w:sz="4" w:space="0" w:color="auto"/>
              <w:bottom w:val="single" w:sz="4" w:space="0" w:color="auto"/>
            </w:tcBorders>
            <w:shd w:val="clear" w:color="auto" w:fill="FFFFFF"/>
          </w:tcPr>
          <w:p w14:paraId="2C7503BA" w14:textId="77777777" w:rsidR="00D30CE2" w:rsidRPr="0045487F" w:rsidRDefault="00D30CE2" w:rsidP="007D48EC">
            <w:pPr>
              <w:spacing w:after="0" w:line="240" w:lineRule="auto"/>
              <w:rPr>
                <w:rFonts w:asciiTheme="majorHAnsi" w:hAnsiTheme="majorHAnsi"/>
                <w:sz w:val="20"/>
                <w:szCs w:val="20"/>
                <w:lang w:val="sk-SK"/>
              </w:rPr>
            </w:pPr>
          </w:p>
        </w:tc>
        <w:tc>
          <w:tcPr>
            <w:tcW w:w="7488" w:type="dxa"/>
            <w:gridSpan w:val="2"/>
            <w:tcBorders>
              <w:left w:val="single" w:sz="4" w:space="0" w:color="auto"/>
              <w:bottom w:val="single" w:sz="4" w:space="0" w:color="auto"/>
              <w:right w:val="single" w:sz="4" w:space="0" w:color="auto"/>
            </w:tcBorders>
            <w:shd w:val="clear" w:color="auto" w:fill="FFFFFF"/>
          </w:tcPr>
          <w:p w14:paraId="201CB6DC" w14:textId="77777777" w:rsidR="00D30CE2" w:rsidRPr="0045487F" w:rsidRDefault="00D30CE2" w:rsidP="007D48EC">
            <w:pPr>
              <w:pStyle w:val="Zkladntext20"/>
              <w:shd w:val="clear" w:color="auto" w:fill="auto"/>
              <w:tabs>
                <w:tab w:val="left" w:leader="dot" w:pos="1483"/>
              </w:tabs>
              <w:spacing w:after="0" w:line="240" w:lineRule="auto"/>
              <w:ind w:firstLine="0"/>
              <w:rPr>
                <w:rFonts w:asciiTheme="majorHAnsi" w:hAnsiTheme="majorHAnsi"/>
                <w:sz w:val="20"/>
                <w:szCs w:val="20"/>
              </w:rPr>
            </w:pPr>
          </w:p>
        </w:tc>
      </w:tr>
    </w:tbl>
    <w:p w14:paraId="79DDA799" w14:textId="77777777" w:rsidR="00D30CE2" w:rsidRPr="0045487F" w:rsidRDefault="00D30CE2" w:rsidP="00D30CE2">
      <w:pPr>
        <w:spacing w:after="0" w:line="240" w:lineRule="auto"/>
        <w:rPr>
          <w:rFonts w:asciiTheme="majorHAnsi" w:hAnsiTheme="majorHAnsi"/>
          <w:sz w:val="20"/>
          <w:szCs w:val="20"/>
          <w:lang w:val="sk-SK"/>
        </w:rPr>
      </w:pPr>
    </w:p>
    <w:p w14:paraId="47738082" w14:textId="103CB66F" w:rsidR="00D30CE2" w:rsidRPr="0045487F" w:rsidRDefault="00D30CE2" w:rsidP="001860D4">
      <w:pPr>
        <w:pStyle w:val="Nzovtabuky0"/>
        <w:numPr>
          <w:ilvl w:val="1"/>
          <w:numId w:val="3"/>
        </w:numPr>
        <w:shd w:val="clear" w:color="auto" w:fill="auto"/>
        <w:tabs>
          <w:tab w:val="left" w:leader="underscore" w:pos="9619"/>
        </w:tabs>
        <w:spacing w:after="0" w:line="210" w:lineRule="exact"/>
        <w:jc w:val="both"/>
        <w:rPr>
          <w:rFonts w:asciiTheme="majorHAnsi" w:hAnsiTheme="majorHAnsi"/>
          <w:b/>
          <w:sz w:val="20"/>
          <w:szCs w:val="20"/>
        </w:rPr>
      </w:pPr>
      <w:r w:rsidRPr="0045487F">
        <w:rPr>
          <w:rFonts w:asciiTheme="majorHAnsi" w:hAnsiTheme="majorHAnsi"/>
          <w:b/>
          <w:sz w:val="20"/>
          <w:szCs w:val="20"/>
        </w:rPr>
        <w:t>Osoba oprávnená predložiť Vyjadrenie záujmu v</w:t>
      </w:r>
      <w:r w:rsidR="0094777C" w:rsidRPr="0045487F">
        <w:rPr>
          <w:rFonts w:asciiTheme="majorHAnsi" w:hAnsiTheme="majorHAnsi"/>
          <w:b/>
          <w:sz w:val="20"/>
          <w:szCs w:val="20"/>
        </w:rPr>
        <w:t> </w:t>
      </w:r>
      <w:r w:rsidRPr="0045487F">
        <w:rPr>
          <w:rFonts w:asciiTheme="majorHAnsi" w:hAnsiTheme="majorHAnsi"/>
          <w:b/>
          <w:sz w:val="20"/>
          <w:szCs w:val="20"/>
        </w:rPr>
        <w:t>mene</w:t>
      </w:r>
      <w:r w:rsidR="0094777C" w:rsidRPr="0045487F">
        <w:rPr>
          <w:rFonts w:asciiTheme="majorHAnsi" w:hAnsiTheme="majorHAnsi"/>
          <w:b/>
          <w:sz w:val="20"/>
          <w:szCs w:val="20"/>
        </w:rPr>
        <w:t xml:space="preserve"> </w:t>
      </w:r>
      <w:r w:rsidR="00D10A2C" w:rsidRPr="0045487F">
        <w:rPr>
          <w:rFonts w:asciiTheme="majorHAnsi" w:hAnsiTheme="majorHAnsi"/>
          <w:b/>
          <w:sz w:val="20"/>
          <w:szCs w:val="20"/>
        </w:rPr>
        <w:t>Záujemcu</w:t>
      </w:r>
      <w:r w:rsidRPr="0045487F">
        <w:rPr>
          <w:rFonts w:asciiTheme="majorHAnsi" w:hAnsiTheme="majorHAnsi"/>
          <w:b/>
          <w:sz w:val="20"/>
          <w:szCs w:val="20"/>
        </w:rPr>
        <w:t xml:space="preserve"> a primerané dôkazy o takomto oprávnení</w:t>
      </w:r>
    </w:p>
    <w:p w14:paraId="3515D2AB" w14:textId="77777777" w:rsidR="00D30CE2" w:rsidRPr="0045487F" w:rsidRDefault="00D30CE2" w:rsidP="00D30CE2">
      <w:pPr>
        <w:pStyle w:val="Zhlavie20"/>
        <w:keepNext/>
        <w:keepLines/>
        <w:shd w:val="clear" w:color="auto" w:fill="auto"/>
        <w:spacing w:after="0" w:line="240" w:lineRule="auto"/>
        <w:rPr>
          <w:rFonts w:asciiTheme="majorHAnsi" w:hAnsiTheme="majorHAnsi"/>
          <w:b/>
          <w:sz w:val="20"/>
          <w:szCs w:val="20"/>
        </w:rPr>
      </w:pPr>
    </w:p>
    <w:tbl>
      <w:tblPr>
        <w:tblOverlap w:val="never"/>
        <w:tblW w:w="9869" w:type="dxa"/>
        <w:jc w:val="center"/>
        <w:tblLayout w:type="fixed"/>
        <w:tblCellMar>
          <w:left w:w="10" w:type="dxa"/>
          <w:right w:w="10" w:type="dxa"/>
        </w:tblCellMar>
        <w:tblLook w:val="04A0" w:firstRow="1" w:lastRow="0" w:firstColumn="1" w:lastColumn="0" w:noHBand="0" w:noVBand="1"/>
      </w:tblPr>
      <w:tblGrid>
        <w:gridCol w:w="2400"/>
        <w:gridCol w:w="7469"/>
      </w:tblGrid>
      <w:tr w:rsidR="00D30CE2" w:rsidRPr="0045487F" w14:paraId="262827B9" w14:textId="77777777" w:rsidTr="00485E81">
        <w:trPr>
          <w:trHeight w:hRule="exact" w:val="528"/>
          <w:jc w:val="center"/>
        </w:trPr>
        <w:tc>
          <w:tcPr>
            <w:tcW w:w="9869" w:type="dxa"/>
            <w:gridSpan w:val="2"/>
            <w:tcBorders>
              <w:top w:val="single" w:sz="4" w:space="0" w:color="auto"/>
              <w:left w:val="single" w:sz="4" w:space="0" w:color="auto"/>
              <w:right w:val="single" w:sz="4" w:space="0" w:color="auto"/>
            </w:tcBorders>
            <w:shd w:val="clear" w:color="auto" w:fill="FFFFFF"/>
            <w:vAlign w:val="center"/>
          </w:tcPr>
          <w:p w14:paraId="213FC2FD" w14:textId="77777777" w:rsidR="00D30CE2" w:rsidRPr="0045487F" w:rsidRDefault="00D30CE2" w:rsidP="007D48EC">
            <w:pPr>
              <w:pStyle w:val="Zkladntext20"/>
              <w:framePr w:w="9869" w:wrap="notBeside" w:vAnchor="text" w:hAnchor="text" w:xAlign="center" w:y="1"/>
              <w:shd w:val="clear" w:color="auto" w:fill="auto"/>
              <w:spacing w:after="0" w:line="240" w:lineRule="auto"/>
              <w:ind w:left="140" w:firstLine="0"/>
              <w:jc w:val="left"/>
              <w:rPr>
                <w:rFonts w:asciiTheme="majorHAnsi" w:hAnsiTheme="majorHAnsi"/>
                <w:sz w:val="20"/>
                <w:szCs w:val="20"/>
              </w:rPr>
            </w:pPr>
            <w:r w:rsidRPr="0045487F">
              <w:rPr>
                <w:rFonts w:asciiTheme="majorHAnsi" w:hAnsiTheme="majorHAnsi"/>
                <w:sz w:val="20"/>
                <w:szCs w:val="20"/>
              </w:rPr>
              <w:t>POŽADOVANÉ INFORMÁCIE</w:t>
            </w:r>
          </w:p>
        </w:tc>
      </w:tr>
      <w:tr w:rsidR="00D30CE2" w:rsidRPr="0045487F" w14:paraId="20D054D0" w14:textId="77777777" w:rsidTr="00485E81">
        <w:trPr>
          <w:trHeight w:hRule="exact" w:val="389"/>
          <w:jc w:val="center"/>
        </w:trPr>
        <w:tc>
          <w:tcPr>
            <w:tcW w:w="2400" w:type="dxa"/>
            <w:tcBorders>
              <w:top w:val="single" w:sz="4" w:space="0" w:color="auto"/>
              <w:left w:val="single" w:sz="4" w:space="0" w:color="auto"/>
            </w:tcBorders>
            <w:shd w:val="clear" w:color="auto" w:fill="FFFFFF"/>
          </w:tcPr>
          <w:p w14:paraId="6D88A671" w14:textId="77777777" w:rsidR="00D30CE2" w:rsidRPr="0045487F" w:rsidRDefault="00D30CE2" w:rsidP="007D48EC">
            <w:pPr>
              <w:pStyle w:val="Zkladntext20"/>
              <w:framePr w:w="9869" w:wrap="notBeside" w:vAnchor="text" w:hAnchor="text" w:xAlign="center" w:y="1"/>
              <w:shd w:val="clear" w:color="auto" w:fill="auto"/>
              <w:spacing w:after="0" w:line="240" w:lineRule="auto"/>
              <w:ind w:left="140" w:firstLine="0"/>
              <w:jc w:val="left"/>
              <w:rPr>
                <w:rFonts w:asciiTheme="majorHAnsi" w:hAnsiTheme="majorHAnsi"/>
                <w:sz w:val="20"/>
                <w:szCs w:val="20"/>
              </w:rPr>
            </w:pPr>
            <w:r w:rsidRPr="0045487F">
              <w:rPr>
                <w:rFonts w:asciiTheme="majorHAnsi" w:hAnsiTheme="majorHAnsi"/>
                <w:sz w:val="20"/>
                <w:szCs w:val="20"/>
              </w:rPr>
              <w:t>OSLOVENIE</w:t>
            </w:r>
          </w:p>
        </w:tc>
        <w:tc>
          <w:tcPr>
            <w:tcW w:w="7469" w:type="dxa"/>
            <w:tcBorders>
              <w:top w:val="single" w:sz="4" w:space="0" w:color="auto"/>
              <w:left w:val="single" w:sz="4" w:space="0" w:color="auto"/>
              <w:right w:val="single" w:sz="4" w:space="0" w:color="auto"/>
            </w:tcBorders>
            <w:shd w:val="clear" w:color="auto" w:fill="FFFFFF"/>
          </w:tcPr>
          <w:p w14:paraId="2E662CC5" w14:textId="77777777" w:rsidR="00D30CE2" w:rsidRPr="0045487F" w:rsidRDefault="00D30CE2" w:rsidP="007D48EC">
            <w:pPr>
              <w:pStyle w:val="Zkladntext20"/>
              <w:framePr w:w="9869" w:wrap="notBeside" w:vAnchor="text" w:hAnchor="text" w:xAlign="center" w:y="1"/>
              <w:shd w:val="clear" w:color="auto" w:fill="auto"/>
              <w:spacing w:after="0" w:line="240" w:lineRule="auto"/>
              <w:ind w:firstLine="0"/>
              <w:jc w:val="left"/>
              <w:rPr>
                <w:rFonts w:asciiTheme="majorHAnsi" w:hAnsiTheme="majorHAnsi"/>
                <w:sz w:val="20"/>
                <w:szCs w:val="20"/>
              </w:rPr>
            </w:pPr>
            <w:r w:rsidRPr="0045487F">
              <w:rPr>
                <w:rFonts w:asciiTheme="majorHAnsi" w:hAnsiTheme="majorHAnsi"/>
                <w:sz w:val="20"/>
                <w:szCs w:val="20"/>
              </w:rPr>
              <w:t>Pán/pani/iné (vymazať alebo doplniť podľa vhodnosti)</w:t>
            </w:r>
          </w:p>
        </w:tc>
      </w:tr>
      <w:tr w:rsidR="00D30CE2" w:rsidRPr="0045487F" w14:paraId="5624B2DD" w14:textId="77777777" w:rsidTr="00485E81">
        <w:trPr>
          <w:trHeight w:hRule="exact" w:val="293"/>
          <w:jc w:val="center"/>
        </w:trPr>
        <w:tc>
          <w:tcPr>
            <w:tcW w:w="2400" w:type="dxa"/>
            <w:tcBorders>
              <w:top w:val="single" w:sz="4" w:space="0" w:color="auto"/>
              <w:left w:val="single" w:sz="4" w:space="0" w:color="auto"/>
            </w:tcBorders>
            <w:shd w:val="clear" w:color="auto" w:fill="FFFFFF"/>
          </w:tcPr>
          <w:p w14:paraId="735281D5" w14:textId="77777777" w:rsidR="00D30CE2" w:rsidRPr="0045487F" w:rsidRDefault="00D30CE2" w:rsidP="007D48EC">
            <w:pPr>
              <w:pStyle w:val="Zkladntext20"/>
              <w:framePr w:w="9869" w:wrap="notBeside" w:vAnchor="text" w:hAnchor="text" w:xAlign="center" w:y="1"/>
              <w:shd w:val="clear" w:color="auto" w:fill="auto"/>
              <w:spacing w:after="0" w:line="240" w:lineRule="auto"/>
              <w:ind w:left="140" w:firstLine="0"/>
              <w:jc w:val="left"/>
              <w:rPr>
                <w:rFonts w:asciiTheme="majorHAnsi" w:hAnsiTheme="majorHAnsi"/>
                <w:sz w:val="20"/>
                <w:szCs w:val="20"/>
              </w:rPr>
            </w:pPr>
            <w:r w:rsidRPr="0045487F">
              <w:rPr>
                <w:rFonts w:asciiTheme="majorHAnsi" w:hAnsiTheme="majorHAnsi"/>
                <w:sz w:val="20"/>
                <w:szCs w:val="20"/>
              </w:rPr>
              <w:t>MENO</w:t>
            </w:r>
          </w:p>
        </w:tc>
        <w:tc>
          <w:tcPr>
            <w:tcW w:w="7469" w:type="dxa"/>
            <w:tcBorders>
              <w:top w:val="single" w:sz="4" w:space="0" w:color="auto"/>
              <w:left w:val="single" w:sz="4" w:space="0" w:color="auto"/>
              <w:right w:val="single" w:sz="4" w:space="0" w:color="auto"/>
            </w:tcBorders>
            <w:shd w:val="clear" w:color="auto" w:fill="FFFFFF"/>
          </w:tcPr>
          <w:p w14:paraId="3F4BB327" w14:textId="77777777" w:rsidR="00D30CE2" w:rsidRPr="0045487F" w:rsidRDefault="00D30CE2" w:rsidP="007D48EC">
            <w:pPr>
              <w:pStyle w:val="Zkladntext20"/>
              <w:framePr w:w="9869" w:wrap="notBeside" w:vAnchor="text" w:hAnchor="text" w:xAlign="center" w:y="1"/>
              <w:shd w:val="clear" w:color="auto" w:fill="auto"/>
              <w:spacing w:after="0" w:line="240" w:lineRule="auto"/>
              <w:ind w:firstLine="0"/>
              <w:jc w:val="left"/>
              <w:rPr>
                <w:rFonts w:asciiTheme="majorHAnsi" w:hAnsiTheme="majorHAnsi"/>
                <w:sz w:val="20"/>
                <w:szCs w:val="20"/>
              </w:rPr>
            </w:pPr>
            <w:r w:rsidRPr="0045487F">
              <w:rPr>
                <w:rFonts w:asciiTheme="majorHAnsi" w:hAnsiTheme="majorHAnsi"/>
                <w:sz w:val="20"/>
                <w:szCs w:val="20"/>
              </w:rPr>
              <w:t>Priezvisko:</w:t>
            </w:r>
          </w:p>
        </w:tc>
      </w:tr>
      <w:tr w:rsidR="00D30CE2" w:rsidRPr="0045487F" w14:paraId="3BA2B803" w14:textId="77777777" w:rsidTr="00485E81">
        <w:trPr>
          <w:trHeight w:hRule="exact" w:val="288"/>
          <w:jc w:val="center"/>
        </w:trPr>
        <w:tc>
          <w:tcPr>
            <w:tcW w:w="2400" w:type="dxa"/>
            <w:tcBorders>
              <w:left w:val="single" w:sz="4" w:space="0" w:color="auto"/>
            </w:tcBorders>
            <w:shd w:val="clear" w:color="auto" w:fill="FFFFFF"/>
          </w:tcPr>
          <w:p w14:paraId="58EE9E00" w14:textId="77777777" w:rsidR="00D30CE2" w:rsidRPr="0045487F" w:rsidRDefault="00D30CE2" w:rsidP="007D48EC">
            <w:pPr>
              <w:framePr w:w="9869" w:wrap="notBeside" w:vAnchor="text" w:hAnchor="text" w:xAlign="center" w:y="1"/>
              <w:spacing w:after="0" w:line="240" w:lineRule="auto"/>
              <w:rPr>
                <w:rFonts w:asciiTheme="majorHAnsi" w:hAnsiTheme="majorHAnsi"/>
                <w:sz w:val="20"/>
                <w:szCs w:val="20"/>
                <w:lang w:val="sk-SK"/>
              </w:rPr>
            </w:pPr>
          </w:p>
        </w:tc>
        <w:tc>
          <w:tcPr>
            <w:tcW w:w="7469" w:type="dxa"/>
            <w:tcBorders>
              <w:left w:val="single" w:sz="4" w:space="0" w:color="auto"/>
              <w:right w:val="single" w:sz="4" w:space="0" w:color="auto"/>
            </w:tcBorders>
            <w:shd w:val="clear" w:color="auto" w:fill="FFFFFF"/>
            <w:vAlign w:val="bottom"/>
          </w:tcPr>
          <w:p w14:paraId="55305E69" w14:textId="77777777" w:rsidR="00D30CE2" w:rsidRPr="0045487F" w:rsidRDefault="00D30CE2" w:rsidP="007D48EC">
            <w:pPr>
              <w:pStyle w:val="Zkladntext20"/>
              <w:framePr w:w="9869" w:wrap="notBeside" w:vAnchor="text" w:hAnchor="text" w:xAlign="center" w:y="1"/>
              <w:shd w:val="clear" w:color="auto" w:fill="auto"/>
              <w:spacing w:after="0" w:line="240" w:lineRule="auto"/>
              <w:ind w:firstLine="0"/>
              <w:jc w:val="left"/>
              <w:rPr>
                <w:rFonts w:asciiTheme="majorHAnsi" w:hAnsiTheme="majorHAnsi"/>
                <w:sz w:val="20"/>
                <w:szCs w:val="20"/>
              </w:rPr>
            </w:pPr>
            <w:r w:rsidRPr="0045487F">
              <w:rPr>
                <w:rFonts w:asciiTheme="majorHAnsi" w:hAnsiTheme="majorHAnsi"/>
                <w:sz w:val="20"/>
                <w:szCs w:val="20"/>
              </w:rPr>
              <w:t>Krstné meno (mená):</w:t>
            </w:r>
          </w:p>
        </w:tc>
      </w:tr>
      <w:tr w:rsidR="00D30CE2" w:rsidRPr="0045487F" w14:paraId="351F2CC7" w14:textId="77777777" w:rsidTr="00485E81">
        <w:trPr>
          <w:trHeight w:hRule="exact" w:val="298"/>
          <w:jc w:val="center"/>
        </w:trPr>
        <w:tc>
          <w:tcPr>
            <w:tcW w:w="2400" w:type="dxa"/>
            <w:tcBorders>
              <w:top w:val="single" w:sz="4" w:space="0" w:color="auto"/>
              <w:left w:val="single" w:sz="4" w:space="0" w:color="auto"/>
            </w:tcBorders>
            <w:shd w:val="clear" w:color="auto" w:fill="FFFFFF"/>
            <w:vAlign w:val="bottom"/>
          </w:tcPr>
          <w:p w14:paraId="6C7A2B12" w14:textId="77777777" w:rsidR="00D30CE2" w:rsidRPr="0045487F" w:rsidRDefault="00D30CE2" w:rsidP="007D48EC">
            <w:pPr>
              <w:pStyle w:val="Zkladntext20"/>
              <w:framePr w:w="9869" w:wrap="notBeside" w:vAnchor="text" w:hAnchor="text" w:xAlign="center" w:y="1"/>
              <w:shd w:val="clear" w:color="auto" w:fill="auto"/>
              <w:spacing w:after="0" w:line="240" w:lineRule="auto"/>
              <w:ind w:left="140" w:firstLine="0"/>
              <w:jc w:val="left"/>
              <w:rPr>
                <w:rFonts w:asciiTheme="majorHAnsi" w:hAnsiTheme="majorHAnsi"/>
                <w:sz w:val="20"/>
                <w:szCs w:val="20"/>
              </w:rPr>
            </w:pPr>
            <w:r w:rsidRPr="0045487F">
              <w:rPr>
                <w:rFonts w:asciiTheme="majorHAnsi" w:hAnsiTheme="majorHAnsi"/>
                <w:sz w:val="20"/>
                <w:szCs w:val="20"/>
              </w:rPr>
              <w:t>FUNKCIA</w:t>
            </w:r>
          </w:p>
        </w:tc>
        <w:tc>
          <w:tcPr>
            <w:tcW w:w="7469" w:type="dxa"/>
            <w:tcBorders>
              <w:top w:val="single" w:sz="4" w:space="0" w:color="auto"/>
              <w:left w:val="single" w:sz="4" w:space="0" w:color="auto"/>
              <w:right w:val="single" w:sz="4" w:space="0" w:color="auto"/>
            </w:tcBorders>
            <w:shd w:val="clear" w:color="auto" w:fill="FFFFFF"/>
          </w:tcPr>
          <w:p w14:paraId="25D34588" w14:textId="77777777" w:rsidR="00D30CE2" w:rsidRPr="0045487F" w:rsidRDefault="00D30CE2" w:rsidP="007D48EC">
            <w:pPr>
              <w:framePr w:w="9869" w:wrap="notBeside" w:vAnchor="text" w:hAnchor="text" w:xAlign="center" w:y="1"/>
              <w:spacing w:after="0" w:line="240" w:lineRule="auto"/>
              <w:rPr>
                <w:rFonts w:asciiTheme="majorHAnsi" w:hAnsiTheme="majorHAnsi"/>
                <w:sz w:val="20"/>
                <w:szCs w:val="20"/>
                <w:lang w:val="sk-SK"/>
              </w:rPr>
            </w:pPr>
          </w:p>
        </w:tc>
      </w:tr>
      <w:tr w:rsidR="00D30CE2" w:rsidRPr="0045487F" w14:paraId="36145BAB" w14:textId="77777777" w:rsidTr="00485E81">
        <w:trPr>
          <w:trHeight w:hRule="exact" w:val="293"/>
          <w:jc w:val="center"/>
        </w:trPr>
        <w:tc>
          <w:tcPr>
            <w:tcW w:w="2400" w:type="dxa"/>
            <w:tcBorders>
              <w:top w:val="single" w:sz="4" w:space="0" w:color="auto"/>
              <w:left w:val="single" w:sz="4" w:space="0" w:color="auto"/>
            </w:tcBorders>
            <w:shd w:val="clear" w:color="auto" w:fill="FFFFFF"/>
            <w:vAlign w:val="bottom"/>
          </w:tcPr>
          <w:p w14:paraId="080594E1" w14:textId="77777777" w:rsidR="00D30CE2" w:rsidRPr="0045487F" w:rsidRDefault="00D30CE2" w:rsidP="007D48EC">
            <w:pPr>
              <w:pStyle w:val="Zkladntext20"/>
              <w:framePr w:w="9869" w:wrap="notBeside" w:vAnchor="text" w:hAnchor="text" w:xAlign="center" w:y="1"/>
              <w:shd w:val="clear" w:color="auto" w:fill="auto"/>
              <w:spacing w:after="0" w:line="240" w:lineRule="auto"/>
              <w:ind w:left="140" w:firstLine="0"/>
              <w:jc w:val="left"/>
              <w:rPr>
                <w:rFonts w:asciiTheme="majorHAnsi" w:hAnsiTheme="majorHAnsi"/>
                <w:sz w:val="20"/>
                <w:szCs w:val="20"/>
              </w:rPr>
            </w:pPr>
            <w:r w:rsidRPr="0045487F">
              <w:rPr>
                <w:rFonts w:asciiTheme="majorHAnsi" w:hAnsiTheme="majorHAnsi"/>
                <w:sz w:val="20"/>
                <w:szCs w:val="20"/>
              </w:rPr>
              <w:t>KONTAKTNÉ ÚDAJE</w:t>
            </w:r>
          </w:p>
        </w:tc>
        <w:tc>
          <w:tcPr>
            <w:tcW w:w="7469" w:type="dxa"/>
            <w:tcBorders>
              <w:top w:val="single" w:sz="4" w:space="0" w:color="auto"/>
              <w:left w:val="single" w:sz="4" w:space="0" w:color="auto"/>
              <w:right w:val="single" w:sz="4" w:space="0" w:color="auto"/>
            </w:tcBorders>
            <w:shd w:val="clear" w:color="auto" w:fill="FFFFFF"/>
            <w:vAlign w:val="bottom"/>
          </w:tcPr>
          <w:p w14:paraId="592D3342" w14:textId="77777777" w:rsidR="00D30CE2" w:rsidRPr="0045487F" w:rsidRDefault="00D30CE2" w:rsidP="007D48EC">
            <w:pPr>
              <w:pStyle w:val="Zkladntext20"/>
              <w:framePr w:w="9869" w:wrap="notBeside" w:vAnchor="text" w:hAnchor="text" w:xAlign="center" w:y="1"/>
              <w:shd w:val="clear" w:color="auto" w:fill="auto"/>
              <w:spacing w:after="0" w:line="240" w:lineRule="auto"/>
              <w:ind w:firstLine="0"/>
              <w:jc w:val="left"/>
              <w:rPr>
                <w:rFonts w:asciiTheme="majorHAnsi" w:hAnsiTheme="majorHAnsi"/>
                <w:sz w:val="20"/>
                <w:szCs w:val="20"/>
              </w:rPr>
            </w:pPr>
            <w:r w:rsidRPr="0045487F">
              <w:rPr>
                <w:rFonts w:asciiTheme="majorHAnsi" w:hAnsiTheme="majorHAnsi"/>
                <w:sz w:val="20"/>
                <w:szCs w:val="20"/>
              </w:rPr>
              <w:t>Adresa:</w:t>
            </w:r>
          </w:p>
        </w:tc>
      </w:tr>
      <w:tr w:rsidR="00D30CE2" w:rsidRPr="0045487F" w14:paraId="2C846987" w14:textId="77777777" w:rsidTr="00485E81">
        <w:trPr>
          <w:trHeight w:hRule="exact" w:val="317"/>
          <w:jc w:val="center"/>
        </w:trPr>
        <w:tc>
          <w:tcPr>
            <w:tcW w:w="2400" w:type="dxa"/>
            <w:tcBorders>
              <w:left w:val="single" w:sz="4" w:space="0" w:color="auto"/>
            </w:tcBorders>
            <w:shd w:val="clear" w:color="auto" w:fill="FFFFFF"/>
          </w:tcPr>
          <w:p w14:paraId="460D9027" w14:textId="77777777" w:rsidR="00D30CE2" w:rsidRPr="0045487F" w:rsidRDefault="00D30CE2" w:rsidP="007D48EC">
            <w:pPr>
              <w:framePr w:w="9869" w:wrap="notBeside" w:vAnchor="text" w:hAnchor="text" w:xAlign="center" w:y="1"/>
              <w:spacing w:after="0" w:line="240" w:lineRule="auto"/>
              <w:rPr>
                <w:rFonts w:asciiTheme="majorHAnsi" w:hAnsiTheme="majorHAnsi"/>
                <w:sz w:val="20"/>
                <w:szCs w:val="20"/>
                <w:lang w:val="sk-SK"/>
              </w:rPr>
            </w:pPr>
          </w:p>
        </w:tc>
        <w:tc>
          <w:tcPr>
            <w:tcW w:w="7469" w:type="dxa"/>
            <w:tcBorders>
              <w:left w:val="single" w:sz="4" w:space="0" w:color="auto"/>
              <w:right w:val="single" w:sz="4" w:space="0" w:color="auto"/>
            </w:tcBorders>
            <w:shd w:val="clear" w:color="auto" w:fill="FFFFFF"/>
            <w:vAlign w:val="bottom"/>
          </w:tcPr>
          <w:p w14:paraId="11600AA0" w14:textId="77777777" w:rsidR="00D30CE2" w:rsidRPr="0045487F" w:rsidRDefault="00D30CE2" w:rsidP="007D48EC">
            <w:pPr>
              <w:pStyle w:val="Zkladntext20"/>
              <w:framePr w:w="9869" w:wrap="notBeside" w:vAnchor="text" w:hAnchor="text" w:xAlign="center" w:y="1"/>
              <w:shd w:val="clear" w:color="auto" w:fill="auto"/>
              <w:spacing w:after="0" w:line="240" w:lineRule="auto"/>
              <w:ind w:firstLine="0"/>
              <w:jc w:val="left"/>
              <w:rPr>
                <w:rFonts w:asciiTheme="majorHAnsi" w:hAnsiTheme="majorHAnsi"/>
                <w:sz w:val="20"/>
                <w:szCs w:val="20"/>
              </w:rPr>
            </w:pPr>
            <w:r w:rsidRPr="0045487F">
              <w:rPr>
                <w:rFonts w:asciiTheme="majorHAnsi" w:hAnsiTheme="majorHAnsi"/>
                <w:sz w:val="20"/>
                <w:szCs w:val="20"/>
              </w:rPr>
              <w:t>Telefón:</w:t>
            </w:r>
          </w:p>
        </w:tc>
      </w:tr>
      <w:tr w:rsidR="00D30CE2" w:rsidRPr="0045487F" w14:paraId="75C5F3ED" w14:textId="77777777" w:rsidTr="00485E81">
        <w:trPr>
          <w:trHeight w:hRule="exact" w:val="274"/>
          <w:jc w:val="center"/>
        </w:trPr>
        <w:tc>
          <w:tcPr>
            <w:tcW w:w="2400" w:type="dxa"/>
            <w:tcBorders>
              <w:left w:val="single" w:sz="4" w:space="0" w:color="auto"/>
              <w:bottom w:val="single" w:sz="4" w:space="0" w:color="auto"/>
            </w:tcBorders>
            <w:shd w:val="clear" w:color="auto" w:fill="FFFFFF"/>
          </w:tcPr>
          <w:p w14:paraId="5A0636F7" w14:textId="77777777" w:rsidR="00D30CE2" w:rsidRPr="0045487F" w:rsidRDefault="00D30CE2" w:rsidP="007D48EC">
            <w:pPr>
              <w:framePr w:w="9869" w:wrap="notBeside" w:vAnchor="text" w:hAnchor="text" w:xAlign="center" w:y="1"/>
              <w:spacing w:after="0" w:line="240" w:lineRule="auto"/>
              <w:rPr>
                <w:rFonts w:asciiTheme="majorHAnsi" w:hAnsiTheme="majorHAnsi"/>
                <w:sz w:val="20"/>
                <w:szCs w:val="20"/>
                <w:lang w:val="sk-SK"/>
              </w:rPr>
            </w:pPr>
          </w:p>
        </w:tc>
        <w:tc>
          <w:tcPr>
            <w:tcW w:w="7469" w:type="dxa"/>
            <w:tcBorders>
              <w:left w:val="single" w:sz="4" w:space="0" w:color="auto"/>
              <w:bottom w:val="single" w:sz="4" w:space="0" w:color="auto"/>
              <w:right w:val="single" w:sz="4" w:space="0" w:color="auto"/>
            </w:tcBorders>
            <w:shd w:val="clear" w:color="auto" w:fill="FFFFFF"/>
          </w:tcPr>
          <w:p w14:paraId="3B779618" w14:textId="77777777" w:rsidR="00D30CE2" w:rsidRPr="0045487F" w:rsidRDefault="00D30CE2" w:rsidP="007D48EC">
            <w:pPr>
              <w:pStyle w:val="Zkladntext20"/>
              <w:framePr w:w="9869" w:wrap="notBeside" w:vAnchor="text" w:hAnchor="text" w:xAlign="center" w:y="1"/>
              <w:shd w:val="clear" w:color="auto" w:fill="auto"/>
              <w:spacing w:after="0" w:line="240" w:lineRule="auto"/>
              <w:ind w:firstLine="0"/>
              <w:jc w:val="left"/>
              <w:rPr>
                <w:rFonts w:asciiTheme="majorHAnsi" w:hAnsiTheme="majorHAnsi"/>
                <w:sz w:val="20"/>
                <w:szCs w:val="20"/>
              </w:rPr>
            </w:pPr>
            <w:r w:rsidRPr="0045487F">
              <w:rPr>
                <w:rFonts w:asciiTheme="majorHAnsi" w:hAnsiTheme="majorHAnsi"/>
                <w:sz w:val="20"/>
                <w:szCs w:val="20"/>
              </w:rPr>
              <w:t>E-mail:</w:t>
            </w:r>
          </w:p>
        </w:tc>
      </w:tr>
    </w:tbl>
    <w:p w14:paraId="462BC9CD" w14:textId="77777777" w:rsidR="00D30CE2" w:rsidRPr="0045487F" w:rsidRDefault="00D30CE2" w:rsidP="00D30CE2">
      <w:pPr>
        <w:framePr w:w="9869" w:wrap="notBeside" w:vAnchor="text" w:hAnchor="text" w:xAlign="center" w:y="1"/>
        <w:spacing w:after="0" w:line="240" w:lineRule="auto"/>
        <w:rPr>
          <w:rFonts w:asciiTheme="majorHAnsi" w:hAnsiTheme="majorHAnsi"/>
          <w:sz w:val="20"/>
          <w:szCs w:val="20"/>
          <w:lang w:val="sk-SK"/>
        </w:rPr>
      </w:pPr>
    </w:p>
    <w:p w14:paraId="18E99D4F" w14:textId="77777777" w:rsidR="00D30CE2" w:rsidRPr="0045487F" w:rsidRDefault="00D30CE2" w:rsidP="001860D4">
      <w:pPr>
        <w:pStyle w:val="Nzovtabuky0"/>
        <w:numPr>
          <w:ilvl w:val="1"/>
          <w:numId w:val="3"/>
        </w:numPr>
        <w:shd w:val="clear" w:color="auto" w:fill="auto"/>
        <w:tabs>
          <w:tab w:val="left" w:leader="underscore" w:pos="9619"/>
        </w:tabs>
        <w:spacing w:after="0" w:line="210" w:lineRule="exact"/>
        <w:jc w:val="both"/>
        <w:rPr>
          <w:rFonts w:asciiTheme="majorHAnsi" w:hAnsiTheme="majorHAnsi"/>
          <w:b/>
          <w:sz w:val="20"/>
          <w:szCs w:val="20"/>
        </w:rPr>
      </w:pPr>
      <w:r w:rsidRPr="0045487F">
        <w:rPr>
          <w:rFonts w:asciiTheme="majorHAnsi" w:hAnsiTheme="majorHAnsi"/>
          <w:b/>
          <w:sz w:val="20"/>
          <w:szCs w:val="20"/>
        </w:rPr>
        <w:t>Kontaktná osoba (ak je iná ako v bode 1.2)</w:t>
      </w:r>
    </w:p>
    <w:p w14:paraId="55449F63" w14:textId="77777777" w:rsidR="00D30CE2" w:rsidRPr="0045487F" w:rsidRDefault="00D30CE2" w:rsidP="00D30CE2">
      <w:pPr>
        <w:pStyle w:val="Nzovtabuky0"/>
        <w:shd w:val="clear" w:color="auto" w:fill="auto"/>
        <w:tabs>
          <w:tab w:val="left" w:leader="underscore" w:pos="9619"/>
        </w:tabs>
        <w:spacing w:after="0" w:line="210" w:lineRule="exact"/>
        <w:ind w:left="360"/>
        <w:jc w:val="both"/>
        <w:rPr>
          <w:rFonts w:asciiTheme="majorHAnsi" w:hAnsiTheme="majorHAnsi"/>
          <w:b/>
          <w:sz w:val="20"/>
          <w:szCs w:val="20"/>
        </w:rPr>
      </w:pPr>
    </w:p>
    <w:tbl>
      <w:tblPr>
        <w:tblOverlap w:val="never"/>
        <w:tblW w:w="9869" w:type="dxa"/>
        <w:jc w:val="center"/>
        <w:tblLayout w:type="fixed"/>
        <w:tblCellMar>
          <w:left w:w="10" w:type="dxa"/>
          <w:right w:w="10" w:type="dxa"/>
        </w:tblCellMar>
        <w:tblLook w:val="04A0" w:firstRow="1" w:lastRow="0" w:firstColumn="1" w:lastColumn="0" w:noHBand="0" w:noVBand="1"/>
      </w:tblPr>
      <w:tblGrid>
        <w:gridCol w:w="2400"/>
        <w:gridCol w:w="7469"/>
      </w:tblGrid>
      <w:tr w:rsidR="00D30CE2" w:rsidRPr="0045487F" w14:paraId="172D5488" w14:textId="77777777" w:rsidTr="00485E81">
        <w:trPr>
          <w:trHeight w:hRule="exact" w:val="326"/>
          <w:jc w:val="center"/>
        </w:trPr>
        <w:tc>
          <w:tcPr>
            <w:tcW w:w="2400" w:type="dxa"/>
            <w:tcBorders>
              <w:top w:val="single" w:sz="4" w:space="0" w:color="auto"/>
              <w:left w:val="single" w:sz="4" w:space="0" w:color="auto"/>
            </w:tcBorders>
            <w:shd w:val="clear" w:color="auto" w:fill="FFFFFF"/>
            <w:vAlign w:val="bottom"/>
          </w:tcPr>
          <w:p w14:paraId="44A381F0" w14:textId="77777777" w:rsidR="00D30CE2" w:rsidRPr="0045487F" w:rsidRDefault="00D30CE2" w:rsidP="007D48EC">
            <w:pPr>
              <w:pStyle w:val="Zkladntext20"/>
              <w:shd w:val="clear" w:color="auto" w:fill="auto"/>
              <w:spacing w:after="0" w:line="240" w:lineRule="auto"/>
              <w:ind w:left="140" w:firstLine="0"/>
              <w:jc w:val="left"/>
              <w:rPr>
                <w:rFonts w:asciiTheme="majorHAnsi" w:hAnsiTheme="majorHAnsi"/>
                <w:sz w:val="20"/>
                <w:szCs w:val="20"/>
              </w:rPr>
            </w:pPr>
            <w:r w:rsidRPr="0045487F">
              <w:rPr>
                <w:rFonts w:asciiTheme="majorHAnsi" w:hAnsiTheme="majorHAnsi"/>
                <w:sz w:val="20"/>
                <w:szCs w:val="20"/>
              </w:rPr>
              <w:t>OSLOVENIE</w:t>
            </w:r>
          </w:p>
        </w:tc>
        <w:tc>
          <w:tcPr>
            <w:tcW w:w="7469" w:type="dxa"/>
            <w:tcBorders>
              <w:top w:val="single" w:sz="4" w:space="0" w:color="auto"/>
              <w:left w:val="single" w:sz="4" w:space="0" w:color="auto"/>
              <w:right w:val="single" w:sz="4" w:space="0" w:color="auto"/>
            </w:tcBorders>
            <w:shd w:val="clear" w:color="auto" w:fill="FFFFFF"/>
            <w:vAlign w:val="bottom"/>
          </w:tcPr>
          <w:p w14:paraId="4FBCC062" w14:textId="77777777" w:rsidR="00D30CE2" w:rsidRPr="0045487F" w:rsidRDefault="00D30CE2" w:rsidP="007D48EC">
            <w:pPr>
              <w:pStyle w:val="Zkladntext20"/>
              <w:shd w:val="clear" w:color="auto" w:fill="auto"/>
              <w:spacing w:after="0" w:line="240" w:lineRule="auto"/>
              <w:ind w:firstLine="0"/>
              <w:jc w:val="left"/>
              <w:rPr>
                <w:rFonts w:asciiTheme="majorHAnsi" w:hAnsiTheme="majorHAnsi"/>
                <w:sz w:val="20"/>
                <w:szCs w:val="20"/>
              </w:rPr>
            </w:pPr>
            <w:r w:rsidRPr="0045487F">
              <w:rPr>
                <w:rFonts w:asciiTheme="majorHAnsi" w:hAnsiTheme="majorHAnsi"/>
                <w:sz w:val="20"/>
                <w:szCs w:val="20"/>
              </w:rPr>
              <w:t>Pán/pani/iné (vymazať alebo doplniť podľa vhodnosti)</w:t>
            </w:r>
          </w:p>
        </w:tc>
      </w:tr>
      <w:tr w:rsidR="00D30CE2" w:rsidRPr="0045487F" w14:paraId="67B150D1" w14:textId="77777777" w:rsidTr="00485E81">
        <w:trPr>
          <w:trHeight w:hRule="exact" w:val="298"/>
          <w:jc w:val="center"/>
        </w:trPr>
        <w:tc>
          <w:tcPr>
            <w:tcW w:w="2400" w:type="dxa"/>
            <w:tcBorders>
              <w:top w:val="single" w:sz="4" w:space="0" w:color="auto"/>
              <w:left w:val="single" w:sz="4" w:space="0" w:color="auto"/>
            </w:tcBorders>
            <w:shd w:val="clear" w:color="auto" w:fill="FFFFFF"/>
            <w:vAlign w:val="bottom"/>
          </w:tcPr>
          <w:p w14:paraId="4110B295" w14:textId="77777777" w:rsidR="00D30CE2" w:rsidRPr="0045487F" w:rsidRDefault="00D30CE2" w:rsidP="007D48EC">
            <w:pPr>
              <w:pStyle w:val="Zkladntext20"/>
              <w:shd w:val="clear" w:color="auto" w:fill="auto"/>
              <w:spacing w:after="0" w:line="240" w:lineRule="auto"/>
              <w:ind w:left="140" w:firstLine="0"/>
              <w:jc w:val="left"/>
              <w:rPr>
                <w:rFonts w:asciiTheme="majorHAnsi" w:hAnsiTheme="majorHAnsi"/>
                <w:sz w:val="20"/>
                <w:szCs w:val="20"/>
              </w:rPr>
            </w:pPr>
            <w:r w:rsidRPr="0045487F">
              <w:rPr>
                <w:rFonts w:asciiTheme="majorHAnsi" w:hAnsiTheme="majorHAnsi"/>
                <w:sz w:val="20"/>
                <w:szCs w:val="20"/>
              </w:rPr>
              <w:t>MENO</w:t>
            </w:r>
          </w:p>
        </w:tc>
        <w:tc>
          <w:tcPr>
            <w:tcW w:w="7469" w:type="dxa"/>
            <w:tcBorders>
              <w:top w:val="single" w:sz="4" w:space="0" w:color="auto"/>
              <w:left w:val="single" w:sz="4" w:space="0" w:color="auto"/>
              <w:right w:val="single" w:sz="4" w:space="0" w:color="auto"/>
            </w:tcBorders>
            <w:shd w:val="clear" w:color="auto" w:fill="FFFFFF"/>
            <w:vAlign w:val="bottom"/>
          </w:tcPr>
          <w:p w14:paraId="389FDB6A" w14:textId="77777777" w:rsidR="00D30CE2" w:rsidRPr="0045487F" w:rsidRDefault="00D30CE2" w:rsidP="007D48EC">
            <w:pPr>
              <w:pStyle w:val="Zkladntext20"/>
              <w:shd w:val="clear" w:color="auto" w:fill="auto"/>
              <w:spacing w:after="0" w:line="240" w:lineRule="auto"/>
              <w:ind w:firstLine="0"/>
              <w:jc w:val="left"/>
              <w:rPr>
                <w:rFonts w:asciiTheme="majorHAnsi" w:hAnsiTheme="majorHAnsi"/>
                <w:sz w:val="20"/>
                <w:szCs w:val="20"/>
              </w:rPr>
            </w:pPr>
            <w:r w:rsidRPr="0045487F">
              <w:rPr>
                <w:rFonts w:asciiTheme="majorHAnsi" w:hAnsiTheme="majorHAnsi"/>
                <w:sz w:val="20"/>
                <w:szCs w:val="20"/>
              </w:rPr>
              <w:t>Priezvisko:</w:t>
            </w:r>
          </w:p>
        </w:tc>
      </w:tr>
      <w:tr w:rsidR="00D30CE2" w:rsidRPr="0045487F" w14:paraId="169F1B25" w14:textId="77777777" w:rsidTr="00485E81">
        <w:trPr>
          <w:trHeight w:hRule="exact" w:val="288"/>
          <w:jc w:val="center"/>
        </w:trPr>
        <w:tc>
          <w:tcPr>
            <w:tcW w:w="2400" w:type="dxa"/>
            <w:tcBorders>
              <w:left w:val="single" w:sz="4" w:space="0" w:color="auto"/>
            </w:tcBorders>
            <w:shd w:val="clear" w:color="auto" w:fill="FFFFFF"/>
          </w:tcPr>
          <w:p w14:paraId="18763D91" w14:textId="77777777" w:rsidR="00D30CE2" w:rsidRPr="0045487F" w:rsidRDefault="00D30CE2" w:rsidP="007D48EC">
            <w:pPr>
              <w:spacing w:after="0" w:line="240" w:lineRule="auto"/>
              <w:rPr>
                <w:rFonts w:asciiTheme="majorHAnsi" w:hAnsiTheme="majorHAnsi"/>
                <w:sz w:val="20"/>
                <w:szCs w:val="20"/>
                <w:lang w:val="sk-SK"/>
              </w:rPr>
            </w:pPr>
          </w:p>
        </w:tc>
        <w:tc>
          <w:tcPr>
            <w:tcW w:w="7469" w:type="dxa"/>
            <w:tcBorders>
              <w:left w:val="single" w:sz="4" w:space="0" w:color="auto"/>
              <w:right w:val="single" w:sz="4" w:space="0" w:color="auto"/>
            </w:tcBorders>
            <w:shd w:val="clear" w:color="auto" w:fill="FFFFFF"/>
            <w:vAlign w:val="bottom"/>
          </w:tcPr>
          <w:p w14:paraId="0B249CC6" w14:textId="77777777" w:rsidR="00D30CE2" w:rsidRPr="0045487F" w:rsidRDefault="00D30CE2" w:rsidP="007D48EC">
            <w:pPr>
              <w:pStyle w:val="Zkladntext20"/>
              <w:shd w:val="clear" w:color="auto" w:fill="auto"/>
              <w:spacing w:after="0" w:line="240" w:lineRule="auto"/>
              <w:ind w:firstLine="0"/>
              <w:jc w:val="left"/>
              <w:rPr>
                <w:rFonts w:asciiTheme="majorHAnsi" w:hAnsiTheme="majorHAnsi"/>
                <w:sz w:val="20"/>
                <w:szCs w:val="20"/>
              </w:rPr>
            </w:pPr>
            <w:r w:rsidRPr="0045487F">
              <w:rPr>
                <w:rFonts w:asciiTheme="majorHAnsi" w:hAnsiTheme="majorHAnsi"/>
                <w:sz w:val="20"/>
                <w:szCs w:val="20"/>
              </w:rPr>
              <w:t>Krstné meno (mená):</w:t>
            </w:r>
          </w:p>
        </w:tc>
      </w:tr>
      <w:tr w:rsidR="00D30CE2" w:rsidRPr="0045487F" w14:paraId="03837F4B" w14:textId="77777777" w:rsidTr="00485E81">
        <w:trPr>
          <w:trHeight w:hRule="exact" w:val="298"/>
          <w:jc w:val="center"/>
        </w:trPr>
        <w:tc>
          <w:tcPr>
            <w:tcW w:w="2400" w:type="dxa"/>
            <w:tcBorders>
              <w:top w:val="single" w:sz="4" w:space="0" w:color="auto"/>
              <w:left w:val="single" w:sz="4" w:space="0" w:color="auto"/>
            </w:tcBorders>
            <w:shd w:val="clear" w:color="auto" w:fill="FFFFFF"/>
            <w:vAlign w:val="bottom"/>
          </w:tcPr>
          <w:p w14:paraId="70E10B4B" w14:textId="77777777" w:rsidR="00D30CE2" w:rsidRPr="0045487F" w:rsidRDefault="00D30CE2" w:rsidP="007D48EC">
            <w:pPr>
              <w:pStyle w:val="Zkladntext20"/>
              <w:shd w:val="clear" w:color="auto" w:fill="auto"/>
              <w:spacing w:after="0" w:line="240" w:lineRule="auto"/>
              <w:ind w:left="140" w:firstLine="0"/>
              <w:jc w:val="left"/>
              <w:rPr>
                <w:rFonts w:asciiTheme="majorHAnsi" w:hAnsiTheme="majorHAnsi"/>
                <w:sz w:val="20"/>
                <w:szCs w:val="20"/>
              </w:rPr>
            </w:pPr>
            <w:r w:rsidRPr="0045487F">
              <w:rPr>
                <w:rFonts w:asciiTheme="majorHAnsi" w:hAnsiTheme="majorHAnsi"/>
                <w:sz w:val="20"/>
                <w:szCs w:val="20"/>
              </w:rPr>
              <w:t>FUNKCIA</w:t>
            </w:r>
          </w:p>
        </w:tc>
        <w:tc>
          <w:tcPr>
            <w:tcW w:w="7469" w:type="dxa"/>
            <w:tcBorders>
              <w:top w:val="single" w:sz="4" w:space="0" w:color="auto"/>
              <w:left w:val="single" w:sz="4" w:space="0" w:color="auto"/>
              <w:right w:val="single" w:sz="4" w:space="0" w:color="auto"/>
            </w:tcBorders>
            <w:shd w:val="clear" w:color="auto" w:fill="FFFFFF"/>
          </w:tcPr>
          <w:p w14:paraId="047B2693" w14:textId="77777777" w:rsidR="00D30CE2" w:rsidRPr="0045487F" w:rsidRDefault="00D30CE2" w:rsidP="007D48EC">
            <w:pPr>
              <w:spacing w:after="0" w:line="240" w:lineRule="auto"/>
              <w:rPr>
                <w:rFonts w:asciiTheme="majorHAnsi" w:hAnsiTheme="majorHAnsi"/>
                <w:sz w:val="20"/>
                <w:szCs w:val="20"/>
                <w:lang w:val="sk-SK"/>
              </w:rPr>
            </w:pPr>
          </w:p>
        </w:tc>
      </w:tr>
      <w:tr w:rsidR="00D30CE2" w:rsidRPr="0045487F" w14:paraId="61F9960A" w14:textId="77777777" w:rsidTr="00485E81">
        <w:trPr>
          <w:trHeight w:hRule="exact" w:val="293"/>
          <w:jc w:val="center"/>
        </w:trPr>
        <w:tc>
          <w:tcPr>
            <w:tcW w:w="2400" w:type="dxa"/>
            <w:tcBorders>
              <w:top w:val="single" w:sz="4" w:space="0" w:color="auto"/>
              <w:left w:val="single" w:sz="4" w:space="0" w:color="auto"/>
            </w:tcBorders>
            <w:shd w:val="clear" w:color="auto" w:fill="FFFFFF"/>
            <w:vAlign w:val="bottom"/>
          </w:tcPr>
          <w:p w14:paraId="66B701F6" w14:textId="77777777" w:rsidR="00D30CE2" w:rsidRPr="0045487F" w:rsidRDefault="00D30CE2" w:rsidP="007D48EC">
            <w:pPr>
              <w:pStyle w:val="Zkladntext20"/>
              <w:shd w:val="clear" w:color="auto" w:fill="auto"/>
              <w:spacing w:after="0" w:line="240" w:lineRule="auto"/>
              <w:ind w:left="140" w:firstLine="0"/>
              <w:jc w:val="left"/>
              <w:rPr>
                <w:rFonts w:asciiTheme="majorHAnsi" w:hAnsiTheme="majorHAnsi"/>
                <w:sz w:val="20"/>
                <w:szCs w:val="20"/>
              </w:rPr>
            </w:pPr>
            <w:r w:rsidRPr="0045487F">
              <w:rPr>
                <w:rFonts w:asciiTheme="majorHAnsi" w:hAnsiTheme="majorHAnsi"/>
                <w:sz w:val="20"/>
                <w:szCs w:val="20"/>
              </w:rPr>
              <w:t>KONTAKTNÉ ÚDAJE</w:t>
            </w:r>
          </w:p>
        </w:tc>
        <w:tc>
          <w:tcPr>
            <w:tcW w:w="7469" w:type="dxa"/>
            <w:tcBorders>
              <w:top w:val="single" w:sz="4" w:space="0" w:color="auto"/>
              <w:left w:val="single" w:sz="4" w:space="0" w:color="auto"/>
              <w:right w:val="single" w:sz="4" w:space="0" w:color="auto"/>
            </w:tcBorders>
            <w:shd w:val="clear" w:color="auto" w:fill="FFFFFF"/>
            <w:vAlign w:val="bottom"/>
          </w:tcPr>
          <w:p w14:paraId="15D33088" w14:textId="77777777" w:rsidR="00D30CE2" w:rsidRPr="0045487F" w:rsidRDefault="00D30CE2" w:rsidP="007D48EC">
            <w:pPr>
              <w:pStyle w:val="Zkladntext20"/>
              <w:shd w:val="clear" w:color="auto" w:fill="auto"/>
              <w:spacing w:after="0" w:line="240" w:lineRule="auto"/>
              <w:ind w:firstLine="0"/>
              <w:jc w:val="left"/>
              <w:rPr>
                <w:rFonts w:asciiTheme="majorHAnsi" w:hAnsiTheme="majorHAnsi"/>
                <w:sz w:val="20"/>
                <w:szCs w:val="20"/>
              </w:rPr>
            </w:pPr>
            <w:r w:rsidRPr="0045487F">
              <w:rPr>
                <w:rFonts w:asciiTheme="majorHAnsi" w:hAnsiTheme="majorHAnsi"/>
                <w:sz w:val="20"/>
                <w:szCs w:val="20"/>
              </w:rPr>
              <w:t>Adresa:</w:t>
            </w:r>
          </w:p>
        </w:tc>
      </w:tr>
      <w:tr w:rsidR="00D30CE2" w:rsidRPr="0045487F" w14:paraId="41672273" w14:textId="77777777" w:rsidTr="00485E81">
        <w:trPr>
          <w:trHeight w:hRule="exact" w:val="317"/>
          <w:jc w:val="center"/>
        </w:trPr>
        <w:tc>
          <w:tcPr>
            <w:tcW w:w="2400" w:type="dxa"/>
            <w:tcBorders>
              <w:left w:val="single" w:sz="4" w:space="0" w:color="auto"/>
            </w:tcBorders>
            <w:shd w:val="clear" w:color="auto" w:fill="FFFFFF"/>
          </w:tcPr>
          <w:p w14:paraId="3EFDE628" w14:textId="77777777" w:rsidR="00D30CE2" w:rsidRPr="0045487F" w:rsidRDefault="00D30CE2" w:rsidP="007D48EC">
            <w:pPr>
              <w:spacing w:after="0" w:line="240" w:lineRule="auto"/>
              <w:rPr>
                <w:rFonts w:asciiTheme="majorHAnsi" w:hAnsiTheme="majorHAnsi"/>
                <w:sz w:val="20"/>
                <w:szCs w:val="20"/>
                <w:lang w:val="sk-SK"/>
              </w:rPr>
            </w:pPr>
          </w:p>
        </w:tc>
        <w:tc>
          <w:tcPr>
            <w:tcW w:w="7469" w:type="dxa"/>
            <w:tcBorders>
              <w:left w:val="single" w:sz="4" w:space="0" w:color="auto"/>
              <w:right w:val="single" w:sz="4" w:space="0" w:color="auto"/>
            </w:tcBorders>
            <w:shd w:val="clear" w:color="auto" w:fill="FFFFFF"/>
            <w:vAlign w:val="bottom"/>
          </w:tcPr>
          <w:p w14:paraId="2D737548" w14:textId="77777777" w:rsidR="00D30CE2" w:rsidRPr="0045487F" w:rsidRDefault="00D30CE2" w:rsidP="007D48EC">
            <w:pPr>
              <w:pStyle w:val="Zkladntext20"/>
              <w:shd w:val="clear" w:color="auto" w:fill="auto"/>
              <w:spacing w:after="0" w:line="240" w:lineRule="auto"/>
              <w:ind w:firstLine="0"/>
              <w:jc w:val="left"/>
              <w:rPr>
                <w:rFonts w:asciiTheme="majorHAnsi" w:hAnsiTheme="majorHAnsi"/>
                <w:sz w:val="20"/>
                <w:szCs w:val="20"/>
              </w:rPr>
            </w:pPr>
            <w:r w:rsidRPr="0045487F">
              <w:rPr>
                <w:rFonts w:asciiTheme="majorHAnsi" w:hAnsiTheme="majorHAnsi"/>
                <w:sz w:val="20"/>
                <w:szCs w:val="20"/>
              </w:rPr>
              <w:t>Telefón:</w:t>
            </w:r>
          </w:p>
        </w:tc>
      </w:tr>
      <w:tr w:rsidR="00D30CE2" w:rsidRPr="0045487F" w14:paraId="70AE4FE5" w14:textId="77777777" w:rsidTr="00485E81">
        <w:trPr>
          <w:trHeight w:hRule="exact" w:val="274"/>
          <w:jc w:val="center"/>
        </w:trPr>
        <w:tc>
          <w:tcPr>
            <w:tcW w:w="2400" w:type="dxa"/>
            <w:tcBorders>
              <w:left w:val="single" w:sz="4" w:space="0" w:color="auto"/>
              <w:bottom w:val="single" w:sz="4" w:space="0" w:color="auto"/>
            </w:tcBorders>
            <w:shd w:val="clear" w:color="auto" w:fill="FFFFFF"/>
          </w:tcPr>
          <w:p w14:paraId="2B6F8156" w14:textId="77777777" w:rsidR="00D30CE2" w:rsidRPr="0045487F" w:rsidRDefault="00D30CE2" w:rsidP="007D48EC">
            <w:pPr>
              <w:spacing w:after="0" w:line="240" w:lineRule="auto"/>
              <w:rPr>
                <w:rFonts w:asciiTheme="majorHAnsi" w:hAnsiTheme="majorHAnsi"/>
                <w:sz w:val="20"/>
                <w:szCs w:val="20"/>
                <w:lang w:val="sk-SK"/>
              </w:rPr>
            </w:pPr>
          </w:p>
        </w:tc>
        <w:tc>
          <w:tcPr>
            <w:tcW w:w="7469" w:type="dxa"/>
            <w:tcBorders>
              <w:left w:val="single" w:sz="4" w:space="0" w:color="auto"/>
              <w:bottom w:val="single" w:sz="4" w:space="0" w:color="auto"/>
              <w:right w:val="single" w:sz="4" w:space="0" w:color="auto"/>
            </w:tcBorders>
            <w:shd w:val="clear" w:color="auto" w:fill="FFFFFF"/>
          </w:tcPr>
          <w:p w14:paraId="6FC19642" w14:textId="77777777" w:rsidR="00D30CE2" w:rsidRPr="0045487F" w:rsidRDefault="00D30CE2" w:rsidP="007D48EC">
            <w:pPr>
              <w:pStyle w:val="Zkladntext20"/>
              <w:shd w:val="clear" w:color="auto" w:fill="auto"/>
              <w:spacing w:after="0" w:line="240" w:lineRule="auto"/>
              <w:ind w:firstLine="0"/>
              <w:jc w:val="left"/>
              <w:rPr>
                <w:rFonts w:asciiTheme="majorHAnsi" w:hAnsiTheme="majorHAnsi"/>
                <w:sz w:val="20"/>
                <w:szCs w:val="20"/>
              </w:rPr>
            </w:pPr>
            <w:r w:rsidRPr="0045487F">
              <w:rPr>
                <w:rFonts w:asciiTheme="majorHAnsi" w:hAnsiTheme="majorHAnsi"/>
                <w:sz w:val="20"/>
                <w:szCs w:val="20"/>
              </w:rPr>
              <w:t>E-mail:</w:t>
            </w:r>
          </w:p>
        </w:tc>
      </w:tr>
    </w:tbl>
    <w:p w14:paraId="5259FF60" w14:textId="77777777" w:rsidR="00D30CE2" w:rsidRPr="0045487F" w:rsidRDefault="00D30CE2" w:rsidP="00D30CE2">
      <w:pPr>
        <w:spacing w:after="0" w:line="240" w:lineRule="auto"/>
        <w:rPr>
          <w:rFonts w:asciiTheme="majorHAnsi" w:hAnsiTheme="majorHAnsi"/>
          <w:sz w:val="20"/>
          <w:szCs w:val="20"/>
          <w:lang w:val="sk-SK"/>
        </w:rPr>
      </w:pPr>
    </w:p>
    <w:p w14:paraId="6A3BF003" w14:textId="6329B6E3" w:rsidR="00362AB5" w:rsidRPr="0045487F" w:rsidRDefault="00362AB5" w:rsidP="00D30CE2">
      <w:pPr>
        <w:spacing w:after="0" w:line="240" w:lineRule="auto"/>
        <w:rPr>
          <w:rFonts w:asciiTheme="majorHAnsi" w:hAnsiTheme="majorHAnsi"/>
          <w:sz w:val="20"/>
          <w:szCs w:val="20"/>
          <w:lang w:val="sk-SK"/>
        </w:rPr>
        <w:sectPr w:rsidR="00362AB5" w:rsidRPr="0045487F" w:rsidSect="00697A29">
          <w:headerReference w:type="even" r:id="rId30"/>
          <w:headerReference w:type="default" r:id="rId31"/>
          <w:footerReference w:type="even" r:id="rId32"/>
          <w:headerReference w:type="first" r:id="rId33"/>
          <w:pgSz w:w="11906" w:h="16838"/>
          <w:pgMar w:top="1440" w:right="1440" w:bottom="1276" w:left="1440" w:header="708" w:footer="708" w:gutter="0"/>
          <w:cols w:space="708"/>
          <w:docGrid w:linePitch="360"/>
        </w:sectPr>
      </w:pPr>
    </w:p>
    <w:p w14:paraId="6272EB73" w14:textId="4055C259" w:rsidR="00D30CE2" w:rsidRPr="0045487F" w:rsidRDefault="00D30CE2" w:rsidP="00E1315E">
      <w:pPr>
        <w:pStyle w:val="Nzovtabuky0"/>
        <w:shd w:val="clear" w:color="auto" w:fill="auto"/>
        <w:spacing w:after="42" w:line="210" w:lineRule="exact"/>
        <w:jc w:val="left"/>
        <w:rPr>
          <w:rFonts w:asciiTheme="majorHAnsi" w:hAnsiTheme="majorHAnsi"/>
          <w:b/>
          <w:sz w:val="24"/>
          <w:szCs w:val="24"/>
        </w:rPr>
      </w:pPr>
      <w:r w:rsidRPr="0045487F">
        <w:rPr>
          <w:rFonts w:asciiTheme="majorHAnsi" w:hAnsiTheme="majorHAnsi"/>
          <w:b/>
          <w:sz w:val="24"/>
          <w:szCs w:val="24"/>
        </w:rPr>
        <w:lastRenderedPageBreak/>
        <w:t xml:space="preserve">Príloha </w:t>
      </w:r>
      <w:r w:rsidR="00E1315E" w:rsidRPr="0045487F">
        <w:rPr>
          <w:rFonts w:asciiTheme="majorHAnsi" w:hAnsiTheme="majorHAnsi"/>
          <w:b/>
          <w:sz w:val="24"/>
          <w:szCs w:val="24"/>
        </w:rPr>
        <w:t>3</w:t>
      </w:r>
      <w:r w:rsidRPr="0045487F">
        <w:rPr>
          <w:rFonts w:asciiTheme="majorHAnsi" w:hAnsiTheme="majorHAnsi"/>
          <w:b/>
          <w:sz w:val="24"/>
          <w:szCs w:val="24"/>
        </w:rPr>
        <w:t xml:space="preserve"> </w:t>
      </w:r>
      <w:r w:rsidR="00E1315E" w:rsidRPr="0045487F">
        <w:rPr>
          <w:rFonts w:asciiTheme="majorHAnsi" w:hAnsiTheme="majorHAnsi"/>
          <w:b/>
          <w:sz w:val="24"/>
          <w:szCs w:val="24"/>
        </w:rPr>
        <w:t>Čestné vyhlásenie o absencii konfliktu záujmov</w:t>
      </w:r>
    </w:p>
    <w:p w14:paraId="6DBF907D" w14:textId="77777777" w:rsidR="00D30CE2" w:rsidRPr="0045487F" w:rsidRDefault="00D30CE2" w:rsidP="00D30CE2">
      <w:pPr>
        <w:pStyle w:val="Nzovtabuky0"/>
        <w:shd w:val="clear" w:color="auto" w:fill="auto"/>
        <w:spacing w:after="42" w:line="210" w:lineRule="exact"/>
        <w:rPr>
          <w:rFonts w:asciiTheme="majorHAnsi" w:hAnsiTheme="majorHAnsi"/>
          <w:b/>
          <w:sz w:val="24"/>
          <w:szCs w:val="24"/>
        </w:rPr>
      </w:pPr>
    </w:p>
    <w:p w14:paraId="6916F2F5" w14:textId="77777777" w:rsidR="00D30CE2" w:rsidRPr="0045487F" w:rsidRDefault="00D30CE2" w:rsidP="00D30CE2">
      <w:pPr>
        <w:spacing w:after="0" w:line="240" w:lineRule="auto"/>
        <w:jc w:val="center"/>
        <w:rPr>
          <w:rFonts w:asciiTheme="majorHAnsi" w:eastAsia="Gulim" w:hAnsiTheme="majorHAnsi" w:cs="Gulim"/>
          <w:b/>
          <w:sz w:val="24"/>
          <w:szCs w:val="24"/>
          <w:lang w:val="sk-SK"/>
        </w:rPr>
      </w:pPr>
      <w:r w:rsidRPr="0045487F">
        <w:rPr>
          <w:rFonts w:asciiTheme="majorHAnsi" w:eastAsia="Gulim" w:hAnsiTheme="majorHAnsi" w:cs="Gulim"/>
          <w:b/>
          <w:sz w:val="24"/>
          <w:szCs w:val="24"/>
          <w:lang w:val="sk-SK"/>
        </w:rPr>
        <w:t>ČESTNÉ VYHLÁSENIE O ABSENCII KONFLIKTU ZÁUJMOV</w:t>
      </w:r>
    </w:p>
    <w:p w14:paraId="3073A268" w14:textId="77777777" w:rsidR="00D30CE2" w:rsidRPr="0045487F" w:rsidRDefault="00D30CE2" w:rsidP="00D30CE2">
      <w:pPr>
        <w:spacing w:after="0" w:line="240" w:lineRule="auto"/>
        <w:jc w:val="center"/>
        <w:rPr>
          <w:rFonts w:asciiTheme="majorHAnsi" w:eastAsia="Gulim" w:hAnsiTheme="majorHAnsi" w:cs="Gulim"/>
          <w:b/>
          <w:sz w:val="24"/>
          <w:szCs w:val="24"/>
          <w:lang w:val="sk-SK"/>
        </w:rPr>
      </w:pPr>
    </w:p>
    <w:p w14:paraId="5F2A3DDB" w14:textId="77777777" w:rsidR="00D30CE2" w:rsidRPr="0045487F" w:rsidRDefault="00D30CE2" w:rsidP="00D30CE2">
      <w:pPr>
        <w:spacing w:after="0" w:line="240" w:lineRule="auto"/>
        <w:jc w:val="center"/>
        <w:rPr>
          <w:rFonts w:asciiTheme="majorHAnsi" w:hAnsiTheme="majorHAnsi"/>
          <w:b/>
          <w:sz w:val="24"/>
          <w:lang w:val="sk-SK"/>
        </w:rPr>
      </w:pPr>
    </w:p>
    <w:p w14:paraId="7293DEBC" w14:textId="662F0510" w:rsidR="00D30CE2" w:rsidRPr="0045487F" w:rsidRDefault="00D30CE2" w:rsidP="00D30CE2">
      <w:pPr>
        <w:pStyle w:val="Zkladntext50"/>
        <w:shd w:val="clear" w:color="auto" w:fill="auto"/>
        <w:spacing w:before="0" w:after="308" w:line="298" w:lineRule="exact"/>
        <w:rPr>
          <w:rFonts w:asciiTheme="majorHAnsi" w:hAnsiTheme="majorHAnsi"/>
          <w:sz w:val="20"/>
          <w:szCs w:val="20"/>
        </w:rPr>
      </w:pPr>
      <w:r w:rsidRPr="0045487F">
        <w:rPr>
          <w:rFonts w:asciiTheme="majorHAnsi" w:hAnsiTheme="majorHAnsi"/>
          <w:sz w:val="20"/>
          <w:szCs w:val="20"/>
        </w:rPr>
        <w:t xml:space="preserve">Dolu podpísaný/á/í, čestne vyhlasuje,(ú), že (i) </w:t>
      </w:r>
      <w:r w:rsidR="00D10A2C" w:rsidRPr="0045487F">
        <w:rPr>
          <w:rFonts w:asciiTheme="majorHAnsi" w:hAnsiTheme="majorHAnsi"/>
          <w:sz w:val="20"/>
          <w:szCs w:val="20"/>
        </w:rPr>
        <w:t xml:space="preserve">Záujemca </w:t>
      </w:r>
      <w:r w:rsidRPr="0045487F">
        <w:rPr>
          <w:rFonts w:asciiTheme="majorHAnsi" w:hAnsiTheme="majorHAnsi"/>
          <w:sz w:val="20"/>
          <w:szCs w:val="20"/>
        </w:rPr>
        <w:t xml:space="preserve">ani zástupca(zástupcovia) </w:t>
      </w:r>
      <w:r w:rsidR="00D10A2C" w:rsidRPr="0045487F">
        <w:rPr>
          <w:rFonts w:asciiTheme="majorHAnsi" w:hAnsiTheme="majorHAnsi"/>
          <w:sz w:val="20"/>
          <w:szCs w:val="20"/>
        </w:rPr>
        <w:t>Záujemcu</w:t>
      </w:r>
      <w:r w:rsidRPr="0045487F">
        <w:rPr>
          <w:rFonts w:asciiTheme="majorHAnsi" w:hAnsiTheme="majorHAnsi"/>
          <w:sz w:val="20"/>
          <w:szCs w:val="20"/>
        </w:rPr>
        <w:t xml:space="preserve"> nemá/nemajú priamy ani nepriamy záujem takej povahy a rozsahu, ktorý môže ovplyvniť splnenie úloh pridelených </w:t>
      </w:r>
      <w:r w:rsidR="00D10A2C" w:rsidRPr="0045487F">
        <w:rPr>
          <w:rFonts w:asciiTheme="majorHAnsi" w:hAnsiTheme="majorHAnsi"/>
          <w:sz w:val="20"/>
          <w:szCs w:val="20"/>
        </w:rPr>
        <w:t>Záujemc</w:t>
      </w:r>
      <w:r w:rsidR="00A0530C" w:rsidRPr="0045487F">
        <w:rPr>
          <w:rFonts w:asciiTheme="majorHAnsi" w:hAnsiTheme="majorHAnsi"/>
          <w:sz w:val="20"/>
          <w:szCs w:val="20"/>
        </w:rPr>
        <w:t>ovi</w:t>
      </w:r>
      <w:r w:rsidRPr="0045487F">
        <w:rPr>
          <w:rFonts w:asciiTheme="majorHAnsi" w:hAnsiTheme="majorHAnsi"/>
          <w:sz w:val="20"/>
          <w:szCs w:val="20"/>
        </w:rPr>
        <w:t xml:space="preserve"> na základe </w:t>
      </w:r>
      <w:r w:rsidR="00A0530C" w:rsidRPr="0045487F">
        <w:rPr>
          <w:rFonts w:asciiTheme="majorHAnsi" w:hAnsiTheme="majorHAnsi"/>
          <w:sz w:val="20"/>
          <w:szCs w:val="20"/>
        </w:rPr>
        <w:t>Doh</w:t>
      </w:r>
      <w:r w:rsidR="008A6D36" w:rsidRPr="0045487F">
        <w:rPr>
          <w:rFonts w:asciiTheme="majorHAnsi" w:hAnsiTheme="majorHAnsi"/>
          <w:sz w:val="20"/>
          <w:szCs w:val="20"/>
        </w:rPr>
        <w:t>ôd</w:t>
      </w:r>
      <w:r w:rsidRPr="0045487F">
        <w:rPr>
          <w:rFonts w:asciiTheme="majorHAnsi" w:hAnsiTheme="majorHAnsi"/>
          <w:sz w:val="20"/>
          <w:szCs w:val="20"/>
        </w:rPr>
        <w:t xml:space="preserve"> uvede</w:t>
      </w:r>
      <w:r w:rsidR="008A6D36" w:rsidRPr="0045487F">
        <w:rPr>
          <w:rFonts w:asciiTheme="majorHAnsi" w:hAnsiTheme="majorHAnsi"/>
          <w:sz w:val="20"/>
          <w:szCs w:val="20"/>
        </w:rPr>
        <w:t>ných</w:t>
      </w:r>
      <w:r w:rsidRPr="0045487F">
        <w:rPr>
          <w:rFonts w:asciiTheme="majorHAnsi" w:hAnsiTheme="majorHAnsi"/>
          <w:sz w:val="20"/>
          <w:szCs w:val="20"/>
        </w:rPr>
        <w:t xml:space="preserve"> vo Výzve na vyjadrenie záujmu </w:t>
      </w:r>
      <w:r w:rsidR="00E4488C" w:rsidRPr="0045487F">
        <w:rPr>
          <w:rFonts w:asciiTheme="majorHAnsi" w:hAnsiTheme="majorHAnsi"/>
          <w:sz w:val="20"/>
          <w:szCs w:val="20"/>
        </w:rPr>
        <w:t xml:space="preserve">o zapojenie sa do </w:t>
      </w:r>
      <w:r w:rsidR="008A6D36" w:rsidRPr="0045487F">
        <w:rPr>
          <w:rFonts w:asciiTheme="majorHAnsi" w:hAnsiTheme="majorHAnsi"/>
          <w:sz w:val="20"/>
          <w:szCs w:val="20"/>
        </w:rPr>
        <w:t xml:space="preserve">Finančného nástroja </w:t>
      </w:r>
      <w:r w:rsidR="00E4488C" w:rsidRPr="0045487F">
        <w:rPr>
          <w:rFonts w:asciiTheme="majorHAnsi" w:hAnsiTheme="majorHAnsi"/>
          <w:sz w:val="20"/>
          <w:szCs w:val="20"/>
        </w:rPr>
        <w:t>SIH antikorona záruk</w:t>
      </w:r>
      <w:r w:rsidR="008A6D36" w:rsidRPr="0045487F">
        <w:rPr>
          <w:rFonts w:asciiTheme="majorHAnsi" w:hAnsiTheme="majorHAnsi"/>
          <w:sz w:val="20"/>
          <w:szCs w:val="20"/>
        </w:rPr>
        <w:t>a 2</w:t>
      </w:r>
      <w:r w:rsidRPr="0045487F">
        <w:rPr>
          <w:rFonts w:asciiTheme="majorHAnsi" w:hAnsiTheme="majorHAnsi"/>
          <w:sz w:val="20"/>
          <w:szCs w:val="20"/>
        </w:rPr>
        <w:t>.</w:t>
      </w:r>
    </w:p>
    <w:p w14:paraId="2DD4CCE2" w14:textId="77777777" w:rsidR="00D30CE2" w:rsidRPr="0045487F" w:rsidRDefault="00D30CE2" w:rsidP="00D30CE2">
      <w:pPr>
        <w:pStyle w:val="Zkladntext50"/>
        <w:shd w:val="clear" w:color="auto" w:fill="auto"/>
        <w:spacing w:before="0" w:after="308" w:line="298" w:lineRule="exact"/>
        <w:rPr>
          <w:rFonts w:asciiTheme="majorHAnsi" w:hAnsiTheme="majorHAnsi"/>
          <w:sz w:val="20"/>
          <w:szCs w:val="20"/>
        </w:rPr>
      </w:pPr>
      <w:r w:rsidRPr="0045487F">
        <w:rPr>
          <w:rFonts w:asciiTheme="majorHAnsi" w:hAnsiTheme="majorHAnsi"/>
          <w:sz w:val="20"/>
          <w:szCs w:val="20"/>
        </w:rPr>
        <w:t>Dolu podpísaný/á, si je vedomý/vedomá, že konflikt záujmu môže vzniknúť predovšetkým v dôsledku hospodárskych záujmov, politickej alebo národnej spriaznenosti, rodinných alebo citových väzieb alebo akéhokoľvek iného významného spojenia alebo spoločného záujmu.</w:t>
      </w:r>
    </w:p>
    <w:p w14:paraId="57C4B3DF" w14:textId="330D8FA1" w:rsidR="00D30CE2" w:rsidRPr="0045487F" w:rsidRDefault="00D10A2C" w:rsidP="00D30CE2">
      <w:pPr>
        <w:pStyle w:val="Zkladntext50"/>
        <w:shd w:val="clear" w:color="auto" w:fill="auto"/>
        <w:spacing w:before="0" w:after="308" w:line="298" w:lineRule="exact"/>
        <w:rPr>
          <w:rFonts w:asciiTheme="majorHAnsi" w:hAnsiTheme="majorHAnsi"/>
          <w:sz w:val="20"/>
          <w:szCs w:val="20"/>
        </w:rPr>
      </w:pPr>
      <w:r w:rsidRPr="0045487F">
        <w:rPr>
          <w:rFonts w:asciiTheme="majorHAnsi" w:hAnsiTheme="majorHAnsi"/>
          <w:sz w:val="20"/>
          <w:szCs w:val="20"/>
        </w:rPr>
        <w:t xml:space="preserve">Záujemca </w:t>
      </w:r>
      <w:r w:rsidR="00D30CE2" w:rsidRPr="0045487F">
        <w:rPr>
          <w:rFonts w:asciiTheme="majorHAnsi" w:hAnsiTheme="majorHAnsi"/>
          <w:sz w:val="20"/>
          <w:szCs w:val="20"/>
        </w:rPr>
        <w:t xml:space="preserve">bude bezodkladne informovať </w:t>
      </w:r>
      <w:r w:rsidR="00E1315E" w:rsidRPr="0045487F">
        <w:rPr>
          <w:rFonts w:asciiTheme="majorHAnsi" w:hAnsiTheme="majorHAnsi"/>
          <w:sz w:val="20"/>
          <w:szCs w:val="20"/>
        </w:rPr>
        <w:t>SIH</w:t>
      </w:r>
      <w:r w:rsidR="00D30CE2" w:rsidRPr="0045487F">
        <w:rPr>
          <w:rFonts w:asciiTheme="majorHAnsi" w:hAnsiTheme="majorHAnsi"/>
          <w:sz w:val="20"/>
          <w:szCs w:val="20"/>
        </w:rPr>
        <w:t xml:space="preserve"> o akejkoľvek situácii predstavujúcej konflikt záujmu, alebo ktorá by mohla viesť ku konfliktu záujmu.</w:t>
      </w:r>
    </w:p>
    <w:p w14:paraId="30354D93" w14:textId="60622E95" w:rsidR="00D30CE2" w:rsidRPr="0045487F" w:rsidRDefault="00D30CE2" w:rsidP="00D30CE2">
      <w:pPr>
        <w:pStyle w:val="Zkladntext50"/>
        <w:shd w:val="clear" w:color="auto" w:fill="auto"/>
        <w:spacing w:before="0" w:after="308" w:line="298" w:lineRule="exact"/>
        <w:rPr>
          <w:rFonts w:asciiTheme="majorHAnsi" w:hAnsiTheme="majorHAnsi"/>
          <w:sz w:val="20"/>
          <w:szCs w:val="20"/>
        </w:rPr>
      </w:pPr>
      <w:r w:rsidRPr="0045487F">
        <w:rPr>
          <w:rFonts w:asciiTheme="majorHAnsi" w:hAnsiTheme="majorHAnsi"/>
          <w:sz w:val="20"/>
          <w:szCs w:val="20"/>
        </w:rPr>
        <w:t xml:space="preserve">Okrem toho </w:t>
      </w:r>
      <w:r w:rsidR="00D10A2C" w:rsidRPr="0045487F">
        <w:rPr>
          <w:rFonts w:asciiTheme="majorHAnsi" w:hAnsiTheme="majorHAnsi"/>
          <w:sz w:val="20"/>
          <w:szCs w:val="20"/>
        </w:rPr>
        <w:t xml:space="preserve">Záujemca </w:t>
      </w:r>
      <w:r w:rsidRPr="0045487F">
        <w:rPr>
          <w:rFonts w:asciiTheme="majorHAnsi" w:hAnsiTheme="majorHAnsi"/>
          <w:sz w:val="20"/>
          <w:szCs w:val="20"/>
        </w:rPr>
        <w:t xml:space="preserve">a dolu podpísaný/podpísaní vo svojej funkcii riadne oprávneného zástupcu (zástupcov) </w:t>
      </w:r>
      <w:r w:rsidR="00D10A2C" w:rsidRPr="0045487F">
        <w:rPr>
          <w:rFonts w:asciiTheme="majorHAnsi" w:hAnsiTheme="majorHAnsi"/>
          <w:sz w:val="20"/>
          <w:szCs w:val="20"/>
        </w:rPr>
        <w:t>Záujemcu</w:t>
      </w:r>
      <w:r w:rsidRPr="0045487F">
        <w:rPr>
          <w:rFonts w:asciiTheme="majorHAnsi" w:hAnsiTheme="majorHAnsi"/>
          <w:sz w:val="20"/>
          <w:szCs w:val="20"/>
        </w:rPr>
        <w:t xml:space="preserve">  vyhlasujú, že neponúkali ani neponúknu nič, z čoho by mohli vzniknúť výhody na základe </w:t>
      </w:r>
      <w:r w:rsidR="00E1315E" w:rsidRPr="0045487F">
        <w:rPr>
          <w:rFonts w:asciiTheme="majorHAnsi" w:hAnsiTheme="majorHAnsi"/>
          <w:sz w:val="20"/>
          <w:szCs w:val="20"/>
        </w:rPr>
        <w:t>Doh</w:t>
      </w:r>
      <w:r w:rsidR="009F244F" w:rsidRPr="0045487F">
        <w:rPr>
          <w:rFonts w:asciiTheme="majorHAnsi" w:hAnsiTheme="majorHAnsi"/>
          <w:sz w:val="20"/>
          <w:szCs w:val="20"/>
        </w:rPr>
        <w:t>ôd</w:t>
      </w:r>
      <w:r w:rsidRPr="0045487F">
        <w:rPr>
          <w:rFonts w:asciiTheme="majorHAnsi" w:hAnsiTheme="majorHAnsi"/>
          <w:sz w:val="20"/>
          <w:szCs w:val="20"/>
        </w:rPr>
        <w:t xml:space="preserve"> a neposkytli ani neposkytnú, nepožadovali a ani nepožiadajú, ani sa nepokúšali ani nepokúsia získať a neprijali ani neprijmú žiadnu výhodu, finančnú alebo vecnú, akejkoľvek osobe alebo od akejkoľvek osoby, čo predstavuje nezákonné postupy alebo zahŕňa korupciu, či už priamo alebo nepriamo, ako motiváciu alebo odmenu v súvislosti s podpísaním </w:t>
      </w:r>
      <w:r w:rsidR="00E1315E" w:rsidRPr="0045487F">
        <w:rPr>
          <w:rFonts w:asciiTheme="majorHAnsi" w:hAnsiTheme="majorHAnsi"/>
          <w:sz w:val="20"/>
          <w:szCs w:val="20"/>
        </w:rPr>
        <w:t>Doh</w:t>
      </w:r>
      <w:r w:rsidR="008A6D36" w:rsidRPr="0045487F">
        <w:rPr>
          <w:rFonts w:asciiTheme="majorHAnsi" w:hAnsiTheme="majorHAnsi"/>
          <w:sz w:val="20"/>
          <w:szCs w:val="20"/>
        </w:rPr>
        <w:t>ôd</w:t>
      </w:r>
      <w:r w:rsidRPr="0045487F">
        <w:rPr>
          <w:rFonts w:asciiTheme="majorHAnsi" w:hAnsiTheme="majorHAnsi"/>
          <w:sz w:val="20"/>
          <w:szCs w:val="20"/>
        </w:rPr>
        <w:t>.</w:t>
      </w:r>
    </w:p>
    <w:p w14:paraId="07EDD8E5" w14:textId="77777777" w:rsidR="00D30CE2" w:rsidRPr="0045487F" w:rsidRDefault="00D30CE2" w:rsidP="00D30CE2">
      <w:pPr>
        <w:pStyle w:val="Zkladntext50"/>
        <w:shd w:val="clear" w:color="auto" w:fill="auto"/>
        <w:spacing w:before="0" w:after="308" w:line="298" w:lineRule="exact"/>
        <w:rPr>
          <w:rFonts w:asciiTheme="majorHAnsi" w:hAnsiTheme="majorHAnsi"/>
          <w:sz w:val="20"/>
          <w:szCs w:val="20"/>
        </w:rPr>
      </w:pPr>
      <w:r w:rsidRPr="0045487F">
        <w:rPr>
          <w:rFonts w:asciiTheme="majorHAnsi" w:hAnsiTheme="majorHAnsi"/>
          <w:sz w:val="20"/>
          <w:szCs w:val="20"/>
        </w:rPr>
        <w:t>S úctou,</w:t>
      </w:r>
    </w:p>
    <w:p w14:paraId="4AA69086" w14:textId="377DFAA3" w:rsidR="00D30CE2" w:rsidRPr="0045487F" w:rsidRDefault="00D30CE2" w:rsidP="00D30CE2">
      <w:pPr>
        <w:pStyle w:val="Zkladntext50"/>
        <w:shd w:val="clear" w:color="auto" w:fill="auto"/>
        <w:spacing w:before="0" w:after="308" w:line="298" w:lineRule="exact"/>
        <w:rPr>
          <w:rFonts w:asciiTheme="majorHAnsi" w:hAnsiTheme="majorHAnsi"/>
          <w:sz w:val="20"/>
          <w:szCs w:val="20"/>
        </w:rPr>
      </w:pPr>
      <w:r w:rsidRPr="0045487F">
        <w:rPr>
          <w:rFonts w:asciiTheme="majorHAnsi" w:hAnsiTheme="majorHAnsi"/>
          <w:sz w:val="20"/>
          <w:szCs w:val="20"/>
        </w:rPr>
        <w:t>Podpis:</w:t>
      </w:r>
      <w:r w:rsidRPr="0045487F">
        <w:rPr>
          <w:rFonts w:asciiTheme="majorHAnsi" w:hAnsiTheme="majorHAnsi"/>
          <w:sz w:val="20"/>
          <w:szCs w:val="20"/>
        </w:rPr>
        <w:tab/>
      </w:r>
      <w:r w:rsidRPr="0045487F">
        <w:rPr>
          <w:rFonts w:asciiTheme="majorHAnsi" w:hAnsiTheme="majorHAnsi"/>
          <w:sz w:val="20"/>
          <w:szCs w:val="20"/>
        </w:rPr>
        <w:tab/>
      </w:r>
      <w:r w:rsidRPr="0045487F">
        <w:rPr>
          <w:rFonts w:asciiTheme="majorHAnsi" w:hAnsiTheme="majorHAnsi"/>
          <w:sz w:val="20"/>
          <w:szCs w:val="20"/>
        </w:rPr>
        <w:tab/>
      </w:r>
      <w:r w:rsidRPr="0045487F">
        <w:rPr>
          <w:rFonts w:asciiTheme="majorHAnsi" w:hAnsiTheme="majorHAnsi"/>
          <w:sz w:val="20"/>
          <w:szCs w:val="20"/>
        </w:rPr>
        <w:tab/>
      </w:r>
      <w:r w:rsidRPr="0045487F">
        <w:rPr>
          <w:rFonts w:asciiTheme="majorHAnsi" w:hAnsiTheme="majorHAnsi"/>
          <w:sz w:val="20"/>
          <w:szCs w:val="20"/>
        </w:rPr>
        <w:tab/>
      </w:r>
      <w:r w:rsidRPr="0045487F">
        <w:rPr>
          <w:rFonts w:asciiTheme="majorHAnsi" w:hAnsiTheme="majorHAnsi"/>
          <w:sz w:val="20"/>
          <w:szCs w:val="20"/>
        </w:rPr>
        <w:tab/>
      </w:r>
      <w:r w:rsidRPr="0045487F">
        <w:rPr>
          <w:rFonts w:asciiTheme="majorHAnsi" w:hAnsiTheme="majorHAnsi"/>
          <w:sz w:val="20"/>
          <w:szCs w:val="20"/>
        </w:rPr>
        <w:tab/>
      </w:r>
      <w:r w:rsidRPr="0045487F">
        <w:rPr>
          <w:rFonts w:asciiTheme="majorHAnsi" w:hAnsiTheme="majorHAnsi"/>
          <w:sz w:val="20"/>
          <w:szCs w:val="20"/>
        </w:rPr>
        <w:tab/>
      </w:r>
      <w:r w:rsidRPr="0045487F">
        <w:rPr>
          <w:rFonts w:asciiTheme="majorHAnsi" w:hAnsiTheme="majorHAnsi"/>
          <w:sz w:val="20"/>
          <w:szCs w:val="20"/>
        </w:rPr>
        <w:tab/>
      </w:r>
    </w:p>
    <w:p w14:paraId="73033B85" w14:textId="77777777" w:rsidR="00D30CE2" w:rsidRPr="0045487F" w:rsidRDefault="00D30CE2" w:rsidP="00D30CE2">
      <w:pPr>
        <w:pStyle w:val="Zkladntext50"/>
        <w:shd w:val="clear" w:color="auto" w:fill="auto"/>
        <w:spacing w:before="0" w:after="308" w:line="298" w:lineRule="exact"/>
        <w:rPr>
          <w:rFonts w:asciiTheme="majorHAnsi" w:hAnsiTheme="majorHAnsi"/>
          <w:sz w:val="20"/>
          <w:szCs w:val="20"/>
        </w:rPr>
      </w:pPr>
      <w:r w:rsidRPr="0045487F">
        <w:rPr>
          <w:rFonts w:asciiTheme="majorHAnsi" w:hAnsiTheme="majorHAnsi"/>
          <w:sz w:val="20"/>
          <w:szCs w:val="20"/>
        </w:rPr>
        <w:t>[Meno a pozícia veľkými písmenami]</w:t>
      </w:r>
    </w:p>
    <w:p w14:paraId="5E0F4B29" w14:textId="611F77D3" w:rsidR="00D30CE2" w:rsidRPr="0045487F" w:rsidRDefault="00D30CE2" w:rsidP="00D30CE2">
      <w:pPr>
        <w:pStyle w:val="Zkladntext50"/>
        <w:shd w:val="clear" w:color="auto" w:fill="auto"/>
        <w:spacing w:before="0" w:after="308" w:line="298" w:lineRule="exact"/>
        <w:rPr>
          <w:rFonts w:asciiTheme="majorHAnsi" w:hAnsiTheme="majorHAnsi"/>
          <w:sz w:val="20"/>
          <w:szCs w:val="20"/>
        </w:rPr>
      </w:pPr>
      <w:r w:rsidRPr="0045487F">
        <w:rPr>
          <w:rFonts w:asciiTheme="majorHAnsi" w:hAnsiTheme="majorHAnsi"/>
          <w:sz w:val="20"/>
          <w:szCs w:val="20"/>
        </w:rPr>
        <w:t>[</w:t>
      </w:r>
      <w:r w:rsidR="00DC2B15" w:rsidRPr="0045487F">
        <w:rPr>
          <w:rFonts w:asciiTheme="majorHAnsi" w:hAnsiTheme="majorHAnsi"/>
          <w:sz w:val="20"/>
          <w:szCs w:val="20"/>
        </w:rPr>
        <w:t>Názov Záujemcu</w:t>
      </w:r>
      <w:r w:rsidRPr="0045487F">
        <w:rPr>
          <w:rFonts w:asciiTheme="majorHAnsi" w:hAnsiTheme="majorHAnsi"/>
          <w:sz w:val="20"/>
          <w:szCs w:val="20"/>
        </w:rPr>
        <w:t>]</w:t>
      </w:r>
    </w:p>
    <w:p w14:paraId="0BC348D4" w14:textId="77051F45" w:rsidR="00D30CE2" w:rsidRPr="0045487F" w:rsidRDefault="00D30CE2" w:rsidP="00D30CE2">
      <w:pPr>
        <w:pStyle w:val="Zkladntext50"/>
        <w:shd w:val="clear" w:color="auto" w:fill="auto"/>
        <w:spacing w:before="0" w:after="308" w:line="298" w:lineRule="exact"/>
        <w:rPr>
          <w:rFonts w:asciiTheme="majorHAnsi" w:hAnsiTheme="majorHAnsi"/>
          <w:sz w:val="20"/>
          <w:szCs w:val="20"/>
        </w:rPr>
        <w:sectPr w:rsidR="00D30CE2" w:rsidRPr="0045487F" w:rsidSect="00D84249">
          <w:pgSz w:w="11900" w:h="16840"/>
          <w:pgMar w:top="1748" w:right="1070" w:bottom="1105" w:left="1125" w:header="0" w:footer="455" w:gutter="0"/>
          <w:cols w:space="720"/>
          <w:noEndnote/>
          <w:docGrid w:linePitch="360"/>
        </w:sectPr>
      </w:pPr>
      <w:r w:rsidRPr="0045487F">
        <w:rPr>
          <w:rFonts w:asciiTheme="majorHAnsi" w:hAnsiTheme="majorHAnsi"/>
          <w:sz w:val="20"/>
          <w:szCs w:val="20"/>
        </w:rPr>
        <w:t>[Miesto]</w:t>
      </w:r>
      <w:r w:rsidRPr="0045487F">
        <w:rPr>
          <w:rFonts w:asciiTheme="majorHAnsi" w:hAnsiTheme="majorHAnsi"/>
          <w:sz w:val="20"/>
          <w:szCs w:val="20"/>
        </w:rPr>
        <w:tab/>
      </w:r>
      <w:r w:rsidRPr="0045487F">
        <w:rPr>
          <w:rFonts w:asciiTheme="majorHAnsi" w:hAnsiTheme="majorHAnsi"/>
          <w:sz w:val="20"/>
          <w:szCs w:val="20"/>
        </w:rPr>
        <w:tab/>
      </w:r>
      <w:r w:rsidRPr="0045487F">
        <w:rPr>
          <w:rFonts w:asciiTheme="majorHAnsi" w:hAnsiTheme="majorHAnsi"/>
          <w:sz w:val="20"/>
          <w:szCs w:val="20"/>
        </w:rPr>
        <w:tab/>
      </w:r>
      <w:r w:rsidRPr="0045487F">
        <w:rPr>
          <w:rFonts w:asciiTheme="majorHAnsi" w:hAnsiTheme="majorHAnsi"/>
          <w:sz w:val="20"/>
          <w:szCs w:val="20"/>
        </w:rPr>
        <w:tab/>
      </w:r>
      <w:r w:rsidRPr="0045487F">
        <w:rPr>
          <w:rFonts w:asciiTheme="majorHAnsi" w:hAnsiTheme="majorHAnsi"/>
          <w:sz w:val="20"/>
          <w:szCs w:val="20"/>
        </w:rPr>
        <w:tab/>
      </w:r>
      <w:r w:rsidRPr="0045487F">
        <w:rPr>
          <w:rFonts w:asciiTheme="majorHAnsi" w:hAnsiTheme="majorHAnsi"/>
          <w:sz w:val="20"/>
          <w:szCs w:val="20"/>
        </w:rPr>
        <w:tab/>
      </w:r>
      <w:r w:rsidRPr="0045487F">
        <w:rPr>
          <w:rFonts w:asciiTheme="majorHAnsi" w:hAnsiTheme="majorHAnsi"/>
          <w:sz w:val="20"/>
          <w:szCs w:val="20"/>
        </w:rPr>
        <w:tab/>
      </w:r>
      <w:r w:rsidRPr="0045487F">
        <w:rPr>
          <w:rFonts w:asciiTheme="majorHAnsi" w:hAnsiTheme="majorHAnsi"/>
          <w:sz w:val="20"/>
          <w:szCs w:val="20"/>
        </w:rPr>
        <w:tab/>
      </w:r>
      <w:r w:rsidRPr="0045487F">
        <w:rPr>
          <w:rFonts w:asciiTheme="majorHAnsi" w:hAnsiTheme="majorHAnsi"/>
          <w:sz w:val="20"/>
          <w:szCs w:val="20"/>
        </w:rPr>
        <w:tab/>
      </w:r>
    </w:p>
    <w:p w14:paraId="5DCD93D4" w14:textId="7A308609" w:rsidR="00D30CE2" w:rsidRPr="0045487F" w:rsidRDefault="00D30CE2" w:rsidP="002E7F67">
      <w:pPr>
        <w:pStyle w:val="Nzovtabuky0"/>
        <w:shd w:val="clear" w:color="auto" w:fill="auto"/>
        <w:spacing w:after="42" w:line="210" w:lineRule="exact"/>
        <w:jc w:val="left"/>
        <w:rPr>
          <w:rFonts w:asciiTheme="majorHAnsi" w:hAnsiTheme="majorHAnsi"/>
          <w:b/>
          <w:sz w:val="24"/>
          <w:szCs w:val="24"/>
        </w:rPr>
      </w:pPr>
      <w:r w:rsidRPr="0045487F">
        <w:rPr>
          <w:rFonts w:asciiTheme="majorHAnsi" w:hAnsiTheme="majorHAnsi"/>
          <w:b/>
          <w:sz w:val="24"/>
          <w:szCs w:val="24"/>
        </w:rPr>
        <w:lastRenderedPageBreak/>
        <w:t xml:space="preserve">Príloha </w:t>
      </w:r>
      <w:r w:rsidR="002E7F67" w:rsidRPr="0045487F">
        <w:rPr>
          <w:rFonts w:asciiTheme="majorHAnsi" w:hAnsiTheme="majorHAnsi"/>
          <w:b/>
          <w:sz w:val="24"/>
          <w:szCs w:val="24"/>
        </w:rPr>
        <w:t>4</w:t>
      </w:r>
      <w:r w:rsidRPr="0045487F">
        <w:rPr>
          <w:rFonts w:asciiTheme="majorHAnsi" w:hAnsiTheme="majorHAnsi"/>
          <w:b/>
          <w:sz w:val="24"/>
          <w:szCs w:val="24"/>
        </w:rPr>
        <w:t xml:space="preserve"> </w:t>
      </w:r>
      <w:r w:rsidR="002E7F67" w:rsidRPr="0045487F">
        <w:rPr>
          <w:rFonts w:asciiTheme="majorHAnsi" w:hAnsiTheme="majorHAnsi"/>
          <w:b/>
          <w:sz w:val="24"/>
          <w:szCs w:val="24"/>
        </w:rPr>
        <w:t xml:space="preserve">Vyhlásenie ohľadom situácii vylúčenia </w:t>
      </w:r>
      <w:r w:rsidR="00B83F6E" w:rsidRPr="0045487F">
        <w:rPr>
          <w:rFonts w:asciiTheme="majorHAnsi" w:hAnsiTheme="majorHAnsi"/>
          <w:b/>
          <w:sz w:val="24"/>
          <w:szCs w:val="24"/>
        </w:rPr>
        <w:t>-</w:t>
      </w:r>
      <w:r w:rsidR="002E7F67" w:rsidRPr="0045487F">
        <w:rPr>
          <w:rFonts w:asciiTheme="majorHAnsi" w:hAnsiTheme="majorHAnsi"/>
          <w:b/>
          <w:sz w:val="24"/>
          <w:szCs w:val="24"/>
        </w:rPr>
        <w:t xml:space="preserve"> </w:t>
      </w:r>
      <w:r w:rsidR="00B83F6E" w:rsidRPr="0045487F">
        <w:rPr>
          <w:rFonts w:asciiTheme="majorHAnsi" w:hAnsiTheme="majorHAnsi"/>
          <w:b/>
          <w:sz w:val="24"/>
          <w:szCs w:val="24"/>
        </w:rPr>
        <w:t xml:space="preserve">časť </w:t>
      </w:r>
      <w:r w:rsidR="002E7F67" w:rsidRPr="0045487F">
        <w:rPr>
          <w:rFonts w:asciiTheme="majorHAnsi" w:hAnsiTheme="majorHAnsi"/>
          <w:b/>
          <w:sz w:val="24"/>
          <w:szCs w:val="24"/>
        </w:rPr>
        <w:t>1</w:t>
      </w:r>
    </w:p>
    <w:p w14:paraId="32AD094D" w14:textId="77777777" w:rsidR="00D30CE2" w:rsidRPr="0045487F" w:rsidRDefault="00D30CE2" w:rsidP="00D30CE2">
      <w:pPr>
        <w:pStyle w:val="Nzovtabuky0"/>
        <w:shd w:val="clear" w:color="auto" w:fill="auto"/>
        <w:spacing w:after="42" w:line="210" w:lineRule="exact"/>
        <w:rPr>
          <w:rFonts w:asciiTheme="majorHAnsi" w:hAnsiTheme="majorHAnsi"/>
          <w:b/>
          <w:sz w:val="24"/>
          <w:szCs w:val="24"/>
        </w:rPr>
      </w:pPr>
    </w:p>
    <w:p w14:paraId="334AAE48" w14:textId="0B6B18CD" w:rsidR="00D30CE2" w:rsidRPr="0045487F" w:rsidRDefault="00D30CE2" w:rsidP="00D30CE2">
      <w:pPr>
        <w:spacing w:after="0" w:line="240" w:lineRule="auto"/>
        <w:jc w:val="center"/>
        <w:rPr>
          <w:rFonts w:asciiTheme="majorHAnsi" w:eastAsia="Gulim" w:hAnsiTheme="majorHAnsi" w:cs="Gulim"/>
          <w:b/>
          <w:sz w:val="24"/>
          <w:szCs w:val="24"/>
          <w:lang w:val="sk-SK"/>
        </w:rPr>
      </w:pPr>
      <w:r w:rsidRPr="0045487F">
        <w:rPr>
          <w:rFonts w:asciiTheme="majorHAnsi" w:eastAsia="Gulim" w:hAnsiTheme="majorHAnsi" w:cs="Gulim"/>
          <w:b/>
          <w:sz w:val="24"/>
          <w:szCs w:val="24"/>
          <w:lang w:val="sk-SK"/>
        </w:rPr>
        <w:t xml:space="preserve">VYHLÁSENIE OHĽADOM SITUÁCII VYLÚČENIA </w:t>
      </w:r>
      <w:r w:rsidR="00B83F6E" w:rsidRPr="0045487F">
        <w:rPr>
          <w:rFonts w:asciiTheme="majorHAnsi" w:eastAsia="Gulim" w:hAnsiTheme="majorHAnsi" w:cs="Gulim"/>
          <w:b/>
          <w:sz w:val="24"/>
          <w:szCs w:val="24"/>
          <w:lang w:val="sk-SK"/>
        </w:rPr>
        <w:t>-</w:t>
      </w:r>
      <w:r w:rsidRPr="0045487F">
        <w:rPr>
          <w:rFonts w:asciiTheme="majorHAnsi" w:eastAsia="Gulim" w:hAnsiTheme="majorHAnsi" w:cs="Gulim"/>
          <w:b/>
          <w:sz w:val="24"/>
          <w:szCs w:val="24"/>
          <w:lang w:val="sk-SK"/>
        </w:rPr>
        <w:t xml:space="preserve"> </w:t>
      </w:r>
      <w:r w:rsidR="00B83F6E" w:rsidRPr="0045487F">
        <w:rPr>
          <w:rFonts w:asciiTheme="majorHAnsi" w:eastAsia="Gulim" w:hAnsiTheme="majorHAnsi" w:cs="Gulim"/>
          <w:b/>
          <w:sz w:val="24"/>
          <w:szCs w:val="24"/>
          <w:lang w:val="sk-SK"/>
        </w:rPr>
        <w:t xml:space="preserve">časť </w:t>
      </w:r>
      <w:r w:rsidRPr="0045487F">
        <w:rPr>
          <w:rFonts w:asciiTheme="majorHAnsi" w:eastAsia="Gulim" w:hAnsiTheme="majorHAnsi" w:cs="Gulim"/>
          <w:b/>
          <w:sz w:val="24"/>
          <w:szCs w:val="24"/>
          <w:lang w:val="sk-SK"/>
        </w:rPr>
        <w:t>1</w:t>
      </w:r>
    </w:p>
    <w:p w14:paraId="530CDBCB" w14:textId="77777777" w:rsidR="00D30CE2" w:rsidRPr="0045487F" w:rsidRDefault="00D30CE2" w:rsidP="00D30CE2">
      <w:pPr>
        <w:spacing w:after="0" w:line="240" w:lineRule="auto"/>
        <w:jc w:val="center"/>
        <w:rPr>
          <w:rFonts w:asciiTheme="majorHAnsi" w:eastAsia="Gulim" w:hAnsiTheme="majorHAnsi" w:cs="Gulim"/>
          <w:b/>
          <w:sz w:val="24"/>
          <w:szCs w:val="24"/>
          <w:lang w:val="sk-SK"/>
        </w:rPr>
      </w:pPr>
    </w:p>
    <w:p w14:paraId="2F58DA35" w14:textId="0FD37F58" w:rsidR="00D30CE2" w:rsidRPr="0045487F" w:rsidRDefault="00D30CE2" w:rsidP="00D30CE2">
      <w:pPr>
        <w:pStyle w:val="Zkladntext20"/>
        <w:shd w:val="clear" w:color="auto" w:fill="auto"/>
        <w:spacing w:after="236" w:line="298" w:lineRule="exact"/>
        <w:ind w:firstLine="0"/>
        <w:rPr>
          <w:rFonts w:asciiTheme="majorHAnsi" w:hAnsiTheme="majorHAnsi"/>
          <w:sz w:val="20"/>
          <w:szCs w:val="20"/>
        </w:rPr>
      </w:pPr>
      <w:r w:rsidRPr="0045487F">
        <w:rPr>
          <w:rFonts w:asciiTheme="majorHAnsi" w:hAnsiTheme="majorHAnsi"/>
          <w:sz w:val="20"/>
          <w:szCs w:val="20"/>
        </w:rPr>
        <w:t>Dolu podpísaný/á/í potvrdzuje,(ú), že [</w:t>
      </w:r>
      <w:r w:rsidR="00D10A2C" w:rsidRPr="0045487F">
        <w:rPr>
          <w:rFonts w:asciiTheme="majorHAnsi" w:hAnsiTheme="majorHAnsi"/>
          <w:sz w:val="20"/>
          <w:szCs w:val="20"/>
        </w:rPr>
        <w:t>Záujemc</w:t>
      </w:r>
      <w:r w:rsidR="000E30E2" w:rsidRPr="0045487F">
        <w:rPr>
          <w:rFonts w:asciiTheme="majorHAnsi" w:hAnsiTheme="majorHAnsi"/>
          <w:sz w:val="20"/>
          <w:szCs w:val="20"/>
        </w:rPr>
        <w:t>a</w:t>
      </w:r>
      <w:r w:rsidRPr="0045487F">
        <w:rPr>
          <w:rFonts w:asciiTheme="majorHAnsi" w:hAnsiTheme="majorHAnsi"/>
          <w:sz w:val="20"/>
          <w:szCs w:val="20"/>
        </w:rPr>
        <w:t>] sa nenachádza v situácii, kvôli ktorej by mal byť vylúčený z účasti na tejto Výzve na vyjadrenie záujmu a podľa toho vyhlasuje</w:t>
      </w:r>
      <w:r w:rsidR="00BF2D19" w:rsidRPr="0045487F">
        <w:rPr>
          <w:rFonts w:asciiTheme="majorHAnsi" w:hAnsiTheme="majorHAnsi"/>
          <w:sz w:val="20"/>
          <w:szCs w:val="20"/>
        </w:rPr>
        <w:t xml:space="preserve">, </w:t>
      </w:r>
      <w:r w:rsidRPr="0045487F">
        <w:rPr>
          <w:rFonts w:asciiTheme="majorHAnsi" w:hAnsiTheme="majorHAnsi"/>
          <w:sz w:val="20"/>
          <w:szCs w:val="20"/>
        </w:rPr>
        <w:t>že [</w:t>
      </w:r>
      <w:r w:rsidR="00D10A2C" w:rsidRPr="0045487F">
        <w:rPr>
          <w:rFonts w:asciiTheme="majorHAnsi" w:hAnsiTheme="majorHAnsi"/>
          <w:sz w:val="20"/>
          <w:szCs w:val="20"/>
        </w:rPr>
        <w:t>Záujemc</w:t>
      </w:r>
      <w:r w:rsidR="000E30E2" w:rsidRPr="0045487F">
        <w:rPr>
          <w:rFonts w:asciiTheme="majorHAnsi" w:hAnsiTheme="majorHAnsi"/>
          <w:sz w:val="20"/>
          <w:szCs w:val="20"/>
        </w:rPr>
        <w:t>a</w:t>
      </w:r>
      <w:r w:rsidRPr="0045487F">
        <w:rPr>
          <w:rFonts w:asciiTheme="majorHAnsi" w:hAnsiTheme="majorHAnsi"/>
          <w:sz w:val="20"/>
          <w:szCs w:val="20"/>
        </w:rPr>
        <w:t>]:</w:t>
      </w:r>
    </w:p>
    <w:p w14:paraId="7EB7E676" w14:textId="77777777" w:rsidR="00D30CE2" w:rsidRPr="0045487F" w:rsidRDefault="00D30CE2" w:rsidP="001860D4">
      <w:pPr>
        <w:pStyle w:val="Zkladntext20"/>
        <w:numPr>
          <w:ilvl w:val="0"/>
          <w:numId w:val="4"/>
        </w:numPr>
        <w:shd w:val="clear" w:color="auto" w:fill="auto"/>
        <w:tabs>
          <w:tab w:val="left" w:pos="1164"/>
        </w:tabs>
        <w:spacing w:after="0" w:line="302" w:lineRule="exact"/>
        <w:ind w:left="1160"/>
        <w:rPr>
          <w:rFonts w:asciiTheme="majorHAnsi" w:hAnsiTheme="majorHAnsi"/>
          <w:sz w:val="20"/>
          <w:szCs w:val="20"/>
        </w:rPr>
      </w:pPr>
      <w:r w:rsidRPr="0045487F">
        <w:rPr>
          <w:rFonts w:asciiTheme="majorHAnsi" w:hAnsiTheme="majorHAnsi"/>
          <w:sz w:val="20"/>
          <w:szCs w:val="20"/>
        </w:rPr>
        <w:t>ani jeho štatutárny orgán, ani člen štatutárneho orgánu, ani člen dozorného orgánu, ani prokurista právoplatne odsúdený za trestný čin korupcie, trestný čin poškodzovania finančných záujmov Európskej Únie,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5FFC11BC" w14:textId="77777777" w:rsidR="00D30CE2" w:rsidRPr="0045487F" w:rsidRDefault="00D30CE2" w:rsidP="001860D4">
      <w:pPr>
        <w:pStyle w:val="Zkladntext20"/>
        <w:numPr>
          <w:ilvl w:val="0"/>
          <w:numId w:val="4"/>
        </w:numPr>
        <w:shd w:val="clear" w:color="auto" w:fill="auto"/>
        <w:tabs>
          <w:tab w:val="left" w:pos="1164"/>
        </w:tabs>
        <w:spacing w:after="0" w:line="298" w:lineRule="exact"/>
        <w:ind w:left="1160"/>
        <w:rPr>
          <w:rFonts w:asciiTheme="majorHAnsi" w:hAnsiTheme="majorHAnsi"/>
          <w:sz w:val="20"/>
          <w:szCs w:val="20"/>
        </w:rPr>
      </w:pPr>
      <w:r w:rsidRPr="0045487F">
        <w:rPr>
          <w:rFonts w:asciiTheme="majorHAnsi" w:hAnsiTheme="majorHAnsi"/>
          <w:sz w:val="20"/>
          <w:szCs w:val="20"/>
        </w:rPr>
        <w:t>nemá nedoplatky poistného na zdravotné poistenie, sociálne poistenie a príspevkov na starobné dôchodkové sporenie v Slovenskej republike alebo v štáte sídla, miesta podnikania alebo obvyklého pobytu,</w:t>
      </w:r>
    </w:p>
    <w:p w14:paraId="64414FE8" w14:textId="77777777" w:rsidR="00D30CE2" w:rsidRPr="0045487F" w:rsidRDefault="00D30CE2" w:rsidP="001860D4">
      <w:pPr>
        <w:pStyle w:val="Zkladntext20"/>
        <w:numPr>
          <w:ilvl w:val="0"/>
          <w:numId w:val="4"/>
        </w:numPr>
        <w:shd w:val="clear" w:color="auto" w:fill="auto"/>
        <w:tabs>
          <w:tab w:val="left" w:pos="1164"/>
        </w:tabs>
        <w:spacing w:after="0" w:line="298" w:lineRule="exact"/>
        <w:ind w:left="1160"/>
        <w:rPr>
          <w:rFonts w:asciiTheme="majorHAnsi" w:hAnsiTheme="majorHAnsi"/>
          <w:sz w:val="20"/>
          <w:szCs w:val="20"/>
        </w:rPr>
      </w:pPr>
      <w:r w:rsidRPr="0045487F">
        <w:rPr>
          <w:rFonts w:asciiTheme="majorHAnsi" w:hAnsiTheme="majorHAnsi"/>
          <w:sz w:val="20"/>
          <w:szCs w:val="20"/>
        </w:rPr>
        <w:t>nemá daňové nedoplatky v Slovenskej republike alebo v štáte sídla, miesta podnikania alebo obvyklého pobytu,</w:t>
      </w:r>
    </w:p>
    <w:p w14:paraId="38A365BA" w14:textId="77777777" w:rsidR="00D30CE2" w:rsidRPr="0045487F" w:rsidRDefault="00D30CE2" w:rsidP="001860D4">
      <w:pPr>
        <w:pStyle w:val="Zkladntext20"/>
        <w:numPr>
          <w:ilvl w:val="0"/>
          <w:numId w:val="4"/>
        </w:numPr>
        <w:shd w:val="clear" w:color="auto" w:fill="auto"/>
        <w:tabs>
          <w:tab w:val="left" w:pos="1164"/>
        </w:tabs>
        <w:spacing w:after="0" w:line="298" w:lineRule="exact"/>
        <w:ind w:left="1160"/>
        <w:rPr>
          <w:rFonts w:asciiTheme="majorHAnsi" w:hAnsiTheme="majorHAnsi"/>
          <w:sz w:val="20"/>
          <w:szCs w:val="20"/>
        </w:rPr>
      </w:pPr>
      <w:r w:rsidRPr="0045487F">
        <w:rPr>
          <w:rFonts w:asciiTheme="majorHAnsi" w:hAnsiTheme="majorHAnsi"/>
          <w:sz w:val="20"/>
          <w:szCs w:val="20"/>
        </w:rPr>
        <w:t>nebol na jeho majetok vyhlásený konkurz, nie je v reštrukturalizácii, nie je v likvidácii ani nebolo proti nemu zastavené konkurzné konanie pre nedostatok majetku alebo zrušený konkurz pre nedostatok majetku,</w:t>
      </w:r>
    </w:p>
    <w:p w14:paraId="644530F7" w14:textId="77777777" w:rsidR="00D30CE2" w:rsidRPr="0045487F" w:rsidRDefault="00D30CE2" w:rsidP="001860D4">
      <w:pPr>
        <w:pStyle w:val="Zkladntext20"/>
        <w:numPr>
          <w:ilvl w:val="0"/>
          <w:numId w:val="4"/>
        </w:numPr>
        <w:shd w:val="clear" w:color="auto" w:fill="auto"/>
        <w:tabs>
          <w:tab w:val="left" w:pos="1164"/>
        </w:tabs>
        <w:spacing w:after="0" w:line="298" w:lineRule="exact"/>
        <w:ind w:left="1160"/>
        <w:rPr>
          <w:rFonts w:asciiTheme="majorHAnsi" w:hAnsiTheme="majorHAnsi"/>
          <w:sz w:val="20"/>
          <w:szCs w:val="20"/>
        </w:rPr>
      </w:pPr>
      <w:r w:rsidRPr="0045487F">
        <w:rPr>
          <w:rFonts w:asciiTheme="majorHAnsi" w:hAnsiTheme="majorHAnsi"/>
          <w:sz w:val="20"/>
          <w:szCs w:val="20"/>
        </w:rPr>
        <w:t>nedopustil sa v predchádzajúcich troch rokoch od vyhlásenia Výzvy na vyjadrenie záujmu závažného porušenia profesijných povinností,</w:t>
      </w:r>
    </w:p>
    <w:p w14:paraId="4D745C8E" w14:textId="77777777" w:rsidR="00D30CE2" w:rsidRPr="0045487F" w:rsidRDefault="00D30CE2" w:rsidP="001860D4">
      <w:pPr>
        <w:pStyle w:val="Zkladntext20"/>
        <w:numPr>
          <w:ilvl w:val="0"/>
          <w:numId w:val="4"/>
        </w:numPr>
        <w:shd w:val="clear" w:color="auto" w:fill="auto"/>
        <w:tabs>
          <w:tab w:val="left" w:pos="1164"/>
        </w:tabs>
        <w:spacing w:after="0" w:line="298" w:lineRule="exact"/>
        <w:ind w:left="1160"/>
        <w:rPr>
          <w:rFonts w:asciiTheme="majorHAnsi" w:hAnsiTheme="majorHAnsi"/>
          <w:sz w:val="20"/>
          <w:szCs w:val="20"/>
        </w:rPr>
      </w:pPr>
      <w:r w:rsidRPr="0045487F">
        <w:rPr>
          <w:rFonts w:asciiTheme="majorHAnsi" w:hAnsiTheme="majorHAnsi"/>
          <w:sz w:val="20"/>
          <w:szCs w:val="20"/>
        </w:rPr>
        <w:t>nebolo zistené, že by spôsobil závažné skreslenie skutočností pri poskytovaní informácií požadovaných v súlade s Výzvou na vyjadrenie záujmu, ani neposkytol skreslené informácie.</w:t>
      </w:r>
    </w:p>
    <w:p w14:paraId="040F91DA" w14:textId="7D83C971" w:rsidR="00D30CE2" w:rsidRPr="0045487F" w:rsidRDefault="00D30CE2" w:rsidP="00D30CE2">
      <w:pPr>
        <w:pStyle w:val="Zkladntext20"/>
        <w:shd w:val="clear" w:color="auto" w:fill="auto"/>
        <w:tabs>
          <w:tab w:val="left" w:pos="1164"/>
        </w:tabs>
        <w:spacing w:after="0" w:line="298" w:lineRule="exact"/>
        <w:ind w:left="1160" w:firstLine="0"/>
        <w:rPr>
          <w:rFonts w:asciiTheme="majorHAnsi" w:hAnsiTheme="majorHAnsi"/>
          <w:sz w:val="20"/>
          <w:szCs w:val="20"/>
        </w:rPr>
      </w:pPr>
    </w:p>
    <w:p w14:paraId="43D3E1BF" w14:textId="77777777" w:rsidR="00BF2D19" w:rsidRPr="0045487F" w:rsidRDefault="00BF2D19" w:rsidP="00D30CE2">
      <w:pPr>
        <w:pStyle w:val="Zkladntext20"/>
        <w:shd w:val="clear" w:color="auto" w:fill="auto"/>
        <w:tabs>
          <w:tab w:val="left" w:pos="1164"/>
        </w:tabs>
        <w:spacing w:after="0" w:line="298" w:lineRule="exact"/>
        <w:ind w:left="1160" w:firstLine="0"/>
        <w:rPr>
          <w:rFonts w:asciiTheme="majorHAnsi" w:hAnsiTheme="majorHAnsi"/>
          <w:sz w:val="20"/>
          <w:szCs w:val="20"/>
        </w:rPr>
      </w:pPr>
    </w:p>
    <w:p w14:paraId="645AF8A3" w14:textId="551AAD3F" w:rsidR="00D30CE2" w:rsidRPr="0045487F" w:rsidRDefault="00D10A2C" w:rsidP="00D30CE2">
      <w:pPr>
        <w:pStyle w:val="Zkladntext20"/>
        <w:shd w:val="clear" w:color="auto" w:fill="auto"/>
        <w:spacing w:after="232"/>
        <w:ind w:firstLine="0"/>
        <w:rPr>
          <w:rFonts w:asciiTheme="majorHAnsi" w:hAnsiTheme="majorHAnsi"/>
          <w:sz w:val="20"/>
          <w:szCs w:val="20"/>
        </w:rPr>
      </w:pPr>
      <w:r w:rsidRPr="0045487F">
        <w:rPr>
          <w:rFonts w:asciiTheme="majorHAnsi" w:hAnsiTheme="majorHAnsi"/>
          <w:sz w:val="20"/>
          <w:szCs w:val="20"/>
        </w:rPr>
        <w:t xml:space="preserve">Záujemca </w:t>
      </w:r>
      <w:r w:rsidR="00D30CE2" w:rsidRPr="0045487F">
        <w:rPr>
          <w:rFonts w:asciiTheme="majorHAnsi" w:hAnsiTheme="majorHAnsi"/>
          <w:sz w:val="20"/>
          <w:szCs w:val="20"/>
        </w:rPr>
        <w:t>a dolu podpísaný/podpísaná/podpísaní, vo svojej pozícii riadne oprávneného (oprávnených) zástupcu(</w:t>
      </w:r>
      <w:proofErr w:type="spellStart"/>
      <w:r w:rsidR="00D30CE2" w:rsidRPr="0045487F">
        <w:rPr>
          <w:rFonts w:asciiTheme="majorHAnsi" w:hAnsiTheme="majorHAnsi"/>
          <w:sz w:val="20"/>
          <w:szCs w:val="20"/>
        </w:rPr>
        <w:t>ov</w:t>
      </w:r>
      <w:proofErr w:type="spellEnd"/>
      <w:r w:rsidR="00D30CE2" w:rsidRPr="0045487F">
        <w:rPr>
          <w:rFonts w:asciiTheme="majorHAnsi" w:hAnsiTheme="majorHAnsi"/>
          <w:sz w:val="20"/>
          <w:szCs w:val="20"/>
        </w:rPr>
        <w:t xml:space="preserve">) </w:t>
      </w:r>
      <w:r w:rsidRPr="0045487F">
        <w:rPr>
          <w:rFonts w:asciiTheme="majorHAnsi" w:hAnsiTheme="majorHAnsi"/>
          <w:sz w:val="20"/>
          <w:szCs w:val="20"/>
        </w:rPr>
        <w:t>Záujemcu</w:t>
      </w:r>
      <w:r w:rsidR="00D30CE2" w:rsidRPr="0045487F">
        <w:rPr>
          <w:rFonts w:asciiTheme="majorHAnsi" w:hAnsiTheme="majorHAnsi"/>
          <w:sz w:val="20"/>
          <w:szCs w:val="20"/>
        </w:rPr>
        <w:t xml:space="preserve"> sa zaväzujú poskytnúť všetky dôkazy o uvedenom vyššie, na žiadosť SIH.</w:t>
      </w:r>
    </w:p>
    <w:p w14:paraId="11017802" w14:textId="77777777" w:rsidR="00D30CE2" w:rsidRPr="0045487F" w:rsidRDefault="00D30CE2" w:rsidP="00D30CE2">
      <w:pPr>
        <w:pStyle w:val="Zkladntext50"/>
        <w:shd w:val="clear" w:color="auto" w:fill="auto"/>
        <w:spacing w:before="0" w:after="308" w:line="298" w:lineRule="exact"/>
        <w:rPr>
          <w:rFonts w:asciiTheme="majorHAnsi" w:hAnsiTheme="majorHAnsi"/>
          <w:sz w:val="20"/>
          <w:szCs w:val="20"/>
        </w:rPr>
      </w:pPr>
      <w:r w:rsidRPr="0045487F">
        <w:rPr>
          <w:rFonts w:asciiTheme="majorHAnsi" w:hAnsiTheme="majorHAnsi"/>
          <w:sz w:val="20"/>
          <w:szCs w:val="20"/>
        </w:rPr>
        <w:t>S úctou,</w:t>
      </w:r>
    </w:p>
    <w:p w14:paraId="0065A2B2" w14:textId="2EB76284" w:rsidR="00D30CE2" w:rsidRPr="0045487F" w:rsidRDefault="00D30CE2" w:rsidP="00D30CE2">
      <w:pPr>
        <w:pStyle w:val="Zkladntext50"/>
        <w:shd w:val="clear" w:color="auto" w:fill="auto"/>
        <w:spacing w:before="0" w:after="308" w:line="298" w:lineRule="exact"/>
        <w:rPr>
          <w:rFonts w:asciiTheme="majorHAnsi" w:hAnsiTheme="majorHAnsi"/>
          <w:sz w:val="20"/>
          <w:szCs w:val="20"/>
        </w:rPr>
      </w:pPr>
      <w:r w:rsidRPr="0045487F">
        <w:rPr>
          <w:rFonts w:asciiTheme="majorHAnsi" w:hAnsiTheme="majorHAnsi"/>
          <w:sz w:val="20"/>
          <w:szCs w:val="20"/>
        </w:rPr>
        <w:t>Podpis:</w:t>
      </w:r>
      <w:r w:rsidRPr="0045487F">
        <w:rPr>
          <w:rFonts w:asciiTheme="majorHAnsi" w:hAnsiTheme="majorHAnsi"/>
          <w:sz w:val="20"/>
          <w:szCs w:val="20"/>
        </w:rPr>
        <w:tab/>
      </w:r>
      <w:r w:rsidRPr="0045487F">
        <w:rPr>
          <w:rFonts w:asciiTheme="majorHAnsi" w:hAnsiTheme="majorHAnsi"/>
          <w:sz w:val="20"/>
          <w:szCs w:val="20"/>
        </w:rPr>
        <w:tab/>
      </w:r>
      <w:r w:rsidRPr="0045487F">
        <w:rPr>
          <w:rFonts w:asciiTheme="majorHAnsi" w:hAnsiTheme="majorHAnsi"/>
          <w:sz w:val="20"/>
          <w:szCs w:val="20"/>
        </w:rPr>
        <w:tab/>
      </w:r>
      <w:r w:rsidRPr="0045487F">
        <w:rPr>
          <w:rFonts w:asciiTheme="majorHAnsi" w:hAnsiTheme="majorHAnsi"/>
          <w:sz w:val="20"/>
          <w:szCs w:val="20"/>
        </w:rPr>
        <w:tab/>
      </w:r>
      <w:r w:rsidRPr="0045487F">
        <w:rPr>
          <w:rFonts w:asciiTheme="majorHAnsi" w:hAnsiTheme="majorHAnsi"/>
          <w:sz w:val="20"/>
          <w:szCs w:val="20"/>
        </w:rPr>
        <w:tab/>
      </w:r>
      <w:r w:rsidRPr="0045487F">
        <w:rPr>
          <w:rFonts w:asciiTheme="majorHAnsi" w:hAnsiTheme="majorHAnsi"/>
          <w:sz w:val="20"/>
          <w:szCs w:val="20"/>
        </w:rPr>
        <w:tab/>
      </w:r>
      <w:r w:rsidRPr="0045487F">
        <w:rPr>
          <w:rFonts w:asciiTheme="majorHAnsi" w:hAnsiTheme="majorHAnsi"/>
          <w:sz w:val="20"/>
          <w:szCs w:val="20"/>
        </w:rPr>
        <w:tab/>
      </w:r>
      <w:r w:rsidRPr="0045487F">
        <w:rPr>
          <w:rFonts w:asciiTheme="majorHAnsi" w:hAnsiTheme="majorHAnsi"/>
          <w:sz w:val="20"/>
          <w:szCs w:val="20"/>
        </w:rPr>
        <w:tab/>
      </w:r>
    </w:p>
    <w:p w14:paraId="561F4275" w14:textId="77777777" w:rsidR="00D30CE2" w:rsidRPr="0045487F" w:rsidRDefault="00D30CE2" w:rsidP="00D30CE2">
      <w:pPr>
        <w:pStyle w:val="Zkladntext50"/>
        <w:shd w:val="clear" w:color="auto" w:fill="auto"/>
        <w:spacing w:before="0" w:after="308" w:line="298" w:lineRule="exact"/>
        <w:rPr>
          <w:rFonts w:asciiTheme="majorHAnsi" w:hAnsiTheme="majorHAnsi"/>
          <w:sz w:val="20"/>
          <w:szCs w:val="20"/>
        </w:rPr>
      </w:pPr>
      <w:r w:rsidRPr="0045487F">
        <w:rPr>
          <w:rFonts w:asciiTheme="majorHAnsi" w:hAnsiTheme="majorHAnsi"/>
          <w:sz w:val="20"/>
          <w:szCs w:val="20"/>
        </w:rPr>
        <w:t>[Meno a pozícia veľkými písmenami]</w:t>
      </w:r>
    </w:p>
    <w:p w14:paraId="08455A66" w14:textId="3A62AF48" w:rsidR="00D30CE2" w:rsidRPr="0045487F" w:rsidRDefault="00D30CE2" w:rsidP="00D30CE2">
      <w:pPr>
        <w:pStyle w:val="Zkladntext50"/>
        <w:shd w:val="clear" w:color="auto" w:fill="auto"/>
        <w:spacing w:before="0" w:after="308" w:line="298" w:lineRule="exact"/>
        <w:rPr>
          <w:rFonts w:asciiTheme="majorHAnsi" w:hAnsiTheme="majorHAnsi"/>
          <w:sz w:val="20"/>
          <w:szCs w:val="20"/>
        </w:rPr>
      </w:pPr>
      <w:r w:rsidRPr="0045487F">
        <w:rPr>
          <w:rFonts w:asciiTheme="majorHAnsi" w:hAnsiTheme="majorHAnsi"/>
          <w:sz w:val="20"/>
          <w:szCs w:val="20"/>
        </w:rPr>
        <w:t>[</w:t>
      </w:r>
      <w:r w:rsidR="006D2429" w:rsidRPr="0045487F">
        <w:rPr>
          <w:rFonts w:asciiTheme="majorHAnsi" w:hAnsiTheme="majorHAnsi"/>
          <w:sz w:val="20"/>
          <w:szCs w:val="20"/>
        </w:rPr>
        <w:t>Názov Záujemcu</w:t>
      </w:r>
      <w:r w:rsidRPr="0045487F">
        <w:rPr>
          <w:rFonts w:asciiTheme="majorHAnsi" w:hAnsiTheme="majorHAnsi"/>
          <w:sz w:val="20"/>
          <w:szCs w:val="20"/>
        </w:rPr>
        <w:t>]</w:t>
      </w:r>
    </w:p>
    <w:p w14:paraId="67A9BF63" w14:textId="4C4B3D84" w:rsidR="00D30CE2" w:rsidRPr="0045487F" w:rsidRDefault="00D30CE2" w:rsidP="00D30CE2">
      <w:pPr>
        <w:rPr>
          <w:rFonts w:asciiTheme="majorHAnsi" w:eastAsia="Gulim" w:hAnsiTheme="majorHAnsi" w:cs="Gulim"/>
          <w:b/>
          <w:sz w:val="24"/>
          <w:szCs w:val="24"/>
          <w:lang w:val="sk-SK"/>
        </w:rPr>
      </w:pPr>
      <w:r w:rsidRPr="0045487F">
        <w:rPr>
          <w:rFonts w:asciiTheme="majorHAnsi" w:eastAsia="Gulim" w:hAnsiTheme="majorHAnsi" w:cs="Gulim"/>
          <w:sz w:val="20"/>
          <w:szCs w:val="20"/>
          <w:lang w:val="sk-SK"/>
        </w:rPr>
        <w:t>[Miesto]</w:t>
      </w:r>
      <w:r w:rsidRPr="0045487F">
        <w:rPr>
          <w:rFonts w:asciiTheme="majorHAnsi" w:hAnsiTheme="majorHAnsi"/>
          <w:sz w:val="20"/>
          <w:szCs w:val="20"/>
          <w:lang w:val="sk-SK"/>
        </w:rPr>
        <w:tab/>
      </w:r>
      <w:r w:rsidRPr="0045487F">
        <w:rPr>
          <w:rFonts w:asciiTheme="majorHAnsi" w:hAnsiTheme="majorHAnsi"/>
          <w:sz w:val="20"/>
          <w:szCs w:val="20"/>
          <w:lang w:val="sk-SK"/>
        </w:rPr>
        <w:tab/>
      </w:r>
      <w:r w:rsidRPr="0045487F">
        <w:rPr>
          <w:rFonts w:asciiTheme="majorHAnsi" w:hAnsiTheme="majorHAnsi"/>
          <w:sz w:val="20"/>
          <w:szCs w:val="20"/>
          <w:lang w:val="sk-SK"/>
        </w:rPr>
        <w:tab/>
      </w:r>
      <w:r w:rsidRPr="0045487F">
        <w:rPr>
          <w:rFonts w:asciiTheme="majorHAnsi" w:hAnsiTheme="majorHAnsi"/>
          <w:sz w:val="20"/>
          <w:szCs w:val="20"/>
          <w:lang w:val="sk-SK"/>
        </w:rPr>
        <w:tab/>
      </w:r>
      <w:r w:rsidRPr="0045487F">
        <w:rPr>
          <w:rFonts w:asciiTheme="majorHAnsi" w:hAnsiTheme="majorHAnsi"/>
          <w:sz w:val="20"/>
          <w:szCs w:val="20"/>
          <w:lang w:val="sk-SK"/>
        </w:rPr>
        <w:tab/>
      </w:r>
      <w:r w:rsidRPr="0045487F">
        <w:rPr>
          <w:rFonts w:asciiTheme="majorHAnsi" w:hAnsiTheme="majorHAnsi"/>
          <w:sz w:val="20"/>
          <w:szCs w:val="20"/>
          <w:lang w:val="sk-SK"/>
        </w:rPr>
        <w:tab/>
      </w:r>
      <w:r w:rsidRPr="0045487F">
        <w:rPr>
          <w:rFonts w:asciiTheme="majorHAnsi" w:hAnsiTheme="majorHAnsi"/>
          <w:sz w:val="20"/>
          <w:szCs w:val="20"/>
          <w:lang w:val="sk-SK"/>
        </w:rPr>
        <w:tab/>
      </w:r>
      <w:r w:rsidRPr="0045487F">
        <w:rPr>
          <w:rFonts w:asciiTheme="majorHAnsi" w:hAnsiTheme="majorHAnsi"/>
          <w:sz w:val="20"/>
          <w:szCs w:val="20"/>
          <w:lang w:val="sk-SK"/>
        </w:rPr>
        <w:tab/>
      </w:r>
      <w:r w:rsidRPr="0045487F">
        <w:rPr>
          <w:rFonts w:asciiTheme="majorHAnsi" w:hAnsiTheme="majorHAnsi"/>
          <w:sz w:val="20"/>
          <w:szCs w:val="20"/>
          <w:lang w:val="sk-SK"/>
        </w:rPr>
        <w:tab/>
      </w:r>
      <w:r w:rsidRPr="0045487F">
        <w:rPr>
          <w:rFonts w:asciiTheme="majorHAnsi" w:hAnsiTheme="majorHAnsi"/>
          <w:b/>
          <w:sz w:val="24"/>
          <w:szCs w:val="24"/>
          <w:lang w:val="sk-SK"/>
        </w:rPr>
        <w:br w:type="page"/>
      </w:r>
    </w:p>
    <w:p w14:paraId="76202BFA" w14:textId="7CBC414A" w:rsidR="00D30CE2" w:rsidRPr="0045487F" w:rsidRDefault="00D30CE2" w:rsidP="00BF2D19">
      <w:pPr>
        <w:pStyle w:val="Nzovtabuky0"/>
        <w:shd w:val="clear" w:color="auto" w:fill="auto"/>
        <w:spacing w:after="42" w:line="210" w:lineRule="exact"/>
        <w:jc w:val="left"/>
        <w:rPr>
          <w:rFonts w:asciiTheme="majorHAnsi" w:hAnsiTheme="majorHAnsi"/>
          <w:b/>
          <w:sz w:val="24"/>
          <w:szCs w:val="24"/>
        </w:rPr>
      </w:pPr>
      <w:r w:rsidRPr="0045487F">
        <w:rPr>
          <w:rFonts w:asciiTheme="majorHAnsi" w:hAnsiTheme="majorHAnsi"/>
          <w:b/>
          <w:sz w:val="24"/>
          <w:szCs w:val="24"/>
        </w:rPr>
        <w:lastRenderedPageBreak/>
        <w:t xml:space="preserve">Príloha </w:t>
      </w:r>
      <w:r w:rsidR="006177FE" w:rsidRPr="0045487F">
        <w:rPr>
          <w:rFonts w:asciiTheme="majorHAnsi" w:hAnsiTheme="majorHAnsi"/>
          <w:b/>
          <w:sz w:val="24"/>
          <w:szCs w:val="24"/>
        </w:rPr>
        <w:t>5</w:t>
      </w:r>
      <w:r w:rsidRPr="0045487F">
        <w:rPr>
          <w:rFonts w:asciiTheme="majorHAnsi" w:hAnsiTheme="majorHAnsi"/>
          <w:b/>
          <w:sz w:val="24"/>
          <w:szCs w:val="24"/>
        </w:rPr>
        <w:t xml:space="preserve"> </w:t>
      </w:r>
      <w:r w:rsidR="00BF2D19" w:rsidRPr="0045487F">
        <w:rPr>
          <w:rFonts w:asciiTheme="majorHAnsi" w:hAnsiTheme="majorHAnsi"/>
          <w:b/>
          <w:sz w:val="24"/>
          <w:szCs w:val="24"/>
        </w:rPr>
        <w:t xml:space="preserve">Vyhlásenie ohľadom situácii vylúčenia </w:t>
      </w:r>
      <w:r w:rsidR="00B83F6E" w:rsidRPr="0045487F">
        <w:rPr>
          <w:rFonts w:asciiTheme="majorHAnsi" w:hAnsiTheme="majorHAnsi"/>
          <w:b/>
          <w:sz w:val="24"/>
          <w:szCs w:val="24"/>
        </w:rPr>
        <w:t>-</w:t>
      </w:r>
      <w:r w:rsidR="00BF2D19" w:rsidRPr="0045487F">
        <w:rPr>
          <w:rFonts w:asciiTheme="majorHAnsi" w:hAnsiTheme="majorHAnsi"/>
          <w:b/>
          <w:sz w:val="24"/>
          <w:szCs w:val="24"/>
        </w:rPr>
        <w:t xml:space="preserve"> </w:t>
      </w:r>
      <w:r w:rsidR="00B83F6E" w:rsidRPr="0045487F">
        <w:rPr>
          <w:rFonts w:asciiTheme="majorHAnsi" w:hAnsiTheme="majorHAnsi"/>
          <w:b/>
          <w:sz w:val="24"/>
          <w:szCs w:val="24"/>
        </w:rPr>
        <w:t xml:space="preserve">časť </w:t>
      </w:r>
      <w:r w:rsidR="00BF2D19" w:rsidRPr="0045487F">
        <w:rPr>
          <w:rFonts w:asciiTheme="majorHAnsi" w:hAnsiTheme="majorHAnsi"/>
          <w:b/>
          <w:sz w:val="24"/>
          <w:szCs w:val="24"/>
        </w:rPr>
        <w:t>2</w:t>
      </w:r>
    </w:p>
    <w:p w14:paraId="4B440F0E" w14:textId="77777777" w:rsidR="00D30CE2" w:rsidRPr="0045487F" w:rsidRDefault="00D30CE2" w:rsidP="00D30CE2">
      <w:pPr>
        <w:pStyle w:val="Nzovtabuky0"/>
        <w:shd w:val="clear" w:color="auto" w:fill="auto"/>
        <w:spacing w:after="42" w:line="210" w:lineRule="exact"/>
        <w:rPr>
          <w:rFonts w:asciiTheme="majorHAnsi" w:hAnsiTheme="majorHAnsi"/>
          <w:b/>
          <w:sz w:val="24"/>
          <w:szCs w:val="24"/>
        </w:rPr>
      </w:pPr>
    </w:p>
    <w:p w14:paraId="0D026208" w14:textId="26300B0B" w:rsidR="00D30CE2" w:rsidRPr="0045487F" w:rsidRDefault="00D30CE2" w:rsidP="00D30CE2">
      <w:pPr>
        <w:spacing w:after="0" w:line="240" w:lineRule="auto"/>
        <w:jc w:val="center"/>
        <w:rPr>
          <w:rFonts w:asciiTheme="majorHAnsi" w:eastAsia="Gulim" w:hAnsiTheme="majorHAnsi" w:cs="Gulim"/>
          <w:b/>
          <w:sz w:val="24"/>
          <w:szCs w:val="24"/>
          <w:lang w:val="sk-SK"/>
        </w:rPr>
      </w:pPr>
      <w:r w:rsidRPr="0045487F">
        <w:rPr>
          <w:rFonts w:asciiTheme="majorHAnsi" w:eastAsia="Gulim" w:hAnsiTheme="majorHAnsi" w:cs="Gulim"/>
          <w:b/>
          <w:sz w:val="24"/>
          <w:szCs w:val="24"/>
          <w:lang w:val="sk-SK"/>
        </w:rPr>
        <w:t xml:space="preserve">VYHLÁSENIE OHĽADOM SITUÁCII VYLÚČENIA </w:t>
      </w:r>
      <w:r w:rsidR="00B83F6E" w:rsidRPr="0045487F">
        <w:rPr>
          <w:rFonts w:asciiTheme="majorHAnsi" w:eastAsia="Gulim" w:hAnsiTheme="majorHAnsi" w:cs="Gulim"/>
          <w:b/>
          <w:sz w:val="24"/>
          <w:szCs w:val="24"/>
          <w:lang w:val="sk-SK"/>
        </w:rPr>
        <w:t>-</w:t>
      </w:r>
      <w:r w:rsidRPr="0045487F">
        <w:rPr>
          <w:rFonts w:asciiTheme="majorHAnsi" w:eastAsia="Gulim" w:hAnsiTheme="majorHAnsi" w:cs="Gulim"/>
          <w:b/>
          <w:sz w:val="24"/>
          <w:szCs w:val="24"/>
          <w:lang w:val="sk-SK"/>
        </w:rPr>
        <w:t xml:space="preserve"> </w:t>
      </w:r>
      <w:r w:rsidR="00B83F6E" w:rsidRPr="0045487F">
        <w:rPr>
          <w:rFonts w:asciiTheme="majorHAnsi" w:eastAsia="Gulim" w:hAnsiTheme="majorHAnsi" w:cs="Gulim"/>
          <w:b/>
          <w:sz w:val="24"/>
          <w:szCs w:val="24"/>
          <w:lang w:val="sk-SK"/>
        </w:rPr>
        <w:t xml:space="preserve">časť </w:t>
      </w:r>
      <w:r w:rsidRPr="0045487F">
        <w:rPr>
          <w:rFonts w:asciiTheme="majorHAnsi" w:eastAsia="Gulim" w:hAnsiTheme="majorHAnsi" w:cs="Gulim"/>
          <w:b/>
          <w:sz w:val="24"/>
          <w:szCs w:val="24"/>
          <w:lang w:val="sk-SK"/>
        </w:rPr>
        <w:t>2</w:t>
      </w:r>
    </w:p>
    <w:p w14:paraId="2F778D7F" w14:textId="77777777" w:rsidR="00D30CE2" w:rsidRPr="0045487F" w:rsidRDefault="00D30CE2" w:rsidP="00D30CE2">
      <w:pPr>
        <w:spacing w:after="0" w:line="240" w:lineRule="auto"/>
        <w:jc w:val="center"/>
        <w:rPr>
          <w:rFonts w:asciiTheme="majorHAnsi" w:eastAsia="Gulim" w:hAnsiTheme="majorHAnsi" w:cs="Gulim"/>
          <w:b/>
          <w:sz w:val="24"/>
          <w:szCs w:val="24"/>
          <w:lang w:val="sk-SK"/>
        </w:rPr>
      </w:pPr>
    </w:p>
    <w:p w14:paraId="187C0AA5" w14:textId="77777777" w:rsidR="00D30CE2" w:rsidRPr="0045487F" w:rsidRDefault="00D30CE2" w:rsidP="00D30CE2">
      <w:pPr>
        <w:pStyle w:val="Zhlavie10"/>
        <w:keepNext/>
        <w:keepLines/>
        <w:shd w:val="clear" w:color="auto" w:fill="auto"/>
        <w:spacing w:after="37" w:line="210" w:lineRule="exact"/>
        <w:rPr>
          <w:rFonts w:asciiTheme="majorHAnsi" w:hAnsiTheme="majorHAnsi"/>
          <w:b/>
          <w:caps/>
        </w:rPr>
      </w:pPr>
      <w:r w:rsidRPr="0045487F">
        <w:rPr>
          <w:rFonts w:asciiTheme="majorHAnsi" w:hAnsiTheme="majorHAnsi"/>
          <w:b/>
          <w:caps/>
        </w:rPr>
        <w:t>Vyhlásenie o dodržiavaní predpisov a politík EÚ a vnútroštátnych predpisov a politík</w:t>
      </w:r>
    </w:p>
    <w:p w14:paraId="69B116AF" w14:textId="77777777" w:rsidR="00D30CE2" w:rsidRPr="0045487F" w:rsidRDefault="00D30CE2" w:rsidP="00D30CE2">
      <w:pPr>
        <w:pStyle w:val="Zhlavie10"/>
        <w:keepNext/>
        <w:keepLines/>
        <w:shd w:val="clear" w:color="auto" w:fill="auto"/>
        <w:spacing w:after="37" w:line="210" w:lineRule="exact"/>
        <w:rPr>
          <w:rFonts w:asciiTheme="majorHAnsi" w:hAnsiTheme="majorHAnsi"/>
          <w:b/>
          <w:caps/>
          <w:sz w:val="20"/>
          <w:szCs w:val="20"/>
        </w:rPr>
      </w:pPr>
    </w:p>
    <w:p w14:paraId="49C02100" w14:textId="77777777" w:rsidR="00D30CE2" w:rsidRPr="0045487F" w:rsidRDefault="00D30CE2" w:rsidP="00D30CE2">
      <w:pPr>
        <w:pStyle w:val="Zhlavie10"/>
        <w:keepNext/>
        <w:keepLines/>
        <w:shd w:val="clear" w:color="auto" w:fill="auto"/>
        <w:spacing w:after="37" w:line="210" w:lineRule="exact"/>
        <w:rPr>
          <w:rFonts w:asciiTheme="majorHAnsi" w:hAnsiTheme="majorHAnsi"/>
          <w:b/>
          <w:caps/>
          <w:sz w:val="20"/>
          <w:szCs w:val="20"/>
        </w:rPr>
      </w:pPr>
    </w:p>
    <w:p w14:paraId="6ABEC647" w14:textId="77777777" w:rsidR="00D30CE2" w:rsidRPr="0045487F" w:rsidRDefault="00D30CE2" w:rsidP="00D30CE2">
      <w:pPr>
        <w:pStyle w:val="Zhlavie10"/>
        <w:keepNext/>
        <w:keepLines/>
        <w:shd w:val="clear" w:color="auto" w:fill="auto"/>
        <w:spacing w:after="37" w:line="210" w:lineRule="exact"/>
        <w:rPr>
          <w:rFonts w:asciiTheme="majorHAnsi" w:hAnsiTheme="majorHAnsi"/>
          <w:b/>
          <w:caps/>
          <w:sz w:val="20"/>
          <w:szCs w:val="20"/>
        </w:rPr>
      </w:pPr>
    </w:p>
    <w:p w14:paraId="33C9845C" w14:textId="2019FD4B" w:rsidR="00D30CE2" w:rsidRPr="0045487F" w:rsidRDefault="00D30CE2" w:rsidP="00D30CE2">
      <w:pPr>
        <w:pStyle w:val="Zkladntext20"/>
        <w:shd w:val="clear" w:color="auto" w:fill="auto"/>
        <w:spacing w:after="236" w:line="298" w:lineRule="exact"/>
        <w:ind w:firstLine="0"/>
        <w:rPr>
          <w:rFonts w:asciiTheme="majorHAnsi" w:hAnsiTheme="majorHAnsi"/>
          <w:sz w:val="20"/>
          <w:szCs w:val="20"/>
        </w:rPr>
      </w:pPr>
      <w:r w:rsidRPr="0045487F">
        <w:rPr>
          <w:rFonts w:asciiTheme="majorHAnsi" w:hAnsiTheme="majorHAnsi"/>
          <w:sz w:val="20"/>
          <w:szCs w:val="20"/>
        </w:rPr>
        <w:t>Dolu podpísaný/á/í potvrdzuje,(ú), že [</w:t>
      </w:r>
      <w:r w:rsidR="00D10A2C" w:rsidRPr="0045487F">
        <w:rPr>
          <w:rFonts w:asciiTheme="majorHAnsi" w:hAnsiTheme="majorHAnsi"/>
          <w:sz w:val="20"/>
          <w:szCs w:val="20"/>
        </w:rPr>
        <w:t>Záujemc</w:t>
      </w:r>
      <w:r w:rsidR="000E30E2" w:rsidRPr="0045487F">
        <w:rPr>
          <w:rFonts w:asciiTheme="majorHAnsi" w:hAnsiTheme="majorHAnsi"/>
          <w:sz w:val="20"/>
          <w:szCs w:val="20"/>
        </w:rPr>
        <w:t>a</w:t>
      </w:r>
      <w:r w:rsidRPr="0045487F">
        <w:rPr>
          <w:rFonts w:asciiTheme="majorHAnsi" w:hAnsiTheme="majorHAnsi"/>
          <w:sz w:val="20"/>
          <w:szCs w:val="20"/>
        </w:rPr>
        <w:t>] sa nenachádza v situácii, kvôli ktorej by mal byť vylúčený z účasti na tejto Výzve na vyjadrenie záujmu a podľa toho vyhlasuje</w:t>
      </w:r>
      <w:r w:rsidR="00BF2D19" w:rsidRPr="0045487F">
        <w:rPr>
          <w:rFonts w:asciiTheme="majorHAnsi" w:hAnsiTheme="majorHAnsi"/>
          <w:sz w:val="20"/>
          <w:szCs w:val="20"/>
        </w:rPr>
        <w:t>,</w:t>
      </w:r>
      <w:r w:rsidRPr="0045487F">
        <w:rPr>
          <w:rFonts w:asciiTheme="majorHAnsi" w:hAnsiTheme="majorHAnsi"/>
          <w:sz w:val="20"/>
          <w:szCs w:val="20"/>
        </w:rPr>
        <w:t xml:space="preserve"> že [</w:t>
      </w:r>
      <w:r w:rsidR="00D10A2C" w:rsidRPr="0045487F">
        <w:rPr>
          <w:rFonts w:asciiTheme="majorHAnsi" w:hAnsiTheme="majorHAnsi"/>
          <w:sz w:val="20"/>
          <w:szCs w:val="20"/>
        </w:rPr>
        <w:t>Záujemc</w:t>
      </w:r>
      <w:r w:rsidR="000E30E2" w:rsidRPr="0045487F">
        <w:rPr>
          <w:rFonts w:asciiTheme="majorHAnsi" w:hAnsiTheme="majorHAnsi"/>
          <w:sz w:val="20"/>
          <w:szCs w:val="20"/>
        </w:rPr>
        <w:t>a</w:t>
      </w:r>
      <w:r w:rsidRPr="0045487F">
        <w:rPr>
          <w:rFonts w:asciiTheme="majorHAnsi" w:hAnsiTheme="majorHAnsi"/>
          <w:sz w:val="20"/>
          <w:szCs w:val="20"/>
        </w:rPr>
        <w:t>]:</w:t>
      </w:r>
    </w:p>
    <w:p w14:paraId="441848AD" w14:textId="1104C061" w:rsidR="00D30CE2" w:rsidRPr="0045487F" w:rsidRDefault="00D30CE2" w:rsidP="001860D4">
      <w:pPr>
        <w:pStyle w:val="Zkladntext20"/>
        <w:numPr>
          <w:ilvl w:val="0"/>
          <w:numId w:val="5"/>
        </w:numPr>
        <w:shd w:val="clear" w:color="auto" w:fill="auto"/>
        <w:tabs>
          <w:tab w:val="left" w:pos="1120"/>
        </w:tabs>
        <w:spacing w:after="0" w:line="298" w:lineRule="exact"/>
        <w:ind w:left="1120"/>
        <w:rPr>
          <w:rFonts w:asciiTheme="majorHAnsi" w:hAnsiTheme="majorHAnsi"/>
          <w:sz w:val="20"/>
          <w:szCs w:val="20"/>
        </w:rPr>
      </w:pPr>
      <w:r w:rsidRPr="0045487F">
        <w:rPr>
          <w:rFonts w:asciiTheme="majorHAnsi" w:hAnsiTheme="majorHAnsi"/>
          <w:sz w:val="20"/>
          <w:szCs w:val="20"/>
        </w:rPr>
        <w:t>Dodržiava uplatniteľné právo ako aj pravidlá, ktoré sa vzťahujú na EŠIF, štátnu pomoc a príslušné normy a uplatniteľné právne predpisy o predchádzaní praniu špinavých peňazí, boji proti terorizmu a daňových podvodoch;</w:t>
      </w:r>
    </w:p>
    <w:p w14:paraId="7E55058D" w14:textId="48B3AD9F" w:rsidR="008448EC" w:rsidRPr="0045487F" w:rsidRDefault="008448EC" w:rsidP="001860D4">
      <w:pPr>
        <w:pStyle w:val="Zkladntext20"/>
        <w:numPr>
          <w:ilvl w:val="0"/>
          <w:numId w:val="5"/>
        </w:numPr>
        <w:shd w:val="clear" w:color="auto" w:fill="auto"/>
        <w:tabs>
          <w:tab w:val="left" w:pos="1120"/>
        </w:tabs>
        <w:spacing w:after="0" w:line="298" w:lineRule="exact"/>
        <w:ind w:left="1120"/>
        <w:rPr>
          <w:rFonts w:asciiTheme="majorHAnsi" w:hAnsiTheme="majorHAnsi"/>
          <w:sz w:val="20"/>
          <w:szCs w:val="20"/>
        </w:rPr>
      </w:pPr>
      <w:r w:rsidRPr="0045487F">
        <w:rPr>
          <w:rFonts w:asciiTheme="majorHAnsi" w:hAnsiTheme="majorHAnsi"/>
          <w:sz w:val="20"/>
          <w:szCs w:val="20"/>
        </w:rPr>
        <w:t>Nie je zriadený na území, ktorého jurisdikcia nespolupracuje s Európskou úniou pri uplatňovaní medzinárodne dohodnutých daňových noriem;</w:t>
      </w:r>
    </w:p>
    <w:p w14:paraId="3081138C" w14:textId="6DDBF9E6" w:rsidR="0074730D" w:rsidRPr="0045487F" w:rsidRDefault="0074730D" w:rsidP="001860D4">
      <w:pPr>
        <w:pStyle w:val="Zkladntext20"/>
        <w:numPr>
          <w:ilvl w:val="0"/>
          <w:numId w:val="5"/>
        </w:numPr>
        <w:shd w:val="clear" w:color="auto" w:fill="auto"/>
        <w:tabs>
          <w:tab w:val="left" w:pos="1120"/>
        </w:tabs>
        <w:spacing w:after="0" w:line="298" w:lineRule="exact"/>
        <w:ind w:left="1120"/>
        <w:rPr>
          <w:rFonts w:asciiTheme="majorHAnsi" w:hAnsiTheme="majorHAnsi"/>
          <w:sz w:val="20"/>
          <w:szCs w:val="20"/>
        </w:rPr>
      </w:pPr>
      <w:r w:rsidRPr="0045487F">
        <w:rPr>
          <w:rFonts w:asciiTheme="majorHAnsi" w:hAnsiTheme="majorHAnsi"/>
          <w:sz w:val="20"/>
          <w:szCs w:val="20"/>
        </w:rPr>
        <w:t xml:space="preserve">Je držiteľom platného bankového povolenia od Národnej banky Slovenska alebo iného príslušného regulátora v členskej krajine EÚ a v čase predloženia Vyjadrenia záujmu, spĺňa všetky zákonné požiadavky na svoje podnikanie, najmä podľa Zákona č. 483/2001 </w:t>
      </w:r>
      <w:proofErr w:type="spellStart"/>
      <w:r w:rsidRPr="0045487F">
        <w:rPr>
          <w:rFonts w:asciiTheme="majorHAnsi" w:hAnsiTheme="majorHAnsi"/>
          <w:sz w:val="20"/>
          <w:szCs w:val="20"/>
        </w:rPr>
        <w:t>Z.z</w:t>
      </w:r>
      <w:proofErr w:type="spellEnd"/>
      <w:r w:rsidRPr="0045487F">
        <w:rPr>
          <w:rFonts w:asciiTheme="majorHAnsi" w:hAnsiTheme="majorHAnsi"/>
          <w:sz w:val="20"/>
          <w:szCs w:val="20"/>
        </w:rPr>
        <w:t>. alebo obdobnej legislatívy členského štátu EÚ, v ktorom mu bolo udelené bankové povolenie;</w:t>
      </w:r>
    </w:p>
    <w:p w14:paraId="0A37E4AB" w14:textId="2C795883" w:rsidR="006B6726" w:rsidRPr="0045487F" w:rsidRDefault="006B6726" w:rsidP="001860D4">
      <w:pPr>
        <w:pStyle w:val="Zkladntext20"/>
        <w:numPr>
          <w:ilvl w:val="0"/>
          <w:numId w:val="5"/>
        </w:numPr>
        <w:shd w:val="clear" w:color="auto" w:fill="auto"/>
        <w:tabs>
          <w:tab w:val="left" w:pos="1120"/>
        </w:tabs>
        <w:spacing w:after="0" w:line="298" w:lineRule="exact"/>
        <w:ind w:left="1120"/>
        <w:rPr>
          <w:rFonts w:asciiTheme="majorHAnsi" w:hAnsiTheme="majorHAnsi"/>
          <w:sz w:val="20"/>
          <w:szCs w:val="20"/>
        </w:rPr>
      </w:pPr>
      <w:r w:rsidRPr="0045487F">
        <w:rPr>
          <w:rFonts w:asciiTheme="majorHAnsi" w:hAnsiTheme="majorHAnsi"/>
          <w:sz w:val="20"/>
          <w:szCs w:val="20"/>
        </w:rPr>
        <w:t>Je oprávnený vykonávať činnosť súvisiacu s implementáciou Finančného nástroja;</w:t>
      </w:r>
    </w:p>
    <w:p w14:paraId="72A8FBB9" w14:textId="4A5717C6" w:rsidR="00D30CE2" w:rsidRPr="0045487F" w:rsidRDefault="00D30CE2" w:rsidP="001860D4">
      <w:pPr>
        <w:pStyle w:val="Zkladntext20"/>
        <w:numPr>
          <w:ilvl w:val="0"/>
          <w:numId w:val="5"/>
        </w:numPr>
        <w:shd w:val="clear" w:color="auto" w:fill="auto"/>
        <w:tabs>
          <w:tab w:val="left" w:pos="1120"/>
        </w:tabs>
        <w:spacing w:after="0" w:line="298" w:lineRule="exact"/>
        <w:ind w:left="1120"/>
        <w:rPr>
          <w:rFonts w:asciiTheme="majorHAnsi" w:hAnsiTheme="majorHAnsi"/>
          <w:sz w:val="20"/>
          <w:szCs w:val="20"/>
        </w:rPr>
      </w:pPr>
      <w:r w:rsidRPr="0045487F">
        <w:rPr>
          <w:rFonts w:asciiTheme="majorHAnsi" w:hAnsiTheme="majorHAnsi"/>
          <w:sz w:val="20"/>
          <w:szCs w:val="20"/>
        </w:rPr>
        <w:t>Nenadväzuje ani neudržiava obchodné vzťahy so subjektmi založenými na územiach, ktorých jurisdikcie nespolupracujú s EÚ pri uplatňovaní medzinárodne dohodnutých daňových noriem;</w:t>
      </w:r>
    </w:p>
    <w:p w14:paraId="0DDBDE0A" w14:textId="77777777" w:rsidR="00D30CE2" w:rsidRPr="0045487F" w:rsidRDefault="00D30CE2" w:rsidP="001860D4">
      <w:pPr>
        <w:pStyle w:val="Zkladntext20"/>
        <w:numPr>
          <w:ilvl w:val="0"/>
          <w:numId w:val="5"/>
        </w:numPr>
        <w:shd w:val="clear" w:color="auto" w:fill="auto"/>
        <w:tabs>
          <w:tab w:val="left" w:pos="1120"/>
        </w:tabs>
        <w:spacing w:after="0" w:line="298" w:lineRule="exact"/>
        <w:ind w:left="1120"/>
        <w:rPr>
          <w:rFonts w:asciiTheme="majorHAnsi" w:hAnsiTheme="majorHAnsi"/>
          <w:sz w:val="20"/>
          <w:szCs w:val="20"/>
        </w:rPr>
      </w:pPr>
      <w:r w:rsidRPr="0045487F">
        <w:rPr>
          <w:rFonts w:asciiTheme="majorHAnsi" w:hAnsiTheme="majorHAnsi"/>
          <w:sz w:val="20"/>
          <w:szCs w:val="20"/>
        </w:rPr>
        <w:t>Súhlasí, že sa podrobí auditu orgánov SR, Európskej komisie a Európskeho dvora audítorov;</w:t>
      </w:r>
    </w:p>
    <w:p w14:paraId="46E1E852" w14:textId="63C2B59F" w:rsidR="00D30CE2" w:rsidRPr="0045487F" w:rsidRDefault="00D30CE2" w:rsidP="001860D4">
      <w:pPr>
        <w:pStyle w:val="Zkladntext20"/>
        <w:numPr>
          <w:ilvl w:val="0"/>
          <w:numId w:val="5"/>
        </w:numPr>
        <w:shd w:val="clear" w:color="auto" w:fill="auto"/>
        <w:tabs>
          <w:tab w:val="left" w:pos="1120"/>
        </w:tabs>
        <w:spacing w:after="0" w:line="298" w:lineRule="exact"/>
        <w:ind w:left="1120"/>
        <w:rPr>
          <w:rFonts w:asciiTheme="majorHAnsi" w:hAnsiTheme="majorHAnsi"/>
          <w:sz w:val="20"/>
          <w:szCs w:val="20"/>
        </w:rPr>
      </w:pPr>
      <w:r w:rsidRPr="0045487F">
        <w:rPr>
          <w:rFonts w:asciiTheme="majorHAnsi" w:hAnsiTheme="majorHAnsi"/>
          <w:sz w:val="20"/>
          <w:szCs w:val="20"/>
        </w:rPr>
        <w:t>Zabezpečí uchovávanie všetkých podporných dokumentov</w:t>
      </w:r>
      <w:r w:rsidR="00AC3D25">
        <w:rPr>
          <w:rFonts w:asciiTheme="majorHAnsi" w:hAnsiTheme="majorHAnsi"/>
          <w:sz w:val="20"/>
          <w:szCs w:val="20"/>
        </w:rPr>
        <w:t xml:space="preserve"> definovaných Dohodách</w:t>
      </w:r>
      <w:r w:rsidRPr="0045487F">
        <w:rPr>
          <w:rFonts w:asciiTheme="majorHAnsi" w:hAnsiTheme="majorHAnsi"/>
          <w:sz w:val="20"/>
          <w:szCs w:val="20"/>
        </w:rPr>
        <w:t xml:space="preserve">, ktoré sa týkajú </w:t>
      </w:r>
      <w:r w:rsidR="00AC3D25">
        <w:rPr>
          <w:rFonts w:asciiTheme="majorHAnsi" w:hAnsiTheme="majorHAnsi"/>
          <w:sz w:val="20"/>
          <w:szCs w:val="20"/>
        </w:rPr>
        <w:t xml:space="preserve">oprávnených </w:t>
      </w:r>
      <w:r w:rsidRPr="0045487F">
        <w:rPr>
          <w:rFonts w:asciiTheme="majorHAnsi" w:hAnsiTheme="majorHAnsi"/>
          <w:sz w:val="20"/>
          <w:szCs w:val="20"/>
        </w:rPr>
        <w:t xml:space="preserve">výdavkov a na požiadanie ich dá k dispozícii </w:t>
      </w:r>
      <w:r w:rsidR="006177FE" w:rsidRPr="0045487F">
        <w:rPr>
          <w:rFonts w:asciiTheme="majorHAnsi" w:hAnsiTheme="majorHAnsi"/>
          <w:sz w:val="20"/>
          <w:szCs w:val="20"/>
        </w:rPr>
        <w:t>SIH</w:t>
      </w:r>
      <w:r w:rsidRPr="0045487F">
        <w:rPr>
          <w:rFonts w:asciiTheme="majorHAnsi" w:hAnsiTheme="majorHAnsi"/>
          <w:sz w:val="20"/>
          <w:szCs w:val="20"/>
        </w:rPr>
        <w:t xml:space="preserve">, </w:t>
      </w:r>
      <w:r w:rsidR="00AC3D25">
        <w:rPr>
          <w:rFonts w:asciiTheme="majorHAnsi" w:hAnsiTheme="majorHAnsi"/>
          <w:sz w:val="20"/>
          <w:szCs w:val="20"/>
        </w:rPr>
        <w:t xml:space="preserve">alebo </w:t>
      </w:r>
      <w:r w:rsidR="00B228F0" w:rsidRPr="0045487F">
        <w:rPr>
          <w:rFonts w:asciiTheme="majorHAnsi" w:hAnsiTheme="majorHAnsi"/>
          <w:sz w:val="20"/>
          <w:szCs w:val="20"/>
        </w:rPr>
        <w:t>NDF</w:t>
      </w:r>
      <w:r w:rsidR="00AC3D25">
        <w:rPr>
          <w:rFonts w:asciiTheme="majorHAnsi" w:hAnsiTheme="majorHAnsi"/>
          <w:sz w:val="20"/>
          <w:szCs w:val="20"/>
        </w:rPr>
        <w:t> </w:t>
      </w:r>
      <w:r w:rsidR="00B228F0" w:rsidRPr="0045487F">
        <w:rPr>
          <w:rFonts w:asciiTheme="majorHAnsi" w:hAnsiTheme="majorHAnsi"/>
          <w:sz w:val="20"/>
          <w:szCs w:val="20"/>
        </w:rPr>
        <w:t xml:space="preserve">I., </w:t>
      </w:r>
      <w:r w:rsidR="00AC3D25">
        <w:rPr>
          <w:rFonts w:asciiTheme="majorHAnsi" w:hAnsiTheme="majorHAnsi"/>
          <w:sz w:val="20"/>
          <w:szCs w:val="20"/>
        </w:rPr>
        <w:t>alebo </w:t>
      </w:r>
      <w:r w:rsidR="006177FE" w:rsidRPr="0045487F">
        <w:rPr>
          <w:rFonts w:asciiTheme="majorHAnsi" w:hAnsiTheme="majorHAnsi"/>
          <w:sz w:val="20"/>
          <w:szCs w:val="20"/>
        </w:rPr>
        <w:t>NDF II</w:t>
      </w:r>
      <w:r w:rsidR="00FA24A0" w:rsidRPr="0045487F">
        <w:rPr>
          <w:rFonts w:asciiTheme="majorHAnsi" w:hAnsiTheme="majorHAnsi"/>
          <w:sz w:val="20"/>
          <w:szCs w:val="20"/>
        </w:rPr>
        <w:t>.</w:t>
      </w:r>
      <w:r w:rsidRPr="0045487F">
        <w:rPr>
          <w:rFonts w:asciiTheme="majorHAnsi" w:hAnsiTheme="majorHAnsi"/>
          <w:sz w:val="20"/>
          <w:szCs w:val="20"/>
        </w:rPr>
        <w:t>,</w:t>
      </w:r>
      <w:r w:rsidR="00AC3D25">
        <w:rPr>
          <w:rFonts w:asciiTheme="majorHAnsi" w:hAnsiTheme="majorHAnsi"/>
          <w:sz w:val="20"/>
          <w:szCs w:val="20"/>
        </w:rPr>
        <w:t xml:space="preserve"> prípadne</w:t>
      </w:r>
      <w:r w:rsidRPr="0045487F">
        <w:rPr>
          <w:rFonts w:asciiTheme="majorHAnsi" w:hAnsiTheme="majorHAnsi"/>
          <w:sz w:val="20"/>
          <w:szCs w:val="20"/>
        </w:rPr>
        <w:t xml:space="preserve"> príslušnému Ministerstvu, Európskej komisii a Európskemu dvoru audítorov v súlade s ustanoveniami </w:t>
      </w:r>
      <w:r w:rsidR="00AC3D25">
        <w:rPr>
          <w:rFonts w:asciiTheme="majorHAnsi" w:hAnsiTheme="majorHAnsi"/>
          <w:sz w:val="20"/>
          <w:szCs w:val="20"/>
        </w:rPr>
        <w:t>Dohôd</w:t>
      </w:r>
      <w:r w:rsidR="00B228F0" w:rsidRPr="0045487F">
        <w:rPr>
          <w:rFonts w:asciiTheme="majorHAnsi" w:hAnsiTheme="majorHAnsi"/>
          <w:sz w:val="20"/>
          <w:szCs w:val="20"/>
        </w:rPr>
        <w:t>;</w:t>
      </w:r>
    </w:p>
    <w:p w14:paraId="639A5E97" w14:textId="77777777" w:rsidR="00D30CE2" w:rsidRPr="0045487F" w:rsidRDefault="00D30CE2" w:rsidP="001860D4">
      <w:pPr>
        <w:pStyle w:val="Zkladntext20"/>
        <w:numPr>
          <w:ilvl w:val="0"/>
          <w:numId w:val="5"/>
        </w:numPr>
        <w:shd w:val="clear" w:color="auto" w:fill="auto"/>
        <w:tabs>
          <w:tab w:val="left" w:pos="1120"/>
        </w:tabs>
        <w:spacing w:after="0" w:line="298" w:lineRule="exact"/>
        <w:ind w:left="1123"/>
        <w:rPr>
          <w:rFonts w:asciiTheme="majorHAnsi" w:hAnsiTheme="majorHAnsi"/>
          <w:sz w:val="20"/>
          <w:szCs w:val="20"/>
        </w:rPr>
      </w:pPr>
      <w:r w:rsidRPr="0045487F">
        <w:rPr>
          <w:rFonts w:asciiTheme="majorHAnsi" w:hAnsiTheme="majorHAnsi"/>
          <w:sz w:val="20"/>
          <w:szCs w:val="20"/>
        </w:rPr>
        <w:t xml:space="preserve">Potvrdzuje svoju ochotu a pripravenosť rešpektovať informácie a ustanovenia o publicite platné pre tento Finančný nástroj. </w:t>
      </w:r>
    </w:p>
    <w:p w14:paraId="342BA7AA" w14:textId="77777777" w:rsidR="00D30CE2" w:rsidRPr="0045487F" w:rsidRDefault="00D30CE2" w:rsidP="00D30CE2">
      <w:pPr>
        <w:pStyle w:val="Zkladntext20"/>
        <w:shd w:val="clear" w:color="auto" w:fill="auto"/>
        <w:tabs>
          <w:tab w:val="left" w:pos="1120"/>
        </w:tabs>
        <w:spacing w:after="308" w:line="298" w:lineRule="exact"/>
        <w:ind w:firstLine="0"/>
        <w:rPr>
          <w:rFonts w:asciiTheme="majorHAnsi" w:hAnsiTheme="majorHAnsi"/>
          <w:sz w:val="20"/>
          <w:szCs w:val="20"/>
        </w:rPr>
      </w:pPr>
    </w:p>
    <w:p w14:paraId="09CBF250" w14:textId="77777777" w:rsidR="00D30CE2" w:rsidRPr="0045487F" w:rsidRDefault="00D30CE2" w:rsidP="00D30CE2">
      <w:pPr>
        <w:pStyle w:val="Zkladntext20"/>
        <w:shd w:val="clear" w:color="auto" w:fill="auto"/>
        <w:tabs>
          <w:tab w:val="left" w:pos="1120"/>
        </w:tabs>
        <w:spacing w:after="308" w:line="298" w:lineRule="exact"/>
        <w:ind w:firstLine="0"/>
        <w:rPr>
          <w:rFonts w:asciiTheme="majorHAnsi" w:hAnsiTheme="majorHAnsi"/>
          <w:sz w:val="20"/>
          <w:szCs w:val="20"/>
        </w:rPr>
      </w:pPr>
      <w:r w:rsidRPr="0045487F">
        <w:rPr>
          <w:rFonts w:asciiTheme="majorHAnsi" w:hAnsiTheme="majorHAnsi"/>
          <w:sz w:val="20"/>
          <w:szCs w:val="20"/>
        </w:rPr>
        <w:t>S úctou,</w:t>
      </w:r>
    </w:p>
    <w:p w14:paraId="701B9A76" w14:textId="73C5D498" w:rsidR="00D30CE2" w:rsidRPr="0045487F" w:rsidRDefault="00D30CE2" w:rsidP="00D30CE2">
      <w:pPr>
        <w:pStyle w:val="Zkladntext50"/>
        <w:shd w:val="clear" w:color="auto" w:fill="auto"/>
        <w:spacing w:before="0" w:after="308" w:line="298" w:lineRule="exact"/>
        <w:rPr>
          <w:rFonts w:asciiTheme="majorHAnsi" w:hAnsiTheme="majorHAnsi"/>
          <w:sz w:val="20"/>
          <w:szCs w:val="20"/>
        </w:rPr>
      </w:pPr>
      <w:r w:rsidRPr="0045487F">
        <w:rPr>
          <w:rFonts w:asciiTheme="majorHAnsi" w:hAnsiTheme="majorHAnsi"/>
          <w:sz w:val="20"/>
          <w:szCs w:val="20"/>
        </w:rPr>
        <w:t>Podpis:</w:t>
      </w:r>
      <w:r w:rsidRPr="0045487F">
        <w:rPr>
          <w:rFonts w:asciiTheme="majorHAnsi" w:hAnsiTheme="majorHAnsi"/>
          <w:sz w:val="20"/>
          <w:szCs w:val="20"/>
        </w:rPr>
        <w:tab/>
      </w:r>
      <w:r w:rsidRPr="0045487F">
        <w:rPr>
          <w:rFonts w:asciiTheme="majorHAnsi" w:hAnsiTheme="majorHAnsi"/>
          <w:sz w:val="20"/>
          <w:szCs w:val="20"/>
        </w:rPr>
        <w:tab/>
      </w:r>
      <w:r w:rsidRPr="0045487F">
        <w:rPr>
          <w:rFonts w:asciiTheme="majorHAnsi" w:hAnsiTheme="majorHAnsi"/>
          <w:sz w:val="20"/>
          <w:szCs w:val="20"/>
        </w:rPr>
        <w:tab/>
      </w:r>
      <w:r w:rsidRPr="0045487F">
        <w:rPr>
          <w:rFonts w:asciiTheme="majorHAnsi" w:hAnsiTheme="majorHAnsi"/>
          <w:sz w:val="20"/>
          <w:szCs w:val="20"/>
        </w:rPr>
        <w:tab/>
      </w:r>
      <w:r w:rsidRPr="0045487F">
        <w:rPr>
          <w:rFonts w:asciiTheme="majorHAnsi" w:hAnsiTheme="majorHAnsi"/>
          <w:sz w:val="20"/>
          <w:szCs w:val="20"/>
        </w:rPr>
        <w:tab/>
      </w:r>
      <w:r w:rsidRPr="0045487F">
        <w:rPr>
          <w:rFonts w:asciiTheme="majorHAnsi" w:hAnsiTheme="majorHAnsi"/>
          <w:sz w:val="20"/>
          <w:szCs w:val="20"/>
        </w:rPr>
        <w:tab/>
      </w:r>
      <w:r w:rsidRPr="0045487F">
        <w:rPr>
          <w:rFonts w:asciiTheme="majorHAnsi" w:hAnsiTheme="majorHAnsi"/>
          <w:sz w:val="20"/>
          <w:szCs w:val="20"/>
        </w:rPr>
        <w:tab/>
      </w:r>
      <w:r w:rsidRPr="0045487F">
        <w:rPr>
          <w:rFonts w:asciiTheme="majorHAnsi" w:hAnsiTheme="majorHAnsi"/>
          <w:sz w:val="20"/>
          <w:szCs w:val="20"/>
        </w:rPr>
        <w:tab/>
      </w:r>
    </w:p>
    <w:p w14:paraId="6E0191EE" w14:textId="77777777" w:rsidR="00D30CE2" w:rsidRPr="0045487F" w:rsidRDefault="00D30CE2" w:rsidP="00D30CE2">
      <w:pPr>
        <w:pStyle w:val="Zkladntext50"/>
        <w:shd w:val="clear" w:color="auto" w:fill="auto"/>
        <w:spacing w:before="0" w:after="308" w:line="298" w:lineRule="exact"/>
        <w:rPr>
          <w:rFonts w:asciiTheme="majorHAnsi" w:hAnsiTheme="majorHAnsi"/>
          <w:sz w:val="20"/>
          <w:szCs w:val="20"/>
        </w:rPr>
      </w:pPr>
      <w:r w:rsidRPr="0045487F">
        <w:rPr>
          <w:rFonts w:asciiTheme="majorHAnsi" w:hAnsiTheme="majorHAnsi"/>
          <w:sz w:val="20"/>
          <w:szCs w:val="20"/>
        </w:rPr>
        <w:t>[Meno a pozícia veľkými písmenami]</w:t>
      </w:r>
    </w:p>
    <w:p w14:paraId="4D485B69" w14:textId="5C0B04BA" w:rsidR="00D30CE2" w:rsidRPr="0045487F" w:rsidRDefault="00D30CE2" w:rsidP="00D30CE2">
      <w:pPr>
        <w:pStyle w:val="Zkladntext50"/>
        <w:shd w:val="clear" w:color="auto" w:fill="auto"/>
        <w:spacing w:before="0" w:after="308" w:line="298" w:lineRule="exact"/>
        <w:rPr>
          <w:rFonts w:asciiTheme="majorHAnsi" w:hAnsiTheme="majorHAnsi"/>
          <w:sz w:val="20"/>
          <w:szCs w:val="20"/>
        </w:rPr>
      </w:pPr>
      <w:r w:rsidRPr="0045487F">
        <w:rPr>
          <w:rFonts w:asciiTheme="majorHAnsi" w:hAnsiTheme="majorHAnsi"/>
          <w:sz w:val="20"/>
          <w:szCs w:val="20"/>
        </w:rPr>
        <w:t>[</w:t>
      </w:r>
      <w:r w:rsidR="00C022E6" w:rsidRPr="0045487F">
        <w:rPr>
          <w:rFonts w:asciiTheme="majorHAnsi" w:hAnsiTheme="majorHAnsi"/>
          <w:sz w:val="20"/>
          <w:szCs w:val="20"/>
        </w:rPr>
        <w:t>Názov Záujemcu</w:t>
      </w:r>
      <w:r w:rsidRPr="0045487F">
        <w:rPr>
          <w:rFonts w:asciiTheme="majorHAnsi" w:hAnsiTheme="majorHAnsi"/>
          <w:sz w:val="20"/>
          <w:szCs w:val="20"/>
        </w:rPr>
        <w:t>]</w:t>
      </w:r>
    </w:p>
    <w:p w14:paraId="6BE7A009" w14:textId="66ABBDE9" w:rsidR="00D30CE2" w:rsidRPr="0045487F" w:rsidRDefault="00D30CE2" w:rsidP="00D30CE2">
      <w:pPr>
        <w:pStyle w:val="Zkladntext50"/>
        <w:shd w:val="clear" w:color="auto" w:fill="auto"/>
        <w:spacing w:before="0" w:after="308" w:line="298" w:lineRule="exact"/>
        <w:rPr>
          <w:rFonts w:asciiTheme="majorHAnsi" w:hAnsiTheme="majorHAnsi"/>
          <w:sz w:val="20"/>
          <w:szCs w:val="20"/>
        </w:rPr>
      </w:pPr>
      <w:r w:rsidRPr="0045487F">
        <w:rPr>
          <w:rFonts w:asciiTheme="majorHAnsi" w:hAnsiTheme="majorHAnsi"/>
          <w:sz w:val="20"/>
          <w:szCs w:val="20"/>
        </w:rPr>
        <w:t>[Miesto]</w:t>
      </w:r>
      <w:r w:rsidRPr="0045487F">
        <w:rPr>
          <w:rFonts w:asciiTheme="majorHAnsi" w:hAnsiTheme="majorHAnsi"/>
          <w:sz w:val="20"/>
          <w:szCs w:val="20"/>
        </w:rPr>
        <w:tab/>
      </w:r>
      <w:r w:rsidRPr="0045487F">
        <w:rPr>
          <w:rFonts w:asciiTheme="majorHAnsi" w:hAnsiTheme="majorHAnsi"/>
          <w:sz w:val="20"/>
          <w:szCs w:val="20"/>
        </w:rPr>
        <w:tab/>
      </w:r>
      <w:r w:rsidRPr="0045487F">
        <w:rPr>
          <w:rFonts w:asciiTheme="majorHAnsi" w:hAnsiTheme="majorHAnsi"/>
          <w:sz w:val="20"/>
          <w:szCs w:val="20"/>
        </w:rPr>
        <w:tab/>
      </w:r>
      <w:r w:rsidRPr="0045487F">
        <w:rPr>
          <w:rFonts w:asciiTheme="majorHAnsi" w:hAnsiTheme="majorHAnsi"/>
          <w:sz w:val="20"/>
          <w:szCs w:val="20"/>
        </w:rPr>
        <w:tab/>
      </w:r>
      <w:r w:rsidRPr="0045487F">
        <w:rPr>
          <w:rFonts w:asciiTheme="majorHAnsi" w:hAnsiTheme="majorHAnsi"/>
          <w:sz w:val="20"/>
          <w:szCs w:val="20"/>
        </w:rPr>
        <w:tab/>
      </w:r>
      <w:r w:rsidRPr="0045487F">
        <w:rPr>
          <w:rFonts w:asciiTheme="majorHAnsi" w:hAnsiTheme="majorHAnsi"/>
          <w:sz w:val="20"/>
          <w:szCs w:val="20"/>
        </w:rPr>
        <w:tab/>
      </w:r>
      <w:r w:rsidRPr="0045487F">
        <w:rPr>
          <w:rFonts w:asciiTheme="majorHAnsi" w:hAnsiTheme="majorHAnsi"/>
          <w:sz w:val="20"/>
          <w:szCs w:val="20"/>
        </w:rPr>
        <w:tab/>
      </w:r>
      <w:r w:rsidRPr="0045487F">
        <w:rPr>
          <w:rFonts w:asciiTheme="majorHAnsi" w:hAnsiTheme="majorHAnsi"/>
          <w:sz w:val="20"/>
          <w:szCs w:val="20"/>
        </w:rPr>
        <w:tab/>
      </w:r>
      <w:r w:rsidRPr="0045487F">
        <w:rPr>
          <w:rFonts w:asciiTheme="majorHAnsi" w:hAnsiTheme="majorHAnsi"/>
          <w:sz w:val="20"/>
          <w:szCs w:val="20"/>
        </w:rPr>
        <w:tab/>
      </w:r>
    </w:p>
    <w:p w14:paraId="76ED9DDC" w14:textId="50CECE0D" w:rsidR="006177FE" w:rsidRPr="0045487F" w:rsidRDefault="00D30CE2" w:rsidP="0099565C">
      <w:pPr>
        <w:rPr>
          <w:rFonts w:asciiTheme="majorHAnsi" w:hAnsiTheme="majorHAnsi"/>
          <w:b/>
          <w:sz w:val="24"/>
          <w:szCs w:val="24"/>
          <w:lang w:val="sk-SK"/>
        </w:rPr>
      </w:pPr>
      <w:r w:rsidRPr="0045487F">
        <w:rPr>
          <w:rFonts w:asciiTheme="majorHAnsi" w:hAnsiTheme="majorHAnsi"/>
          <w:bCs/>
          <w:i/>
          <w:sz w:val="20"/>
          <w:szCs w:val="20"/>
          <w:highlight w:val="yellow"/>
          <w:lang w:val="sk-SK"/>
        </w:rPr>
        <w:br w:type="page"/>
      </w:r>
      <w:r w:rsidR="006177FE" w:rsidRPr="0045487F">
        <w:rPr>
          <w:rFonts w:asciiTheme="majorHAnsi" w:hAnsiTheme="majorHAnsi"/>
          <w:b/>
          <w:sz w:val="24"/>
          <w:szCs w:val="24"/>
          <w:lang w:val="sk-SK"/>
        </w:rPr>
        <w:lastRenderedPageBreak/>
        <w:t>Príloha 6</w:t>
      </w:r>
      <w:r w:rsidR="00FA24A0" w:rsidRPr="0045487F">
        <w:rPr>
          <w:rFonts w:asciiTheme="majorHAnsi" w:hAnsiTheme="majorHAnsi"/>
          <w:b/>
          <w:sz w:val="24"/>
          <w:szCs w:val="24"/>
          <w:lang w:val="sk-SK"/>
        </w:rPr>
        <w:t xml:space="preserve"> </w:t>
      </w:r>
      <w:r w:rsidR="006177FE" w:rsidRPr="0045487F">
        <w:rPr>
          <w:rFonts w:asciiTheme="majorHAnsi" w:hAnsiTheme="majorHAnsi"/>
          <w:b/>
          <w:sz w:val="24"/>
          <w:szCs w:val="24"/>
          <w:lang w:val="sk-SK"/>
        </w:rPr>
        <w:t xml:space="preserve">Tabuľka ku </w:t>
      </w:r>
      <w:r w:rsidR="00BA1671" w:rsidRPr="0045487F">
        <w:rPr>
          <w:rFonts w:asciiTheme="majorHAnsi" w:hAnsiTheme="majorHAnsi"/>
          <w:b/>
          <w:sz w:val="24"/>
          <w:szCs w:val="24"/>
          <w:lang w:val="sk-SK"/>
        </w:rPr>
        <w:t>kritériám</w:t>
      </w:r>
      <w:r w:rsidR="006177FE" w:rsidRPr="0045487F">
        <w:rPr>
          <w:rFonts w:asciiTheme="majorHAnsi" w:hAnsiTheme="majorHAnsi"/>
          <w:b/>
          <w:sz w:val="24"/>
          <w:szCs w:val="24"/>
          <w:lang w:val="sk-SK"/>
        </w:rPr>
        <w:t xml:space="preserve"> </w:t>
      </w:r>
      <w:r w:rsidR="009D7C09" w:rsidRPr="0045487F">
        <w:rPr>
          <w:rFonts w:asciiTheme="majorHAnsi" w:hAnsiTheme="majorHAnsi"/>
          <w:b/>
          <w:sz w:val="24"/>
          <w:szCs w:val="24"/>
          <w:lang w:val="sk-SK"/>
        </w:rPr>
        <w:t>oprávnenosti Záujemcov</w:t>
      </w:r>
    </w:p>
    <w:p w14:paraId="6F92E320" w14:textId="267E1DF3" w:rsidR="00D4466A" w:rsidRDefault="00D4466A" w:rsidP="00AC3D25">
      <w:pPr>
        <w:spacing w:after="0" w:line="240" w:lineRule="auto"/>
        <w:rPr>
          <w:rFonts w:asciiTheme="majorHAnsi" w:hAnsiTheme="majorHAnsi"/>
          <w:bCs/>
          <w:sz w:val="20"/>
          <w:szCs w:val="20"/>
          <w:lang w:val="sk-SK"/>
        </w:rPr>
      </w:pPr>
      <w:r w:rsidRPr="0045487F">
        <w:rPr>
          <w:rFonts w:asciiTheme="majorHAnsi" w:hAnsiTheme="majorHAnsi"/>
          <w:bCs/>
          <w:sz w:val="20"/>
          <w:szCs w:val="20"/>
          <w:lang w:val="sk-SK"/>
        </w:rPr>
        <w:t xml:space="preserve">V súlade čl. 11 tejto Výzvy sa </w:t>
      </w:r>
      <w:r w:rsidR="009D7C09" w:rsidRPr="0045487F">
        <w:rPr>
          <w:rFonts w:asciiTheme="majorHAnsi" w:hAnsiTheme="majorHAnsi"/>
          <w:bCs/>
          <w:sz w:val="20"/>
          <w:szCs w:val="20"/>
          <w:lang w:val="sk-SK"/>
        </w:rPr>
        <w:t>k</w:t>
      </w:r>
      <w:r w:rsidRPr="0045487F">
        <w:rPr>
          <w:rFonts w:asciiTheme="majorHAnsi" w:hAnsiTheme="majorHAnsi"/>
          <w:bCs/>
          <w:sz w:val="20"/>
          <w:szCs w:val="20"/>
          <w:lang w:val="sk-SK"/>
        </w:rPr>
        <w:t>ritéria 1 až</w:t>
      </w:r>
      <w:r w:rsidR="00485E81" w:rsidRPr="0045487F">
        <w:rPr>
          <w:rFonts w:asciiTheme="majorHAnsi" w:hAnsiTheme="majorHAnsi"/>
          <w:bCs/>
          <w:sz w:val="20"/>
          <w:szCs w:val="20"/>
          <w:lang w:val="sk-SK"/>
        </w:rPr>
        <w:t xml:space="preserve"> </w:t>
      </w:r>
      <w:r w:rsidRPr="0045487F">
        <w:rPr>
          <w:rFonts w:asciiTheme="majorHAnsi" w:hAnsiTheme="majorHAnsi"/>
          <w:bCs/>
          <w:sz w:val="20"/>
          <w:szCs w:val="20"/>
          <w:lang w:val="sk-SK"/>
        </w:rPr>
        <w:t xml:space="preserve">5 </w:t>
      </w:r>
      <w:r w:rsidR="004D7413" w:rsidRPr="0045487F">
        <w:rPr>
          <w:rFonts w:asciiTheme="majorHAnsi" w:hAnsiTheme="majorHAnsi"/>
          <w:bCs/>
          <w:sz w:val="20"/>
          <w:szCs w:val="20"/>
          <w:lang w:val="sk-SK"/>
        </w:rPr>
        <w:t>overujú</w:t>
      </w:r>
      <w:r w:rsidRPr="0045487F">
        <w:rPr>
          <w:rFonts w:asciiTheme="majorHAnsi" w:hAnsiTheme="majorHAnsi"/>
          <w:bCs/>
          <w:sz w:val="20"/>
          <w:szCs w:val="20"/>
          <w:lang w:val="sk-SK"/>
        </w:rPr>
        <w:t xml:space="preserve"> na základe prijatého Vyjadrenia záujmu a kritéria 6</w:t>
      </w:r>
      <w:r w:rsidR="00485E81" w:rsidRPr="0045487F">
        <w:rPr>
          <w:rFonts w:asciiTheme="majorHAnsi" w:hAnsiTheme="majorHAnsi"/>
          <w:bCs/>
          <w:sz w:val="20"/>
          <w:szCs w:val="20"/>
          <w:lang w:val="sk-SK"/>
        </w:rPr>
        <w:t xml:space="preserve"> až </w:t>
      </w:r>
      <w:r w:rsidRPr="0045487F">
        <w:rPr>
          <w:rFonts w:asciiTheme="majorHAnsi" w:hAnsiTheme="majorHAnsi"/>
          <w:bCs/>
          <w:sz w:val="20"/>
          <w:szCs w:val="20"/>
          <w:lang w:val="sk-SK"/>
        </w:rPr>
        <w:t>1</w:t>
      </w:r>
      <w:r w:rsidR="0074730D" w:rsidRPr="0045487F">
        <w:rPr>
          <w:rFonts w:asciiTheme="majorHAnsi" w:hAnsiTheme="majorHAnsi"/>
          <w:bCs/>
          <w:sz w:val="20"/>
          <w:szCs w:val="20"/>
          <w:lang w:val="sk-SK"/>
        </w:rPr>
        <w:t>1</w:t>
      </w:r>
      <w:r w:rsidRPr="0045487F">
        <w:rPr>
          <w:rFonts w:asciiTheme="majorHAnsi" w:hAnsiTheme="majorHAnsi"/>
          <w:bCs/>
          <w:sz w:val="20"/>
          <w:szCs w:val="20"/>
          <w:lang w:val="sk-SK"/>
        </w:rPr>
        <w:t xml:space="preserve"> na základe </w:t>
      </w:r>
      <w:r w:rsidR="00E719CB">
        <w:rPr>
          <w:rFonts w:asciiTheme="majorHAnsi" w:hAnsiTheme="majorHAnsi"/>
          <w:bCs/>
          <w:sz w:val="20"/>
          <w:szCs w:val="20"/>
          <w:lang w:val="sk-SK"/>
        </w:rPr>
        <w:t xml:space="preserve">príslušných </w:t>
      </w:r>
      <w:r w:rsidRPr="0045487F">
        <w:rPr>
          <w:rFonts w:asciiTheme="majorHAnsi" w:hAnsiTheme="majorHAnsi"/>
          <w:bCs/>
          <w:sz w:val="20"/>
          <w:szCs w:val="20"/>
          <w:lang w:val="sk-SK"/>
        </w:rPr>
        <w:t>čestn</w:t>
      </w:r>
      <w:r w:rsidR="00E719CB">
        <w:rPr>
          <w:rFonts w:asciiTheme="majorHAnsi" w:hAnsiTheme="majorHAnsi"/>
          <w:bCs/>
          <w:sz w:val="20"/>
          <w:szCs w:val="20"/>
          <w:lang w:val="sk-SK"/>
        </w:rPr>
        <w:t>ých</w:t>
      </w:r>
      <w:r w:rsidRPr="0045487F">
        <w:rPr>
          <w:rFonts w:asciiTheme="majorHAnsi" w:hAnsiTheme="majorHAnsi"/>
          <w:bCs/>
          <w:sz w:val="20"/>
          <w:szCs w:val="20"/>
          <w:lang w:val="sk-SK"/>
        </w:rPr>
        <w:t xml:space="preserve"> vyhlásen</w:t>
      </w:r>
      <w:r w:rsidR="00E719CB">
        <w:rPr>
          <w:rFonts w:asciiTheme="majorHAnsi" w:hAnsiTheme="majorHAnsi"/>
          <w:bCs/>
          <w:sz w:val="20"/>
          <w:szCs w:val="20"/>
          <w:lang w:val="sk-SK"/>
        </w:rPr>
        <w:t>í</w:t>
      </w:r>
      <w:r w:rsidRPr="0045487F">
        <w:rPr>
          <w:rFonts w:asciiTheme="majorHAnsi" w:hAnsiTheme="majorHAnsi"/>
          <w:bCs/>
          <w:sz w:val="20"/>
          <w:szCs w:val="20"/>
          <w:lang w:val="sk-SK"/>
        </w:rPr>
        <w:t>.</w:t>
      </w:r>
    </w:p>
    <w:p w14:paraId="721DBAE3" w14:textId="77777777" w:rsidR="00AC3D25" w:rsidRPr="0045487F" w:rsidRDefault="00AC3D25" w:rsidP="00AC3D25">
      <w:pPr>
        <w:spacing w:after="0" w:line="240" w:lineRule="auto"/>
        <w:rPr>
          <w:rFonts w:asciiTheme="majorHAnsi" w:hAnsiTheme="majorHAnsi"/>
          <w:bCs/>
          <w:sz w:val="20"/>
          <w:szCs w:val="20"/>
          <w:lang w:val="sk-SK"/>
        </w:rPr>
      </w:pPr>
    </w:p>
    <w:p w14:paraId="79668229" w14:textId="79977E3D" w:rsidR="00D4466A" w:rsidRDefault="00D4466A" w:rsidP="00AC3D25">
      <w:pPr>
        <w:spacing w:after="0" w:line="240" w:lineRule="auto"/>
        <w:rPr>
          <w:rFonts w:asciiTheme="majorHAnsi" w:hAnsiTheme="majorHAnsi"/>
          <w:bCs/>
          <w:sz w:val="20"/>
          <w:szCs w:val="20"/>
          <w:lang w:val="sk-SK"/>
        </w:rPr>
      </w:pPr>
      <w:r w:rsidRPr="0045487F">
        <w:rPr>
          <w:rFonts w:asciiTheme="majorHAnsi" w:hAnsiTheme="majorHAnsi"/>
          <w:bCs/>
          <w:sz w:val="20"/>
          <w:szCs w:val="20"/>
          <w:lang w:val="sk-SK"/>
        </w:rPr>
        <w:t>Splnenie kritérií 1</w:t>
      </w:r>
      <w:r w:rsidR="0074730D" w:rsidRPr="0045487F">
        <w:rPr>
          <w:rFonts w:asciiTheme="majorHAnsi" w:hAnsiTheme="majorHAnsi"/>
          <w:bCs/>
          <w:sz w:val="20"/>
          <w:szCs w:val="20"/>
          <w:lang w:val="sk-SK"/>
        </w:rPr>
        <w:t>2</w:t>
      </w:r>
      <w:r w:rsidRPr="0045487F">
        <w:rPr>
          <w:rFonts w:asciiTheme="majorHAnsi" w:hAnsiTheme="majorHAnsi"/>
          <w:bCs/>
          <w:sz w:val="20"/>
          <w:szCs w:val="20"/>
          <w:lang w:val="sk-SK"/>
        </w:rPr>
        <w:t xml:space="preserve"> až 19 sa overuje na základe vyplnenej tabuľky nižšie:</w:t>
      </w:r>
    </w:p>
    <w:tbl>
      <w:tblPr>
        <w:tblStyle w:val="Mriekatabuky"/>
        <w:tblW w:w="5000" w:type="pct"/>
        <w:tblCellMar>
          <w:top w:w="28" w:type="dxa"/>
          <w:left w:w="28" w:type="dxa"/>
          <w:bottom w:w="28" w:type="dxa"/>
          <w:right w:w="28" w:type="dxa"/>
        </w:tblCellMar>
        <w:tblLook w:val="04A0" w:firstRow="1" w:lastRow="0" w:firstColumn="1" w:lastColumn="0" w:noHBand="0" w:noVBand="1"/>
      </w:tblPr>
      <w:tblGrid>
        <w:gridCol w:w="260"/>
        <w:gridCol w:w="8756"/>
      </w:tblGrid>
      <w:tr w:rsidR="00823823" w:rsidRPr="0045487F" w14:paraId="050E1C17" w14:textId="77777777" w:rsidTr="00485E81">
        <w:trPr>
          <w:trHeight w:val="294"/>
        </w:trPr>
        <w:tc>
          <w:tcPr>
            <w:tcW w:w="144" w:type="pct"/>
            <w:vMerge w:val="restart"/>
            <w:vAlign w:val="center"/>
          </w:tcPr>
          <w:p w14:paraId="5AB0B5FB" w14:textId="1DCCBACE" w:rsidR="00823823" w:rsidRPr="0045487F" w:rsidRDefault="00823823" w:rsidP="008150C7">
            <w:pPr>
              <w:jc w:val="center"/>
              <w:rPr>
                <w:rFonts w:asciiTheme="majorHAnsi" w:hAnsiTheme="majorHAnsi"/>
                <w:b/>
                <w:lang w:val="sk-SK"/>
              </w:rPr>
            </w:pPr>
          </w:p>
        </w:tc>
        <w:tc>
          <w:tcPr>
            <w:tcW w:w="4856" w:type="pct"/>
            <w:vMerge w:val="restart"/>
            <w:vAlign w:val="center"/>
          </w:tcPr>
          <w:p w14:paraId="48424CDA" w14:textId="0DAF7643" w:rsidR="00823823" w:rsidRPr="0045487F" w:rsidRDefault="00823823" w:rsidP="008150C7">
            <w:pPr>
              <w:rPr>
                <w:rFonts w:asciiTheme="majorHAnsi" w:hAnsiTheme="majorHAnsi"/>
                <w:b/>
                <w:lang w:val="sk-SK"/>
              </w:rPr>
            </w:pPr>
            <w:r w:rsidRPr="0045487F">
              <w:rPr>
                <w:rFonts w:asciiTheme="majorHAnsi" w:hAnsiTheme="majorHAnsi"/>
                <w:b/>
                <w:lang w:val="sk-SK"/>
              </w:rPr>
              <w:t>Kritériá 1</w:t>
            </w:r>
            <w:r w:rsidR="0074730D" w:rsidRPr="0045487F">
              <w:rPr>
                <w:rFonts w:asciiTheme="majorHAnsi" w:hAnsiTheme="majorHAnsi"/>
                <w:b/>
                <w:lang w:val="sk-SK"/>
              </w:rPr>
              <w:t>2</w:t>
            </w:r>
            <w:r w:rsidRPr="0045487F">
              <w:rPr>
                <w:rFonts w:asciiTheme="majorHAnsi" w:hAnsiTheme="majorHAnsi"/>
                <w:b/>
                <w:lang w:val="sk-SK"/>
              </w:rPr>
              <w:t xml:space="preserve"> až 19 na overenie oprávnenosti</w:t>
            </w:r>
            <w:r w:rsidR="00485E81" w:rsidRPr="0045487F">
              <w:rPr>
                <w:rFonts w:asciiTheme="majorHAnsi" w:hAnsiTheme="majorHAnsi"/>
                <w:b/>
                <w:lang w:val="sk-SK"/>
              </w:rPr>
              <w:t xml:space="preserve"> </w:t>
            </w:r>
            <w:r w:rsidR="00D10A2C" w:rsidRPr="0045487F">
              <w:rPr>
                <w:rFonts w:asciiTheme="majorHAnsi" w:hAnsiTheme="majorHAnsi"/>
                <w:b/>
                <w:lang w:val="sk-SK"/>
              </w:rPr>
              <w:t>Záujemc</w:t>
            </w:r>
            <w:r w:rsidR="00485E81" w:rsidRPr="0045487F">
              <w:rPr>
                <w:rFonts w:asciiTheme="majorHAnsi" w:hAnsiTheme="majorHAnsi"/>
                <w:b/>
                <w:lang w:val="sk-SK"/>
              </w:rPr>
              <w:t>ov</w:t>
            </w:r>
          </w:p>
        </w:tc>
      </w:tr>
      <w:tr w:rsidR="00823823" w:rsidRPr="0045487F" w14:paraId="67EC9BFE" w14:textId="77777777" w:rsidTr="00485E81">
        <w:trPr>
          <w:trHeight w:val="269"/>
        </w:trPr>
        <w:tc>
          <w:tcPr>
            <w:tcW w:w="144" w:type="pct"/>
            <w:vMerge/>
            <w:vAlign w:val="center"/>
          </w:tcPr>
          <w:p w14:paraId="0958562E" w14:textId="77777777" w:rsidR="00823823" w:rsidRPr="0045487F" w:rsidRDefault="00823823" w:rsidP="008150C7">
            <w:pPr>
              <w:jc w:val="center"/>
              <w:rPr>
                <w:rFonts w:asciiTheme="majorHAnsi" w:hAnsiTheme="majorHAnsi"/>
                <w:b/>
                <w:lang w:val="sk-SK"/>
              </w:rPr>
            </w:pPr>
          </w:p>
        </w:tc>
        <w:tc>
          <w:tcPr>
            <w:tcW w:w="4856" w:type="pct"/>
            <w:vMerge/>
            <w:vAlign w:val="center"/>
          </w:tcPr>
          <w:p w14:paraId="1CEEE28D" w14:textId="77777777" w:rsidR="00823823" w:rsidRPr="0045487F" w:rsidDel="00D62218" w:rsidRDefault="00823823" w:rsidP="008150C7">
            <w:pPr>
              <w:rPr>
                <w:rFonts w:asciiTheme="majorHAnsi" w:hAnsiTheme="majorHAnsi"/>
                <w:b/>
                <w:lang w:val="sk-SK"/>
              </w:rPr>
            </w:pPr>
          </w:p>
        </w:tc>
      </w:tr>
      <w:tr w:rsidR="007866BC" w:rsidRPr="0045487F" w14:paraId="14ABE2B5" w14:textId="77777777" w:rsidTr="00485E81">
        <w:tc>
          <w:tcPr>
            <w:tcW w:w="144" w:type="pct"/>
            <w:shd w:val="clear" w:color="auto" w:fill="D9D9D9" w:themeFill="background1" w:themeFillShade="D9"/>
            <w:vAlign w:val="center"/>
          </w:tcPr>
          <w:p w14:paraId="21610BBC" w14:textId="77777777" w:rsidR="007866BC" w:rsidRPr="0045487F" w:rsidRDefault="007866BC" w:rsidP="007866BC">
            <w:pPr>
              <w:jc w:val="center"/>
              <w:rPr>
                <w:rFonts w:asciiTheme="majorHAnsi" w:hAnsiTheme="majorHAnsi"/>
                <w:sz w:val="20"/>
                <w:szCs w:val="20"/>
                <w:lang w:val="sk-SK"/>
              </w:rPr>
            </w:pPr>
            <w:r w:rsidRPr="0045487F">
              <w:rPr>
                <w:rFonts w:asciiTheme="majorHAnsi" w:hAnsiTheme="majorHAnsi"/>
                <w:sz w:val="20"/>
                <w:szCs w:val="20"/>
                <w:lang w:val="sk-SK"/>
              </w:rPr>
              <w:t>12</w:t>
            </w:r>
          </w:p>
        </w:tc>
        <w:tc>
          <w:tcPr>
            <w:tcW w:w="4856" w:type="pct"/>
            <w:shd w:val="clear" w:color="auto" w:fill="D9D9D9" w:themeFill="background1" w:themeFillShade="D9"/>
            <w:vAlign w:val="center"/>
          </w:tcPr>
          <w:p w14:paraId="230BF567" w14:textId="56AFF923" w:rsidR="007866BC" w:rsidRPr="0045487F" w:rsidRDefault="00E719CB" w:rsidP="007866BC">
            <w:pPr>
              <w:jc w:val="both"/>
              <w:rPr>
                <w:rFonts w:asciiTheme="majorHAnsi" w:hAnsiTheme="majorHAnsi"/>
                <w:sz w:val="20"/>
                <w:szCs w:val="20"/>
                <w:lang w:val="sk-SK"/>
              </w:rPr>
            </w:pPr>
            <w:r w:rsidRPr="00E719CB">
              <w:rPr>
                <w:rFonts w:asciiTheme="majorHAnsi" w:hAnsiTheme="majorHAnsi" w:cs="Arial"/>
                <w:sz w:val="20"/>
                <w:szCs w:val="20"/>
                <w:lang w:val="sk-SK"/>
              </w:rPr>
              <w:t xml:space="preserve">Záujemca má primeranú riadiacu a systémovú kapacitu, ktorá dokáže dostatočne pokryť všetky procesy spojené s plánovaním, založením, komunikáciou, monitoringom, riadením rizík a </w:t>
            </w:r>
            <w:proofErr w:type="spellStart"/>
            <w:r w:rsidRPr="00E719CB">
              <w:rPr>
                <w:rFonts w:asciiTheme="majorHAnsi" w:hAnsiTheme="majorHAnsi" w:cs="Arial"/>
                <w:sz w:val="20"/>
                <w:szCs w:val="20"/>
                <w:lang w:val="sk-SK"/>
              </w:rPr>
              <w:t>kontrolingom</w:t>
            </w:r>
            <w:proofErr w:type="spellEnd"/>
            <w:r w:rsidRPr="00E719CB">
              <w:rPr>
                <w:rFonts w:asciiTheme="majorHAnsi" w:hAnsiTheme="majorHAnsi" w:cs="Arial"/>
                <w:sz w:val="20"/>
                <w:szCs w:val="20"/>
                <w:lang w:val="sk-SK"/>
              </w:rPr>
              <w:t xml:space="preserve"> v súvislosti s implementáciou Finančného nástroja.</w:t>
            </w:r>
          </w:p>
        </w:tc>
      </w:tr>
      <w:tr w:rsidR="007866BC" w:rsidRPr="0045487F" w14:paraId="6A4B82EE" w14:textId="77777777" w:rsidTr="007866BC">
        <w:tc>
          <w:tcPr>
            <w:tcW w:w="5000" w:type="pct"/>
            <w:gridSpan w:val="2"/>
            <w:vAlign w:val="center"/>
          </w:tcPr>
          <w:p w14:paraId="3BBA0480" w14:textId="0CECA9F5" w:rsidR="007866BC" w:rsidRPr="0045487F" w:rsidRDefault="007866BC" w:rsidP="007866BC">
            <w:pPr>
              <w:jc w:val="both"/>
              <w:rPr>
                <w:rFonts w:asciiTheme="majorHAnsi" w:hAnsiTheme="majorHAnsi" w:cs="Arial"/>
                <w:sz w:val="20"/>
                <w:szCs w:val="20"/>
                <w:lang w:val="sk-SK"/>
              </w:rPr>
            </w:pPr>
            <w:r w:rsidRPr="0045487F">
              <w:rPr>
                <w:rFonts w:asciiTheme="majorHAnsi" w:hAnsiTheme="majorHAnsi"/>
                <w:sz w:val="20"/>
                <w:szCs w:val="20"/>
                <w:lang w:val="sk-SK"/>
              </w:rPr>
              <w:t>Organizačná štruktúr</w:t>
            </w:r>
            <w:r w:rsidR="00600383" w:rsidRPr="0045487F">
              <w:rPr>
                <w:rFonts w:asciiTheme="majorHAnsi" w:hAnsiTheme="majorHAnsi"/>
                <w:sz w:val="20"/>
                <w:szCs w:val="20"/>
                <w:lang w:val="sk-SK"/>
              </w:rPr>
              <w:t>a</w:t>
            </w:r>
            <w:r w:rsidRPr="0045487F">
              <w:rPr>
                <w:rFonts w:asciiTheme="majorHAnsi" w:hAnsiTheme="majorHAnsi"/>
                <w:sz w:val="20"/>
                <w:szCs w:val="20"/>
                <w:lang w:val="sk-SK"/>
              </w:rPr>
              <w:t xml:space="preserve"> spolu so stručným popisom činností oddelení, ktorých pracovnou náplňou je plánovanie, komunikácia, risk manažment, poskytovanie úverov a </w:t>
            </w:r>
            <w:proofErr w:type="spellStart"/>
            <w:r w:rsidRPr="0045487F">
              <w:rPr>
                <w:rFonts w:asciiTheme="majorHAnsi" w:hAnsiTheme="majorHAnsi"/>
                <w:sz w:val="20"/>
                <w:szCs w:val="20"/>
                <w:lang w:val="sk-SK"/>
              </w:rPr>
              <w:t>kontroling</w:t>
            </w:r>
            <w:proofErr w:type="spellEnd"/>
            <w:r w:rsidRPr="0045487F">
              <w:rPr>
                <w:rFonts w:asciiTheme="majorHAnsi" w:hAnsiTheme="majorHAnsi"/>
                <w:sz w:val="20"/>
                <w:szCs w:val="20"/>
                <w:lang w:val="sk-SK"/>
              </w:rPr>
              <w:t>.</w:t>
            </w:r>
          </w:p>
        </w:tc>
      </w:tr>
      <w:tr w:rsidR="007866BC" w:rsidRPr="0045487F" w14:paraId="5071366E" w14:textId="77777777" w:rsidTr="007866BC">
        <w:tc>
          <w:tcPr>
            <w:tcW w:w="5000" w:type="pct"/>
            <w:gridSpan w:val="2"/>
            <w:vAlign w:val="center"/>
          </w:tcPr>
          <w:p w14:paraId="699375D2" w14:textId="778CDDE8" w:rsidR="007866BC" w:rsidRPr="0045487F" w:rsidRDefault="00D10A2C" w:rsidP="007866BC">
            <w:pPr>
              <w:jc w:val="both"/>
              <w:rPr>
                <w:rFonts w:asciiTheme="majorHAnsi" w:hAnsiTheme="majorHAnsi" w:cs="Arial"/>
                <w:i/>
                <w:iCs/>
                <w:sz w:val="20"/>
                <w:szCs w:val="20"/>
                <w:lang w:val="sk-SK"/>
              </w:rPr>
            </w:pPr>
            <w:r w:rsidRPr="0045487F">
              <w:rPr>
                <w:rFonts w:asciiTheme="majorHAnsi" w:hAnsiTheme="majorHAnsi" w:cs="Arial"/>
                <w:i/>
                <w:iCs/>
                <w:sz w:val="20"/>
                <w:szCs w:val="20"/>
                <w:lang w:val="sk-SK"/>
              </w:rPr>
              <w:t xml:space="preserve">Záujemca </w:t>
            </w:r>
            <w:r w:rsidR="007866BC" w:rsidRPr="0045487F">
              <w:rPr>
                <w:rFonts w:asciiTheme="majorHAnsi" w:hAnsiTheme="majorHAnsi" w:cs="Arial"/>
                <w:i/>
                <w:iCs/>
                <w:sz w:val="20"/>
                <w:szCs w:val="20"/>
                <w:lang w:val="sk-SK"/>
              </w:rPr>
              <w:t>sem uvedie organizačnú štruktúru ako aj stručný opis jednotlivých oddelení uvedených vyššie.</w:t>
            </w:r>
          </w:p>
          <w:p w14:paraId="5DBD03B0" w14:textId="374368D4" w:rsidR="007866BC" w:rsidRPr="0045487F" w:rsidRDefault="007866BC" w:rsidP="007866BC">
            <w:pPr>
              <w:jc w:val="both"/>
              <w:rPr>
                <w:rFonts w:asciiTheme="majorHAnsi" w:hAnsiTheme="majorHAnsi" w:cs="Arial"/>
                <w:i/>
                <w:iCs/>
                <w:sz w:val="20"/>
                <w:szCs w:val="20"/>
                <w:lang w:val="sk-SK"/>
              </w:rPr>
            </w:pPr>
          </w:p>
          <w:p w14:paraId="30196A74" w14:textId="51430C01" w:rsidR="007866BC" w:rsidRPr="0045487F" w:rsidRDefault="00D10A2C" w:rsidP="007866BC">
            <w:pPr>
              <w:jc w:val="both"/>
              <w:rPr>
                <w:rFonts w:asciiTheme="majorHAnsi" w:hAnsiTheme="majorHAnsi" w:cs="Arial"/>
                <w:i/>
                <w:iCs/>
                <w:sz w:val="20"/>
                <w:szCs w:val="20"/>
                <w:lang w:val="sk-SK"/>
              </w:rPr>
            </w:pPr>
            <w:r w:rsidRPr="0045487F">
              <w:rPr>
                <w:rFonts w:asciiTheme="majorHAnsi" w:hAnsiTheme="majorHAnsi" w:cs="Arial"/>
                <w:i/>
                <w:iCs/>
                <w:sz w:val="20"/>
                <w:szCs w:val="20"/>
                <w:lang w:val="sk-SK"/>
              </w:rPr>
              <w:t xml:space="preserve">Záujemca </w:t>
            </w:r>
            <w:r w:rsidR="007866BC" w:rsidRPr="0045487F">
              <w:rPr>
                <w:rFonts w:asciiTheme="majorHAnsi" w:hAnsiTheme="majorHAnsi" w:cs="Arial"/>
                <w:i/>
                <w:iCs/>
                <w:sz w:val="20"/>
                <w:szCs w:val="20"/>
                <w:lang w:val="sk-SK"/>
              </w:rPr>
              <w:t>môže akékoľvek informácie uviesť aj v iných priložených dokumentoch.</w:t>
            </w:r>
          </w:p>
          <w:p w14:paraId="7FFAB7FC" w14:textId="77777777" w:rsidR="007866BC" w:rsidRPr="0045487F" w:rsidRDefault="007866BC" w:rsidP="007866BC">
            <w:pPr>
              <w:jc w:val="both"/>
              <w:rPr>
                <w:rFonts w:asciiTheme="majorHAnsi" w:hAnsiTheme="majorHAnsi" w:cs="Arial"/>
                <w:sz w:val="20"/>
                <w:szCs w:val="20"/>
                <w:lang w:val="sk-SK"/>
              </w:rPr>
            </w:pPr>
          </w:p>
        </w:tc>
      </w:tr>
      <w:tr w:rsidR="007866BC" w:rsidRPr="0045487F" w14:paraId="26E6060B" w14:textId="77777777" w:rsidTr="00485E81">
        <w:tc>
          <w:tcPr>
            <w:tcW w:w="144" w:type="pct"/>
            <w:shd w:val="clear" w:color="auto" w:fill="D9D9D9" w:themeFill="background1" w:themeFillShade="D9"/>
            <w:vAlign w:val="center"/>
          </w:tcPr>
          <w:p w14:paraId="2124E9C9" w14:textId="77777777" w:rsidR="007866BC" w:rsidRPr="0045487F" w:rsidRDefault="007866BC" w:rsidP="007866BC">
            <w:pPr>
              <w:jc w:val="center"/>
              <w:rPr>
                <w:rFonts w:asciiTheme="majorHAnsi" w:hAnsiTheme="majorHAnsi"/>
                <w:sz w:val="20"/>
                <w:szCs w:val="20"/>
                <w:lang w:val="sk-SK"/>
              </w:rPr>
            </w:pPr>
            <w:r w:rsidRPr="0045487F">
              <w:rPr>
                <w:rFonts w:asciiTheme="majorHAnsi" w:hAnsiTheme="majorHAnsi"/>
                <w:sz w:val="20"/>
                <w:szCs w:val="20"/>
                <w:lang w:val="sk-SK"/>
              </w:rPr>
              <w:t>13</w:t>
            </w:r>
          </w:p>
        </w:tc>
        <w:tc>
          <w:tcPr>
            <w:tcW w:w="4856" w:type="pct"/>
            <w:shd w:val="clear" w:color="auto" w:fill="D9D9D9" w:themeFill="background1" w:themeFillShade="D9"/>
            <w:vAlign w:val="center"/>
          </w:tcPr>
          <w:p w14:paraId="2029880F" w14:textId="65E941FB" w:rsidR="007866BC" w:rsidRPr="0045487F" w:rsidRDefault="00E719CB" w:rsidP="007866BC">
            <w:pPr>
              <w:jc w:val="both"/>
              <w:rPr>
                <w:rFonts w:asciiTheme="majorHAnsi" w:hAnsiTheme="majorHAnsi"/>
                <w:sz w:val="20"/>
                <w:szCs w:val="20"/>
                <w:lang w:val="sk-SK"/>
              </w:rPr>
            </w:pPr>
            <w:r w:rsidRPr="00E719CB">
              <w:rPr>
                <w:rFonts w:asciiTheme="majorHAnsi" w:hAnsiTheme="majorHAnsi" w:cs="Arial"/>
                <w:sz w:val="20"/>
                <w:szCs w:val="20"/>
                <w:lang w:val="sk-SK"/>
              </w:rPr>
              <w:t>Záujemca má efektívny a účinný systém internej kontroly, ktorý vytvára vhodné podmienky pre kontrolu procesov spojených s podstupovaním, meraním, monitorovaním a zmierňovaním rizika.</w:t>
            </w:r>
          </w:p>
        </w:tc>
      </w:tr>
      <w:tr w:rsidR="00E2373B" w:rsidRPr="0045487F" w14:paraId="7CE4CE35" w14:textId="77777777" w:rsidTr="00485E81">
        <w:tc>
          <w:tcPr>
            <w:tcW w:w="5000" w:type="pct"/>
            <w:gridSpan w:val="2"/>
          </w:tcPr>
          <w:p w14:paraId="7F27F3A8" w14:textId="3BD2FCE5" w:rsidR="00E2373B" w:rsidRPr="0045487F" w:rsidRDefault="00E2373B" w:rsidP="00E2373B">
            <w:pPr>
              <w:pStyle w:val="Default"/>
              <w:jc w:val="both"/>
              <w:rPr>
                <w:rFonts w:asciiTheme="majorHAnsi" w:hAnsiTheme="majorHAnsi"/>
                <w:sz w:val="20"/>
                <w:szCs w:val="22"/>
                <w:lang w:val="sk-SK"/>
              </w:rPr>
            </w:pPr>
            <w:r w:rsidRPr="0045487F">
              <w:rPr>
                <w:rFonts w:asciiTheme="majorHAnsi" w:hAnsiTheme="majorHAnsi"/>
                <w:sz w:val="20"/>
                <w:szCs w:val="22"/>
                <w:lang w:val="sk-SK"/>
              </w:rPr>
              <w:t xml:space="preserve">V súvislosti s podmienkou efektívny a účinný systém vnútornej kontroly má </w:t>
            </w:r>
            <w:r w:rsidR="00D10A2C" w:rsidRPr="0045487F">
              <w:rPr>
                <w:rFonts w:asciiTheme="majorHAnsi" w:hAnsiTheme="majorHAnsi"/>
                <w:sz w:val="20"/>
                <w:szCs w:val="22"/>
                <w:lang w:val="sk-SK"/>
              </w:rPr>
              <w:t xml:space="preserve">Záujemca </w:t>
            </w:r>
            <w:r w:rsidRPr="0045487F">
              <w:rPr>
                <w:rFonts w:asciiTheme="majorHAnsi" w:hAnsiTheme="majorHAnsi"/>
                <w:sz w:val="20"/>
                <w:szCs w:val="22"/>
                <w:lang w:val="sk-SK"/>
              </w:rPr>
              <w:t xml:space="preserve">zavedené primerané kontrolné prostredie zabezpečením: </w:t>
            </w:r>
          </w:p>
          <w:p w14:paraId="3ABB828C" w14:textId="3921A3CA" w:rsidR="00E2373B" w:rsidRPr="0045487F" w:rsidRDefault="00E2373B" w:rsidP="001860D4">
            <w:pPr>
              <w:pStyle w:val="Default"/>
              <w:numPr>
                <w:ilvl w:val="0"/>
                <w:numId w:val="8"/>
              </w:numPr>
              <w:autoSpaceDE/>
              <w:autoSpaceDN/>
              <w:jc w:val="both"/>
              <w:rPr>
                <w:rFonts w:asciiTheme="majorHAnsi" w:hAnsiTheme="majorHAnsi"/>
                <w:sz w:val="20"/>
                <w:szCs w:val="22"/>
                <w:lang w:val="sk-SK"/>
              </w:rPr>
            </w:pPr>
            <w:r w:rsidRPr="0045487F">
              <w:rPr>
                <w:rFonts w:asciiTheme="majorHAnsi" w:hAnsiTheme="majorHAnsi"/>
                <w:sz w:val="20"/>
                <w:szCs w:val="22"/>
                <w:lang w:val="sk-SK"/>
              </w:rPr>
              <w:t xml:space="preserve">súladu činností, ktoré </w:t>
            </w:r>
            <w:r w:rsidR="00D10A2C" w:rsidRPr="0045487F">
              <w:rPr>
                <w:rFonts w:asciiTheme="majorHAnsi" w:hAnsiTheme="majorHAnsi"/>
                <w:sz w:val="20"/>
                <w:szCs w:val="22"/>
                <w:lang w:val="sk-SK"/>
              </w:rPr>
              <w:t xml:space="preserve">Záujemca </w:t>
            </w:r>
            <w:r w:rsidRPr="0045487F">
              <w:rPr>
                <w:rFonts w:asciiTheme="majorHAnsi" w:hAnsiTheme="majorHAnsi"/>
                <w:sz w:val="20"/>
                <w:szCs w:val="22"/>
                <w:lang w:val="sk-SK"/>
              </w:rPr>
              <w:t>vykonáva s príslušnými právnymi predpismi, nariadeniami a vnútornými predpismi (</w:t>
            </w:r>
            <w:proofErr w:type="spellStart"/>
            <w:r w:rsidRPr="0045487F">
              <w:rPr>
                <w:rFonts w:asciiTheme="majorHAnsi" w:hAnsiTheme="majorHAnsi"/>
                <w:sz w:val="20"/>
                <w:szCs w:val="22"/>
                <w:lang w:val="sk-SK"/>
              </w:rPr>
              <w:t>compliance</w:t>
            </w:r>
            <w:proofErr w:type="spellEnd"/>
            <w:r w:rsidRPr="0045487F">
              <w:rPr>
                <w:rFonts w:asciiTheme="majorHAnsi" w:hAnsiTheme="majorHAnsi"/>
                <w:sz w:val="20"/>
                <w:szCs w:val="22"/>
                <w:lang w:val="sk-SK"/>
              </w:rPr>
              <w:t xml:space="preserve">); </w:t>
            </w:r>
          </w:p>
          <w:p w14:paraId="468BFAEB" w14:textId="2E7B55FC" w:rsidR="00E2373B" w:rsidRPr="0045487F" w:rsidRDefault="00E2373B" w:rsidP="001860D4">
            <w:pPr>
              <w:pStyle w:val="Odsekzoznamu"/>
              <w:numPr>
                <w:ilvl w:val="0"/>
                <w:numId w:val="8"/>
              </w:numPr>
              <w:contextualSpacing w:val="0"/>
              <w:jc w:val="both"/>
              <w:rPr>
                <w:rFonts w:asciiTheme="majorHAnsi" w:hAnsiTheme="majorHAnsi"/>
                <w:sz w:val="20"/>
                <w:lang w:val="sk-SK"/>
              </w:rPr>
            </w:pPr>
            <w:r w:rsidRPr="0045487F">
              <w:rPr>
                <w:rFonts w:asciiTheme="majorHAnsi" w:hAnsiTheme="majorHAnsi"/>
                <w:sz w:val="20"/>
                <w:lang w:val="sk-SK"/>
              </w:rPr>
              <w:t xml:space="preserve">súladu činností, ktoré </w:t>
            </w:r>
            <w:r w:rsidR="00D10A2C" w:rsidRPr="0045487F">
              <w:rPr>
                <w:rFonts w:asciiTheme="majorHAnsi" w:hAnsiTheme="majorHAnsi"/>
                <w:sz w:val="20"/>
                <w:lang w:val="sk-SK"/>
              </w:rPr>
              <w:t xml:space="preserve">Záujemca </w:t>
            </w:r>
            <w:r w:rsidRPr="0045487F">
              <w:rPr>
                <w:rFonts w:asciiTheme="majorHAnsi" w:hAnsiTheme="majorHAnsi"/>
                <w:sz w:val="20"/>
                <w:lang w:val="sk-SK"/>
              </w:rPr>
              <w:t xml:space="preserve">vykonáva s cieľmi spoločnosti a hospodárneho nakladania s prostriedkami; </w:t>
            </w:r>
          </w:p>
          <w:p w14:paraId="0325DCD8" w14:textId="7392199B" w:rsidR="00E2373B" w:rsidRPr="0045487F" w:rsidRDefault="00E2373B" w:rsidP="001860D4">
            <w:pPr>
              <w:pStyle w:val="Default"/>
              <w:numPr>
                <w:ilvl w:val="0"/>
                <w:numId w:val="8"/>
              </w:numPr>
              <w:autoSpaceDE/>
              <w:autoSpaceDN/>
              <w:jc w:val="both"/>
              <w:rPr>
                <w:rFonts w:asciiTheme="majorHAnsi" w:hAnsiTheme="majorHAnsi"/>
                <w:sz w:val="20"/>
                <w:szCs w:val="22"/>
                <w:lang w:val="sk-SK"/>
              </w:rPr>
            </w:pPr>
            <w:r w:rsidRPr="0045487F">
              <w:rPr>
                <w:rFonts w:asciiTheme="majorHAnsi" w:hAnsiTheme="majorHAnsi"/>
                <w:sz w:val="20"/>
                <w:szCs w:val="22"/>
                <w:lang w:val="sk-SK"/>
              </w:rPr>
              <w:t xml:space="preserve">aktuálnosti, ucelenosti a spoľahlivosti informácií, ktoré </w:t>
            </w:r>
            <w:r w:rsidR="00D10A2C" w:rsidRPr="0045487F">
              <w:rPr>
                <w:rFonts w:asciiTheme="majorHAnsi" w:hAnsiTheme="majorHAnsi"/>
                <w:sz w:val="20"/>
                <w:szCs w:val="22"/>
                <w:lang w:val="sk-SK"/>
              </w:rPr>
              <w:t xml:space="preserve">Záujemca </w:t>
            </w:r>
            <w:r w:rsidRPr="0045487F">
              <w:rPr>
                <w:rFonts w:asciiTheme="majorHAnsi" w:hAnsiTheme="majorHAnsi"/>
                <w:sz w:val="20"/>
                <w:szCs w:val="22"/>
                <w:lang w:val="sk-SK"/>
              </w:rPr>
              <w:t xml:space="preserve">používa pri rozhodovacích procesoch a pri finančnom výkazníctve; </w:t>
            </w:r>
          </w:p>
          <w:p w14:paraId="5E960B48" w14:textId="77777777" w:rsidR="00E2373B" w:rsidRPr="0045487F" w:rsidRDefault="00E2373B" w:rsidP="001860D4">
            <w:pPr>
              <w:pStyle w:val="Default"/>
              <w:numPr>
                <w:ilvl w:val="0"/>
                <w:numId w:val="8"/>
              </w:numPr>
              <w:autoSpaceDE/>
              <w:autoSpaceDN/>
              <w:jc w:val="both"/>
              <w:rPr>
                <w:rFonts w:asciiTheme="majorHAnsi" w:hAnsiTheme="majorHAnsi"/>
                <w:sz w:val="20"/>
                <w:szCs w:val="22"/>
                <w:lang w:val="sk-SK"/>
              </w:rPr>
            </w:pPr>
            <w:r w:rsidRPr="0045487F">
              <w:rPr>
                <w:rFonts w:asciiTheme="majorHAnsi" w:hAnsiTheme="majorHAnsi"/>
                <w:sz w:val="20"/>
                <w:szCs w:val="22"/>
                <w:lang w:val="sk-SK"/>
              </w:rPr>
              <w:t xml:space="preserve">zadefinovania zodpovednosti a kompetencie za výkon činností zodpovedných pracovníkov v rámci systému vnútornej kontroly; </w:t>
            </w:r>
          </w:p>
          <w:p w14:paraId="3D3BA792" w14:textId="77777777" w:rsidR="00E2373B" w:rsidRPr="0045487F" w:rsidRDefault="00E2373B" w:rsidP="001860D4">
            <w:pPr>
              <w:pStyle w:val="Default"/>
              <w:numPr>
                <w:ilvl w:val="0"/>
                <w:numId w:val="8"/>
              </w:numPr>
              <w:autoSpaceDE/>
              <w:autoSpaceDN/>
              <w:jc w:val="both"/>
              <w:rPr>
                <w:rFonts w:asciiTheme="majorHAnsi" w:hAnsiTheme="majorHAnsi"/>
                <w:sz w:val="20"/>
                <w:szCs w:val="22"/>
                <w:lang w:val="sk-SK"/>
              </w:rPr>
            </w:pPr>
            <w:r w:rsidRPr="0045487F">
              <w:rPr>
                <w:rFonts w:asciiTheme="majorHAnsi" w:hAnsiTheme="majorHAnsi"/>
                <w:sz w:val="20"/>
                <w:szCs w:val="22"/>
                <w:lang w:val="sk-SK"/>
              </w:rPr>
              <w:t>dodržiavania postupov na vykonávanie, meranie, sledovanie a zmiernenie rizík (systému riadenia rizika)</w:t>
            </w:r>
          </w:p>
          <w:p w14:paraId="52787DB7" w14:textId="28796481" w:rsidR="00E2373B" w:rsidRPr="0045487F" w:rsidRDefault="00E2373B" w:rsidP="00AC3D25">
            <w:pPr>
              <w:pStyle w:val="Default"/>
              <w:jc w:val="both"/>
              <w:rPr>
                <w:rFonts w:asciiTheme="majorHAnsi" w:hAnsiTheme="majorHAnsi"/>
                <w:sz w:val="20"/>
                <w:szCs w:val="22"/>
                <w:lang w:val="sk-SK"/>
              </w:rPr>
            </w:pPr>
            <w:r w:rsidRPr="0045487F">
              <w:rPr>
                <w:rFonts w:asciiTheme="majorHAnsi" w:hAnsiTheme="majorHAnsi"/>
                <w:sz w:val="20"/>
                <w:szCs w:val="22"/>
                <w:lang w:val="sk-SK"/>
              </w:rPr>
              <w:t>(splnenie požiadavky podľa bodov a. – e. sa preukazuje stručným opisom systému vnútornej kontroly, a bod e. zároveň aj opisom systému riadenia rizík spolu s krátkym opisom rizík, ktorým je spoločnosť vystavená a spôsobu ich zmierňovania)</w:t>
            </w:r>
          </w:p>
          <w:p w14:paraId="737BBB61" w14:textId="77777777" w:rsidR="00E2373B" w:rsidRPr="0045487F" w:rsidRDefault="00E2373B" w:rsidP="00E2373B">
            <w:pPr>
              <w:pStyle w:val="Default"/>
              <w:jc w:val="both"/>
              <w:rPr>
                <w:rFonts w:asciiTheme="majorHAnsi" w:hAnsiTheme="majorHAnsi"/>
                <w:sz w:val="20"/>
                <w:szCs w:val="22"/>
                <w:lang w:val="sk-SK"/>
              </w:rPr>
            </w:pPr>
            <w:r w:rsidRPr="0045487F">
              <w:rPr>
                <w:rFonts w:asciiTheme="majorHAnsi" w:hAnsiTheme="majorHAnsi"/>
                <w:sz w:val="20"/>
                <w:szCs w:val="22"/>
                <w:lang w:val="sk-SK"/>
              </w:rPr>
              <w:t xml:space="preserve"> </w:t>
            </w:r>
          </w:p>
          <w:p w14:paraId="6CD079A3" w14:textId="77777777" w:rsidR="00E2373B" w:rsidRPr="0045487F" w:rsidRDefault="00E2373B" w:rsidP="001860D4">
            <w:pPr>
              <w:pStyle w:val="Default"/>
              <w:numPr>
                <w:ilvl w:val="0"/>
                <w:numId w:val="8"/>
              </w:numPr>
              <w:autoSpaceDE/>
              <w:autoSpaceDN/>
              <w:jc w:val="both"/>
              <w:rPr>
                <w:rFonts w:asciiTheme="majorHAnsi" w:hAnsiTheme="majorHAnsi"/>
                <w:sz w:val="20"/>
                <w:szCs w:val="22"/>
                <w:lang w:val="sk-SK"/>
              </w:rPr>
            </w:pPr>
            <w:r w:rsidRPr="0045487F">
              <w:rPr>
                <w:rFonts w:asciiTheme="majorHAnsi" w:hAnsiTheme="majorHAnsi"/>
                <w:sz w:val="20"/>
                <w:szCs w:val="22"/>
                <w:lang w:val="sk-SK"/>
              </w:rPr>
              <w:t>zamedzenia a predchádzania legalizácie príjmov z trestnej činnosti.</w:t>
            </w:r>
          </w:p>
          <w:p w14:paraId="13DF69A6" w14:textId="53C4302F" w:rsidR="00E2373B" w:rsidRPr="0045487F" w:rsidRDefault="00E2373B" w:rsidP="00AC3D25">
            <w:pPr>
              <w:pStyle w:val="Default"/>
              <w:jc w:val="both"/>
              <w:rPr>
                <w:rFonts w:asciiTheme="majorHAnsi" w:hAnsiTheme="majorHAnsi"/>
                <w:sz w:val="20"/>
                <w:lang w:val="sk-SK"/>
              </w:rPr>
            </w:pPr>
            <w:r w:rsidRPr="0045487F">
              <w:rPr>
                <w:rFonts w:asciiTheme="majorHAnsi" w:hAnsiTheme="majorHAnsi"/>
                <w:sz w:val="20"/>
                <w:szCs w:val="22"/>
                <w:lang w:val="sk-SK"/>
              </w:rPr>
              <w:t xml:space="preserve">(splnenie požiadavky podľa bodu f. sa preukazuje stručným opisom spôsobu predchádzania legalizácie príjmov z trestnej činnosti). </w:t>
            </w:r>
          </w:p>
        </w:tc>
      </w:tr>
      <w:tr w:rsidR="00E2373B" w:rsidRPr="0045487F" w14:paraId="6E64A6BF" w14:textId="77777777" w:rsidTr="00E66C51">
        <w:tc>
          <w:tcPr>
            <w:tcW w:w="5000" w:type="pct"/>
            <w:gridSpan w:val="2"/>
            <w:vAlign w:val="center"/>
          </w:tcPr>
          <w:p w14:paraId="5EAC74EA" w14:textId="164186AC" w:rsidR="00E2373B" w:rsidRPr="0045487F" w:rsidRDefault="00D10A2C" w:rsidP="00E2373B">
            <w:pPr>
              <w:jc w:val="both"/>
              <w:rPr>
                <w:rFonts w:asciiTheme="majorHAnsi" w:hAnsiTheme="majorHAnsi" w:cs="Arial"/>
                <w:i/>
                <w:iCs/>
                <w:sz w:val="20"/>
                <w:szCs w:val="20"/>
                <w:lang w:val="sk-SK"/>
              </w:rPr>
            </w:pPr>
            <w:r w:rsidRPr="0045487F">
              <w:rPr>
                <w:rFonts w:asciiTheme="majorHAnsi" w:hAnsiTheme="majorHAnsi" w:cs="Arial"/>
                <w:i/>
                <w:iCs/>
                <w:sz w:val="20"/>
                <w:szCs w:val="20"/>
                <w:lang w:val="sk-SK"/>
              </w:rPr>
              <w:t xml:space="preserve">Záujemca </w:t>
            </w:r>
            <w:r w:rsidR="00E2373B" w:rsidRPr="0045487F">
              <w:rPr>
                <w:rFonts w:asciiTheme="majorHAnsi" w:hAnsiTheme="majorHAnsi" w:cs="Arial"/>
                <w:i/>
                <w:iCs/>
                <w:sz w:val="20"/>
                <w:szCs w:val="20"/>
                <w:lang w:val="sk-SK"/>
              </w:rPr>
              <w:t>sem uvedie stručný opis podľa požiadaviek vyššie.</w:t>
            </w:r>
          </w:p>
          <w:p w14:paraId="190E2A6C" w14:textId="77777777" w:rsidR="00E2373B" w:rsidRPr="0045487F" w:rsidRDefault="00E2373B" w:rsidP="00E2373B">
            <w:pPr>
              <w:jc w:val="both"/>
              <w:rPr>
                <w:rFonts w:asciiTheme="majorHAnsi" w:hAnsiTheme="majorHAnsi" w:cs="Arial"/>
                <w:i/>
                <w:iCs/>
                <w:sz w:val="20"/>
                <w:szCs w:val="20"/>
                <w:lang w:val="sk-SK"/>
              </w:rPr>
            </w:pPr>
          </w:p>
          <w:p w14:paraId="4F7E3CE9" w14:textId="01A7385D" w:rsidR="00E2373B" w:rsidRPr="0045487F" w:rsidRDefault="00D10A2C" w:rsidP="00E2373B">
            <w:pPr>
              <w:jc w:val="both"/>
              <w:rPr>
                <w:rFonts w:asciiTheme="majorHAnsi" w:hAnsiTheme="majorHAnsi" w:cs="Arial"/>
                <w:i/>
                <w:iCs/>
                <w:sz w:val="20"/>
                <w:szCs w:val="20"/>
                <w:lang w:val="sk-SK"/>
              </w:rPr>
            </w:pPr>
            <w:r w:rsidRPr="0045487F">
              <w:rPr>
                <w:rFonts w:asciiTheme="majorHAnsi" w:hAnsiTheme="majorHAnsi" w:cs="Arial"/>
                <w:i/>
                <w:iCs/>
                <w:sz w:val="20"/>
                <w:szCs w:val="20"/>
                <w:lang w:val="sk-SK"/>
              </w:rPr>
              <w:t xml:space="preserve">Záujemca </w:t>
            </w:r>
            <w:r w:rsidR="00E2373B" w:rsidRPr="0045487F">
              <w:rPr>
                <w:rFonts w:asciiTheme="majorHAnsi" w:hAnsiTheme="majorHAnsi" w:cs="Arial"/>
                <w:i/>
                <w:iCs/>
                <w:sz w:val="20"/>
                <w:szCs w:val="20"/>
                <w:lang w:val="sk-SK"/>
              </w:rPr>
              <w:t>môže akékoľvek informácie uviesť aj v iných priložených dokumentoch.</w:t>
            </w:r>
          </w:p>
          <w:p w14:paraId="6AEF0376" w14:textId="7A77BD77" w:rsidR="00E2373B" w:rsidRPr="0045487F" w:rsidRDefault="00E2373B" w:rsidP="00E2373B">
            <w:pPr>
              <w:jc w:val="both"/>
              <w:rPr>
                <w:rFonts w:asciiTheme="majorHAnsi" w:hAnsiTheme="majorHAnsi" w:cs="Arial"/>
                <w:sz w:val="20"/>
                <w:szCs w:val="20"/>
                <w:lang w:val="sk-SK"/>
              </w:rPr>
            </w:pPr>
          </w:p>
        </w:tc>
      </w:tr>
      <w:tr w:rsidR="00E2373B" w:rsidRPr="0045487F" w14:paraId="2A17FA6E" w14:textId="77777777" w:rsidTr="00485E81">
        <w:tc>
          <w:tcPr>
            <w:tcW w:w="144" w:type="pct"/>
            <w:shd w:val="clear" w:color="auto" w:fill="D9D9D9" w:themeFill="background1" w:themeFillShade="D9"/>
            <w:vAlign w:val="center"/>
          </w:tcPr>
          <w:p w14:paraId="6182A2AB" w14:textId="77777777" w:rsidR="00E2373B" w:rsidRPr="0045487F" w:rsidRDefault="00E2373B" w:rsidP="00E2373B">
            <w:pPr>
              <w:jc w:val="center"/>
              <w:rPr>
                <w:rFonts w:asciiTheme="majorHAnsi" w:hAnsiTheme="majorHAnsi"/>
                <w:sz w:val="20"/>
                <w:szCs w:val="20"/>
                <w:lang w:val="sk-SK"/>
              </w:rPr>
            </w:pPr>
            <w:r w:rsidRPr="0045487F">
              <w:rPr>
                <w:rFonts w:asciiTheme="majorHAnsi" w:hAnsiTheme="majorHAnsi"/>
                <w:sz w:val="20"/>
                <w:szCs w:val="20"/>
                <w:lang w:val="sk-SK"/>
              </w:rPr>
              <w:t>14</w:t>
            </w:r>
          </w:p>
        </w:tc>
        <w:tc>
          <w:tcPr>
            <w:tcW w:w="4856" w:type="pct"/>
            <w:shd w:val="clear" w:color="auto" w:fill="D9D9D9" w:themeFill="background1" w:themeFillShade="D9"/>
            <w:vAlign w:val="center"/>
          </w:tcPr>
          <w:p w14:paraId="6BA76FAE" w14:textId="5A1CDDAC" w:rsidR="00E2373B" w:rsidRPr="0045487F" w:rsidRDefault="00E719CB" w:rsidP="00E2373B">
            <w:pPr>
              <w:jc w:val="both"/>
              <w:rPr>
                <w:rFonts w:asciiTheme="majorHAnsi" w:hAnsiTheme="majorHAnsi"/>
                <w:sz w:val="20"/>
                <w:szCs w:val="20"/>
                <w:lang w:val="sk-SK"/>
              </w:rPr>
            </w:pPr>
            <w:r w:rsidRPr="00E719CB">
              <w:rPr>
                <w:rFonts w:asciiTheme="majorHAnsi" w:hAnsiTheme="majorHAnsi" w:cs="Arial"/>
                <w:sz w:val="20"/>
                <w:szCs w:val="20"/>
                <w:lang w:val="sk-SK"/>
              </w:rPr>
              <w:t>Záujemca využíva účtovný systém poskytujúci v relevantnom čase presné, kompletné a dôveryhodné informácie.</w:t>
            </w:r>
          </w:p>
        </w:tc>
      </w:tr>
      <w:tr w:rsidR="00CE3BBB" w:rsidRPr="0045487F" w14:paraId="687C1475" w14:textId="77777777" w:rsidTr="00CE3BBB">
        <w:tc>
          <w:tcPr>
            <w:tcW w:w="5000" w:type="pct"/>
            <w:gridSpan w:val="2"/>
            <w:vAlign w:val="center"/>
          </w:tcPr>
          <w:p w14:paraId="0ABD9522" w14:textId="27200F2A" w:rsidR="00CE3BBB" w:rsidRPr="0045487F" w:rsidRDefault="00CE3BBB" w:rsidP="00CE3BBB">
            <w:pPr>
              <w:jc w:val="both"/>
              <w:rPr>
                <w:rFonts w:asciiTheme="majorHAnsi" w:hAnsiTheme="majorHAnsi"/>
                <w:sz w:val="20"/>
                <w:szCs w:val="20"/>
                <w:lang w:val="sk-SK"/>
              </w:rPr>
            </w:pPr>
            <w:r w:rsidRPr="0045487F">
              <w:rPr>
                <w:rFonts w:asciiTheme="majorHAnsi" w:hAnsiTheme="majorHAnsi"/>
                <w:sz w:val="20"/>
                <w:szCs w:val="20"/>
                <w:lang w:val="sk-SK"/>
              </w:rPr>
              <w:t>Stručný opis používaného účtovného systému.</w:t>
            </w:r>
          </w:p>
          <w:p w14:paraId="25BD1165" w14:textId="77777777" w:rsidR="00CE3BBB" w:rsidRPr="0045487F" w:rsidRDefault="00CE3BBB" w:rsidP="00CE3BBB">
            <w:pPr>
              <w:jc w:val="both"/>
              <w:rPr>
                <w:rFonts w:asciiTheme="majorHAnsi" w:hAnsiTheme="majorHAnsi"/>
                <w:sz w:val="20"/>
                <w:szCs w:val="20"/>
                <w:lang w:val="sk-SK"/>
              </w:rPr>
            </w:pPr>
          </w:p>
          <w:p w14:paraId="24583F2B" w14:textId="2C8F881A" w:rsidR="00CE3BBB" w:rsidRPr="00AC3D25" w:rsidRDefault="00CE3BBB" w:rsidP="00E2373B">
            <w:pPr>
              <w:jc w:val="both"/>
              <w:rPr>
                <w:rFonts w:asciiTheme="majorHAnsi" w:hAnsiTheme="majorHAnsi"/>
                <w:sz w:val="20"/>
                <w:szCs w:val="20"/>
                <w:lang w:val="sk-SK"/>
              </w:rPr>
            </w:pPr>
            <w:r w:rsidRPr="0045487F">
              <w:rPr>
                <w:rFonts w:asciiTheme="majorHAnsi" w:hAnsiTheme="majorHAnsi"/>
                <w:sz w:val="20"/>
                <w:szCs w:val="20"/>
                <w:lang w:val="sk-SK"/>
              </w:rPr>
              <w:t xml:space="preserve">Účtovný systém spolu so systémom reportovania bude poskytovať  informácie o transakciách a ich objeme v rozsahu, ktorý je potrebný na zabezpečenie priebežného sledovania a monitorovania toku finančných prostriedkov súvisiacich s vykonávaním Finančného nástroja. V rámci dodržiavania podmienok monitoringu a </w:t>
            </w:r>
            <w:proofErr w:type="spellStart"/>
            <w:r w:rsidRPr="0045487F">
              <w:rPr>
                <w:rFonts w:asciiTheme="majorHAnsi" w:hAnsiTheme="majorHAnsi"/>
                <w:sz w:val="20"/>
                <w:szCs w:val="20"/>
                <w:lang w:val="sk-SK"/>
              </w:rPr>
              <w:t>reportingu</w:t>
            </w:r>
            <w:proofErr w:type="spellEnd"/>
            <w:r w:rsidRPr="0045487F">
              <w:rPr>
                <w:rFonts w:asciiTheme="majorHAnsi" w:hAnsiTheme="majorHAnsi"/>
                <w:sz w:val="20"/>
                <w:szCs w:val="20"/>
                <w:lang w:val="sk-SK"/>
              </w:rPr>
              <w:t xml:space="preserve"> vyplývajúcich z legislatívy EÚ a SR týkajúcich sa finančných nástrojov, je potrebné, aby systémy vedeli poskytnúť relevantné informácie včas, tak aby bol </w:t>
            </w:r>
            <w:r w:rsidR="00D10A2C" w:rsidRPr="0045487F">
              <w:rPr>
                <w:rFonts w:asciiTheme="majorHAnsi" w:hAnsiTheme="majorHAnsi"/>
                <w:sz w:val="20"/>
                <w:szCs w:val="20"/>
                <w:lang w:val="sk-SK"/>
              </w:rPr>
              <w:t xml:space="preserve">Záujemca </w:t>
            </w:r>
            <w:r w:rsidRPr="0045487F">
              <w:rPr>
                <w:rFonts w:asciiTheme="majorHAnsi" w:hAnsiTheme="majorHAnsi"/>
                <w:sz w:val="20"/>
                <w:szCs w:val="20"/>
                <w:lang w:val="sk-SK"/>
              </w:rPr>
              <w:t xml:space="preserve">schopný dodržiavať termíny </w:t>
            </w:r>
            <w:proofErr w:type="spellStart"/>
            <w:r w:rsidRPr="0045487F">
              <w:rPr>
                <w:rFonts w:asciiTheme="majorHAnsi" w:hAnsiTheme="majorHAnsi"/>
                <w:sz w:val="20"/>
                <w:szCs w:val="20"/>
                <w:lang w:val="sk-SK"/>
              </w:rPr>
              <w:t>reportingu</w:t>
            </w:r>
            <w:proofErr w:type="spellEnd"/>
            <w:r w:rsidRPr="0045487F">
              <w:rPr>
                <w:rFonts w:asciiTheme="majorHAnsi" w:hAnsiTheme="majorHAnsi"/>
                <w:sz w:val="20"/>
                <w:szCs w:val="20"/>
                <w:lang w:val="sk-SK"/>
              </w:rPr>
              <w:t xml:space="preserve"> v súlade s legislatívou a poskytovať orgánom, ktoré budú môcť vykonávať audit finančných nástrojov potrebné informácie na vyžiadanie.</w:t>
            </w:r>
          </w:p>
        </w:tc>
      </w:tr>
      <w:tr w:rsidR="00127ECC" w:rsidRPr="0045487F" w14:paraId="6F32A644" w14:textId="77777777" w:rsidTr="00127ECC">
        <w:tc>
          <w:tcPr>
            <w:tcW w:w="5000" w:type="pct"/>
            <w:gridSpan w:val="2"/>
            <w:vAlign w:val="center"/>
          </w:tcPr>
          <w:p w14:paraId="2785135F" w14:textId="2ADE1F74" w:rsidR="00127ECC" w:rsidRPr="0045487F" w:rsidRDefault="00D10A2C" w:rsidP="00127ECC">
            <w:pPr>
              <w:jc w:val="both"/>
              <w:rPr>
                <w:rFonts w:asciiTheme="majorHAnsi" w:hAnsiTheme="majorHAnsi" w:cs="Arial"/>
                <w:i/>
                <w:iCs/>
                <w:sz w:val="20"/>
                <w:szCs w:val="20"/>
                <w:lang w:val="sk-SK"/>
              </w:rPr>
            </w:pPr>
            <w:r w:rsidRPr="0045487F">
              <w:rPr>
                <w:rFonts w:asciiTheme="majorHAnsi" w:hAnsiTheme="majorHAnsi" w:cs="Arial"/>
                <w:i/>
                <w:iCs/>
                <w:sz w:val="20"/>
                <w:szCs w:val="20"/>
                <w:lang w:val="sk-SK"/>
              </w:rPr>
              <w:t xml:space="preserve">Záujemca </w:t>
            </w:r>
            <w:r w:rsidR="00127ECC" w:rsidRPr="0045487F">
              <w:rPr>
                <w:rFonts w:asciiTheme="majorHAnsi" w:hAnsiTheme="majorHAnsi" w:cs="Arial"/>
                <w:i/>
                <w:iCs/>
                <w:sz w:val="20"/>
                <w:szCs w:val="20"/>
                <w:lang w:val="sk-SK"/>
              </w:rPr>
              <w:t>sem uvedie stručný opis podľa požiadaviek vyššie.</w:t>
            </w:r>
          </w:p>
          <w:p w14:paraId="3744DEC8" w14:textId="77777777" w:rsidR="00127ECC" w:rsidRPr="0045487F" w:rsidRDefault="00127ECC" w:rsidP="00127ECC">
            <w:pPr>
              <w:jc w:val="both"/>
              <w:rPr>
                <w:rFonts w:asciiTheme="majorHAnsi" w:hAnsiTheme="majorHAnsi" w:cs="Arial"/>
                <w:i/>
                <w:iCs/>
                <w:sz w:val="20"/>
                <w:szCs w:val="20"/>
                <w:lang w:val="sk-SK"/>
              </w:rPr>
            </w:pPr>
          </w:p>
          <w:p w14:paraId="68236C21" w14:textId="37F437F6" w:rsidR="00127ECC" w:rsidRPr="0045487F" w:rsidRDefault="00D10A2C" w:rsidP="00127ECC">
            <w:pPr>
              <w:jc w:val="both"/>
              <w:rPr>
                <w:rFonts w:asciiTheme="majorHAnsi" w:hAnsiTheme="majorHAnsi" w:cs="Arial"/>
                <w:i/>
                <w:iCs/>
                <w:sz w:val="20"/>
                <w:szCs w:val="20"/>
                <w:lang w:val="sk-SK"/>
              </w:rPr>
            </w:pPr>
            <w:r w:rsidRPr="0045487F">
              <w:rPr>
                <w:rFonts w:asciiTheme="majorHAnsi" w:hAnsiTheme="majorHAnsi" w:cs="Arial"/>
                <w:i/>
                <w:iCs/>
                <w:sz w:val="20"/>
                <w:szCs w:val="20"/>
                <w:lang w:val="sk-SK"/>
              </w:rPr>
              <w:lastRenderedPageBreak/>
              <w:t xml:space="preserve">Záujemca </w:t>
            </w:r>
            <w:r w:rsidR="00127ECC" w:rsidRPr="0045487F">
              <w:rPr>
                <w:rFonts w:asciiTheme="majorHAnsi" w:hAnsiTheme="majorHAnsi" w:cs="Arial"/>
                <w:i/>
                <w:iCs/>
                <w:sz w:val="20"/>
                <w:szCs w:val="20"/>
                <w:lang w:val="sk-SK"/>
              </w:rPr>
              <w:t>môže akékoľvek informácie uviesť aj v iných priložených dokumentoch.</w:t>
            </w:r>
          </w:p>
          <w:p w14:paraId="6C896D4A" w14:textId="77777777" w:rsidR="00127ECC" w:rsidRPr="0045487F" w:rsidRDefault="00127ECC" w:rsidP="00E2373B">
            <w:pPr>
              <w:jc w:val="both"/>
              <w:rPr>
                <w:rFonts w:asciiTheme="majorHAnsi" w:hAnsiTheme="majorHAnsi" w:cs="Arial"/>
                <w:sz w:val="20"/>
                <w:szCs w:val="20"/>
                <w:lang w:val="sk-SK"/>
              </w:rPr>
            </w:pPr>
          </w:p>
        </w:tc>
      </w:tr>
      <w:tr w:rsidR="00E2373B" w:rsidRPr="0045487F" w14:paraId="01E84356" w14:textId="77777777" w:rsidTr="00485E81">
        <w:tc>
          <w:tcPr>
            <w:tcW w:w="144" w:type="pct"/>
            <w:shd w:val="clear" w:color="auto" w:fill="D9D9D9" w:themeFill="background1" w:themeFillShade="D9"/>
            <w:vAlign w:val="center"/>
          </w:tcPr>
          <w:p w14:paraId="74EF1B0F" w14:textId="77777777" w:rsidR="00E2373B" w:rsidRPr="0045487F" w:rsidRDefault="00E2373B" w:rsidP="00E2373B">
            <w:pPr>
              <w:jc w:val="center"/>
              <w:rPr>
                <w:rFonts w:asciiTheme="majorHAnsi" w:hAnsiTheme="majorHAnsi"/>
                <w:sz w:val="20"/>
                <w:szCs w:val="20"/>
                <w:lang w:val="sk-SK"/>
              </w:rPr>
            </w:pPr>
            <w:r w:rsidRPr="0045487F">
              <w:rPr>
                <w:rFonts w:asciiTheme="majorHAnsi" w:hAnsiTheme="majorHAnsi"/>
                <w:sz w:val="20"/>
                <w:szCs w:val="20"/>
                <w:lang w:val="sk-SK"/>
              </w:rPr>
              <w:lastRenderedPageBreak/>
              <w:t>15</w:t>
            </w:r>
          </w:p>
        </w:tc>
        <w:tc>
          <w:tcPr>
            <w:tcW w:w="4856" w:type="pct"/>
            <w:shd w:val="clear" w:color="auto" w:fill="D9D9D9" w:themeFill="background1" w:themeFillShade="D9"/>
            <w:vAlign w:val="center"/>
          </w:tcPr>
          <w:p w14:paraId="13EE0B22" w14:textId="17EB0795" w:rsidR="00E2373B" w:rsidRPr="0045487F" w:rsidRDefault="00E719CB" w:rsidP="00E2373B">
            <w:pPr>
              <w:jc w:val="both"/>
              <w:rPr>
                <w:rFonts w:asciiTheme="majorHAnsi" w:hAnsiTheme="majorHAnsi" w:cs="Arial"/>
                <w:sz w:val="20"/>
                <w:szCs w:val="20"/>
                <w:lang w:val="sk-SK"/>
              </w:rPr>
            </w:pPr>
            <w:r w:rsidRPr="00E719CB">
              <w:rPr>
                <w:rFonts w:asciiTheme="majorHAnsi" w:hAnsiTheme="majorHAnsi" w:cs="Arial"/>
                <w:sz w:val="20"/>
                <w:szCs w:val="20"/>
                <w:lang w:val="sk-SK"/>
              </w:rPr>
              <w:t>Záujemca preukáže zvýhodnené podmienky financovania pre podniky.</w:t>
            </w:r>
          </w:p>
        </w:tc>
      </w:tr>
      <w:tr w:rsidR="00127ECC" w:rsidRPr="0045487F" w14:paraId="0F1A765C" w14:textId="77777777" w:rsidTr="00127ECC">
        <w:tc>
          <w:tcPr>
            <w:tcW w:w="5000" w:type="pct"/>
            <w:gridSpan w:val="2"/>
            <w:vAlign w:val="center"/>
          </w:tcPr>
          <w:p w14:paraId="7936FC79" w14:textId="264A919F" w:rsidR="00127ECC" w:rsidRPr="0045487F" w:rsidRDefault="00127ECC" w:rsidP="00E2373B">
            <w:pPr>
              <w:jc w:val="both"/>
              <w:rPr>
                <w:rFonts w:asciiTheme="majorHAnsi" w:hAnsiTheme="majorHAnsi" w:cs="Arial"/>
                <w:sz w:val="20"/>
                <w:szCs w:val="20"/>
                <w:lang w:val="sk-SK"/>
              </w:rPr>
            </w:pPr>
            <w:r w:rsidRPr="0045487F">
              <w:rPr>
                <w:rFonts w:asciiTheme="majorHAnsi" w:hAnsiTheme="majorHAnsi" w:cs="Arial"/>
                <w:sz w:val="20"/>
                <w:szCs w:val="20"/>
                <w:lang w:val="sk-SK"/>
              </w:rPr>
              <w:t xml:space="preserve">Rozsah úrokovej sadzby, ktorú plánuje </w:t>
            </w:r>
            <w:r w:rsidR="00D10A2C" w:rsidRPr="0045487F">
              <w:rPr>
                <w:rFonts w:asciiTheme="majorHAnsi" w:hAnsiTheme="majorHAnsi" w:cs="Arial"/>
                <w:sz w:val="20"/>
                <w:szCs w:val="20"/>
                <w:lang w:val="sk-SK"/>
              </w:rPr>
              <w:t xml:space="preserve">Záujemca </w:t>
            </w:r>
            <w:r w:rsidRPr="0045487F">
              <w:rPr>
                <w:rFonts w:asciiTheme="majorHAnsi" w:hAnsiTheme="majorHAnsi" w:cs="Arial"/>
                <w:sz w:val="20"/>
                <w:szCs w:val="20"/>
                <w:lang w:val="sk-SK"/>
              </w:rPr>
              <w:t>aplikovať na úvery v rámci tohto Finančného nástroja.</w:t>
            </w:r>
          </w:p>
          <w:p w14:paraId="5FC7CD43" w14:textId="35CED6D8" w:rsidR="00127ECC" w:rsidRPr="0045487F" w:rsidRDefault="00127ECC" w:rsidP="00E2373B">
            <w:pPr>
              <w:jc w:val="both"/>
              <w:rPr>
                <w:rFonts w:asciiTheme="majorHAnsi" w:hAnsiTheme="majorHAnsi" w:cs="Arial"/>
                <w:sz w:val="20"/>
                <w:szCs w:val="20"/>
                <w:lang w:val="sk-SK"/>
              </w:rPr>
            </w:pPr>
            <w:r w:rsidRPr="0045487F">
              <w:rPr>
                <w:rFonts w:asciiTheme="majorHAnsi" w:hAnsiTheme="majorHAnsi" w:cs="Arial"/>
                <w:sz w:val="20"/>
                <w:szCs w:val="20"/>
                <w:lang w:val="sk-SK"/>
              </w:rPr>
              <w:t xml:space="preserve">Sadzobník poplatkov, ktorý plánuje </w:t>
            </w:r>
            <w:r w:rsidR="00D10A2C" w:rsidRPr="0045487F">
              <w:rPr>
                <w:rFonts w:asciiTheme="majorHAnsi" w:hAnsiTheme="majorHAnsi" w:cs="Arial"/>
                <w:sz w:val="20"/>
                <w:szCs w:val="20"/>
                <w:lang w:val="sk-SK"/>
              </w:rPr>
              <w:t xml:space="preserve">Záujemca </w:t>
            </w:r>
            <w:r w:rsidRPr="0045487F">
              <w:rPr>
                <w:rFonts w:asciiTheme="majorHAnsi" w:hAnsiTheme="majorHAnsi" w:cs="Arial"/>
                <w:sz w:val="20"/>
                <w:szCs w:val="20"/>
                <w:lang w:val="sk-SK"/>
              </w:rPr>
              <w:t>aplikovať na úvery v rámci tohto Finančného nástroja.</w:t>
            </w:r>
          </w:p>
        </w:tc>
      </w:tr>
      <w:tr w:rsidR="00127ECC" w:rsidRPr="0045487F" w14:paraId="29BFA171" w14:textId="77777777" w:rsidTr="00127ECC">
        <w:tc>
          <w:tcPr>
            <w:tcW w:w="5000" w:type="pct"/>
            <w:gridSpan w:val="2"/>
            <w:vAlign w:val="center"/>
          </w:tcPr>
          <w:p w14:paraId="68AEEE65" w14:textId="749B4AB7" w:rsidR="00127ECC" w:rsidRPr="0045487F" w:rsidRDefault="00D10A2C" w:rsidP="00127ECC">
            <w:pPr>
              <w:jc w:val="both"/>
              <w:rPr>
                <w:rFonts w:asciiTheme="majorHAnsi" w:hAnsiTheme="majorHAnsi" w:cs="Arial"/>
                <w:i/>
                <w:iCs/>
                <w:sz w:val="20"/>
                <w:szCs w:val="20"/>
                <w:lang w:val="sk-SK"/>
              </w:rPr>
            </w:pPr>
            <w:r w:rsidRPr="0045487F">
              <w:rPr>
                <w:rFonts w:asciiTheme="majorHAnsi" w:hAnsiTheme="majorHAnsi" w:cs="Arial"/>
                <w:i/>
                <w:iCs/>
                <w:sz w:val="20"/>
                <w:szCs w:val="20"/>
                <w:lang w:val="sk-SK"/>
              </w:rPr>
              <w:t xml:space="preserve">Záujemca </w:t>
            </w:r>
            <w:r w:rsidR="00127ECC" w:rsidRPr="0045487F">
              <w:rPr>
                <w:rFonts w:asciiTheme="majorHAnsi" w:hAnsiTheme="majorHAnsi" w:cs="Arial"/>
                <w:i/>
                <w:iCs/>
                <w:sz w:val="20"/>
                <w:szCs w:val="20"/>
                <w:lang w:val="sk-SK"/>
              </w:rPr>
              <w:t>sem uvedie predpokladaný rozsah úrokových sadzieb, ktoré bude aplikovať na úvery v rámci tohto Finančného nástroja.</w:t>
            </w:r>
          </w:p>
          <w:p w14:paraId="19FC98E5" w14:textId="19EE1B31" w:rsidR="00127ECC" w:rsidRPr="0045487F" w:rsidRDefault="00127ECC" w:rsidP="00127ECC">
            <w:pPr>
              <w:jc w:val="both"/>
              <w:rPr>
                <w:rFonts w:asciiTheme="majorHAnsi" w:hAnsiTheme="majorHAnsi" w:cs="Arial"/>
                <w:i/>
                <w:iCs/>
                <w:sz w:val="20"/>
                <w:szCs w:val="20"/>
                <w:lang w:val="sk-SK"/>
              </w:rPr>
            </w:pPr>
          </w:p>
          <w:p w14:paraId="4FBC9691" w14:textId="60F77F03" w:rsidR="00127ECC" w:rsidRPr="0045487F" w:rsidRDefault="00D10A2C" w:rsidP="00127ECC">
            <w:pPr>
              <w:jc w:val="both"/>
              <w:rPr>
                <w:rFonts w:asciiTheme="majorHAnsi" w:hAnsiTheme="majorHAnsi" w:cs="Arial"/>
                <w:i/>
                <w:iCs/>
                <w:sz w:val="20"/>
                <w:szCs w:val="20"/>
                <w:lang w:val="sk-SK"/>
              </w:rPr>
            </w:pPr>
            <w:r w:rsidRPr="0045487F">
              <w:rPr>
                <w:rFonts w:asciiTheme="majorHAnsi" w:hAnsiTheme="majorHAnsi" w:cs="Arial"/>
                <w:i/>
                <w:iCs/>
                <w:sz w:val="20"/>
                <w:szCs w:val="20"/>
                <w:lang w:val="sk-SK"/>
              </w:rPr>
              <w:t xml:space="preserve">Záujemca </w:t>
            </w:r>
            <w:r w:rsidR="00127ECC" w:rsidRPr="0045487F">
              <w:rPr>
                <w:rFonts w:asciiTheme="majorHAnsi" w:hAnsiTheme="majorHAnsi" w:cs="Arial"/>
                <w:i/>
                <w:iCs/>
                <w:sz w:val="20"/>
                <w:szCs w:val="20"/>
                <w:lang w:val="sk-SK"/>
              </w:rPr>
              <w:t>sem uvedie predpokladané sadzby poplatkov, ktoré bude aplikovať na úvery v rámci tohto Finančného nástroja.</w:t>
            </w:r>
          </w:p>
          <w:p w14:paraId="5E95F360" w14:textId="77777777" w:rsidR="00127ECC" w:rsidRPr="0045487F" w:rsidRDefault="00127ECC" w:rsidP="00127ECC">
            <w:pPr>
              <w:jc w:val="both"/>
              <w:rPr>
                <w:rFonts w:asciiTheme="majorHAnsi" w:hAnsiTheme="majorHAnsi" w:cs="Arial"/>
                <w:i/>
                <w:iCs/>
                <w:sz w:val="20"/>
                <w:szCs w:val="20"/>
                <w:lang w:val="sk-SK"/>
              </w:rPr>
            </w:pPr>
          </w:p>
          <w:p w14:paraId="0A825ADE" w14:textId="07202F95" w:rsidR="00127ECC" w:rsidRPr="0045487F" w:rsidRDefault="00D10A2C" w:rsidP="00127ECC">
            <w:pPr>
              <w:jc w:val="both"/>
              <w:rPr>
                <w:rFonts w:asciiTheme="majorHAnsi" w:hAnsiTheme="majorHAnsi" w:cs="Arial"/>
                <w:i/>
                <w:iCs/>
                <w:sz w:val="20"/>
                <w:szCs w:val="20"/>
                <w:lang w:val="sk-SK"/>
              </w:rPr>
            </w:pPr>
            <w:r w:rsidRPr="0045487F">
              <w:rPr>
                <w:rFonts w:asciiTheme="majorHAnsi" w:hAnsiTheme="majorHAnsi" w:cs="Arial"/>
                <w:i/>
                <w:iCs/>
                <w:sz w:val="20"/>
                <w:szCs w:val="20"/>
                <w:lang w:val="sk-SK"/>
              </w:rPr>
              <w:t xml:space="preserve">Záujemca </w:t>
            </w:r>
            <w:r w:rsidR="00127ECC" w:rsidRPr="0045487F">
              <w:rPr>
                <w:rFonts w:asciiTheme="majorHAnsi" w:hAnsiTheme="majorHAnsi" w:cs="Arial"/>
                <w:i/>
                <w:iCs/>
                <w:sz w:val="20"/>
                <w:szCs w:val="20"/>
                <w:lang w:val="sk-SK"/>
              </w:rPr>
              <w:t>môže akékoľvek informácie uviesť aj v iných priložených dokumentoch.</w:t>
            </w:r>
          </w:p>
          <w:p w14:paraId="24F0176E" w14:textId="77777777" w:rsidR="00127ECC" w:rsidRPr="0045487F" w:rsidRDefault="00127ECC" w:rsidP="00127ECC">
            <w:pPr>
              <w:jc w:val="both"/>
              <w:rPr>
                <w:rFonts w:asciiTheme="majorHAnsi" w:hAnsiTheme="majorHAnsi" w:cs="Arial"/>
                <w:sz w:val="20"/>
                <w:szCs w:val="20"/>
                <w:lang w:val="sk-SK"/>
              </w:rPr>
            </w:pPr>
          </w:p>
        </w:tc>
      </w:tr>
      <w:tr w:rsidR="00127ECC" w:rsidRPr="0045487F" w14:paraId="6990AF63" w14:textId="77777777" w:rsidTr="00485E81">
        <w:tc>
          <w:tcPr>
            <w:tcW w:w="144" w:type="pct"/>
            <w:shd w:val="clear" w:color="auto" w:fill="D9D9D9" w:themeFill="background1" w:themeFillShade="D9"/>
            <w:vAlign w:val="center"/>
          </w:tcPr>
          <w:p w14:paraId="466BEBB2" w14:textId="77777777" w:rsidR="00127ECC" w:rsidRPr="0045487F" w:rsidRDefault="00127ECC" w:rsidP="00127ECC">
            <w:pPr>
              <w:jc w:val="center"/>
              <w:rPr>
                <w:rFonts w:asciiTheme="majorHAnsi" w:hAnsiTheme="majorHAnsi"/>
                <w:sz w:val="20"/>
                <w:szCs w:val="20"/>
                <w:lang w:val="sk-SK"/>
              </w:rPr>
            </w:pPr>
            <w:r w:rsidRPr="0045487F">
              <w:rPr>
                <w:rFonts w:asciiTheme="majorHAnsi" w:hAnsiTheme="majorHAnsi"/>
                <w:sz w:val="20"/>
                <w:szCs w:val="20"/>
                <w:lang w:val="sk-SK"/>
              </w:rPr>
              <w:t>16</w:t>
            </w:r>
          </w:p>
        </w:tc>
        <w:tc>
          <w:tcPr>
            <w:tcW w:w="4856" w:type="pct"/>
            <w:shd w:val="clear" w:color="auto" w:fill="D9D9D9" w:themeFill="background1" w:themeFillShade="D9"/>
            <w:vAlign w:val="center"/>
          </w:tcPr>
          <w:p w14:paraId="353DE103" w14:textId="0D32EB90" w:rsidR="00127ECC" w:rsidRPr="0045487F" w:rsidRDefault="00E719CB" w:rsidP="00127ECC">
            <w:pPr>
              <w:jc w:val="both"/>
              <w:rPr>
                <w:rFonts w:asciiTheme="majorHAnsi" w:hAnsiTheme="majorHAnsi"/>
                <w:sz w:val="20"/>
                <w:szCs w:val="20"/>
                <w:lang w:val="sk-SK"/>
              </w:rPr>
            </w:pPr>
            <w:r w:rsidRPr="00E719CB">
              <w:rPr>
                <w:rFonts w:asciiTheme="majorHAnsi" w:hAnsiTheme="majorHAnsi" w:cs="Arial"/>
                <w:sz w:val="20"/>
                <w:szCs w:val="20"/>
                <w:lang w:val="sk-SK"/>
              </w:rPr>
              <w:t>Záujemca preukáže komplexnosť a spoľahlivosť metodiky identifikácie konečných prijímateľov - podnikov.</w:t>
            </w:r>
          </w:p>
        </w:tc>
      </w:tr>
      <w:tr w:rsidR="00A938DF" w:rsidRPr="0045487F" w14:paraId="5258E583" w14:textId="77777777" w:rsidTr="00A938DF">
        <w:tc>
          <w:tcPr>
            <w:tcW w:w="5000" w:type="pct"/>
            <w:gridSpan w:val="2"/>
            <w:vAlign w:val="center"/>
          </w:tcPr>
          <w:p w14:paraId="6CE6EF18" w14:textId="6B9C1006" w:rsidR="00A938DF" w:rsidRPr="0045487F" w:rsidRDefault="00A938DF" w:rsidP="0038166C">
            <w:pPr>
              <w:pStyle w:val="Odsekzoznamu"/>
              <w:numPr>
                <w:ilvl w:val="0"/>
                <w:numId w:val="22"/>
              </w:numPr>
              <w:rPr>
                <w:rFonts w:asciiTheme="majorHAnsi" w:eastAsia="Times New Roman" w:hAnsiTheme="majorHAnsi"/>
                <w:color w:val="000000"/>
                <w:sz w:val="20"/>
                <w:szCs w:val="20"/>
                <w:lang w:val="sk-SK" w:eastAsia="sk-SK"/>
              </w:rPr>
            </w:pPr>
            <w:r w:rsidRPr="0045487F">
              <w:rPr>
                <w:rFonts w:asciiTheme="majorHAnsi" w:eastAsia="Times New Roman" w:hAnsiTheme="majorHAnsi"/>
                <w:color w:val="000000"/>
                <w:sz w:val="20"/>
                <w:szCs w:val="20"/>
                <w:lang w:val="sk-SK" w:eastAsia="sk-SK"/>
              </w:rPr>
              <w:t>Stručný opis jednotlivých krokov úverového procesu, ktorý bude aplikovaný na úvery v rámci tohto Finančného nástroja, od kontaktu s klientom cez vyplatenie finančných prostriedkov až po ukončenie vzťahu, obsahujúc:</w:t>
            </w:r>
          </w:p>
          <w:p w14:paraId="726F6673" w14:textId="62BB699D" w:rsidR="00A938DF" w:rsidRPr="0045487F" w:rsidRDefault="00A938DF" w:rsidP="0038166C">
            <w:pPr>
              <w:pStyle w:val="Odsekzoznamu"/>
              <w:widowControl w:val="0"/>
              <w:numPr>
                <w:ilvl w:val="0"/>
                <w:numId w:val="21"/>
              </w:numPr>
              <w:autoSpaceDE w:val="0"/>
              <w:autoSpaceDN w:val="0"/>
              <w:contextualSpacing w:val="0"/>
              <w:jc w:val="both"/>
              <w:rPr>
                <w:rFonts w:asciiTheme="majorHAnsi" w:eastAsia="Times New Roman" w:hAnsiTheme="majorHAnsi"/>
                <w:color w:val="000000"/>
                <w:sz w:val="20"/>
                <w:szCs w:val="20"/>
                <w:lang w:val="sk-SK" w:eastAsia="sk-SK"/>
              </w:rPr>
            </w:pPr>
            <w:r w:rsidRPr="0045487F">
              <w:rPr>
                <w:rFonts w:asciiTheme="majorHAnsi" w:eastAsia="Times New Roman" w:hAnsiTheme="majorHAnsi"/>
                <w:color w:val="000000"/>
                <w:sz w:val="20"/>
                <w:szCs w:val="20"/>
                <w:lang w:val="sk-SK" w:eastAsia="sk-SK"/>
              </w:rPr>
              <w:t>akvizícia</w:t>
            </w:r>
            <w:r w:rsidR="0038166C" w:rsidRPr="0045487F">
              <w:rPr>
                <w:rFonts w:asciiTheme="majorHAnsi" w:eastAsia="Times New Roman" w:hAnsiTheme="majorHAnsi"/>
                <w:color w:val="000000"/>
                <w:sz w:val="20"/>
                <w:szCs w:val="20"/>
                <w:lang w:val="sk-SK" w:eastAsia="sk-SK"/>
              </w:rPr>
              <w:t xml:space="preserve"> klienta</w:t>
            </w:r>
            <w:r w:rsidRPr="0045487F">
              <w:rPr>
                <w:rFonts w:asciiTheme="majorHAnsi" w:eastAsia="Times New Roman" w:hAnsiTheme="majorHAnsi"/>
                <w:color w:val="000000"/>
                <w:sz w:val="20"/>
                <w:szCs w:val="20"/>
                <w:lang w:val="sk-SK" w:eastAsia="sk-SK"/>
              </w:rPr>
              <w:t xml:space="preserve"> a spracovania žiadosti o</w:t>
            </w:r>
            <w:r w:rsidR="00600383" w:rsidRPr="0045487F">
              <w:rPr>
                <w:rFonts w:asciiTheme="majorHAnsi" w:eastAsia="Times New Roman" w:hAnsiTheme="majorHAnsi"/>
                <w:color w:val="000000"/>
                <w:sz w:val="20"/>
                <w:szCs w:val="20"/>
                <w:lang w:val="sk-SK" w:eastAsia="sk-SK"/>
              </w:rPr>
              <w:t> </w:t>
            </w:r>
            <w:r w:rsidRPr="0045487F">
              <w:rPr>
                <w:rFonts w:asciiTheme="majorHAnsi" w:eastAsia="Times New Roman" w:hAnsiTheme="majorHAnsi"/>
                <w:color w:val="000000"/>
                <w:sz w:val="20"/>
                <w:szCs w:val="20"/>
                <w:lang w:val="sk-SK" w:eastAsia="sk-SK"/>
              </w:rPr>
              <w:t>úver</w:t>
            </w:r>
            <w:r w:rsidR="00600383" w:rsidRPr="0045487F">
              <w:rPr>
                <w:rFonts w:asciiTheme="majorHAnsi" w:eastAsia="Times New Roman" w:hAnsiTheme="majorHAnsi"/>
                <w:color w:val="000000"/>
                <w:sz w:val="20"/>
                <w:szCs w:val="20"/>
                <w:lang w:val="sk-SK" w:eastAsia="sk-SK"/>
              </w:rPr>
              <w:t>;</w:t>
            </w:r>
          </w:p>
          <w:p w14:paraId="36BA37FF" w14:textId="714F92DD" w:rsidR="00A938DF" w:rsidRPr="0045487F" w:rsidRDefault="00A938DF" w:rsidP="0038166C">
            <w:pPr>
              <w:pStyle w:val="Odsekzoznamu"/>
              <w:widowControl w:val="0"/>
              <w:numPr>
                <w:ilvl w:val="0"/>
                <w:numId w:val="21"/>
              </w:numPr>
              <w:autoSpaceDE w:val="0"/>
              <w:autoSpaceDN w:val="0"/>
              <w:contextualSpacing w:val="0"/>
              <w:jc w:val="both"/>
              <w:rPr>
                <w:rFonts w:asciiTheme="majorHAnsi" w:eastAsia="Times New Roman" w:hAnsiTheme="majorHAnsi"/>
                <w:color w:val="000000"/>
                <w:sz w:val="20"/>
                <w:szCs w:val="20"/>
                <w:lang w:val="sk-SK" w:eastAsia="sk-SK"/>
              </w:rPr>
            </w:pPr>
            <w:r w:rsidRPr="0045487F">
              <w:rPr>
                <w:rFonts w:asciiTheme="majorHAnsi" w:eastAsia="Times New Roman" w:hAnsiTheme="majorHAnsi"/>
                <w:color w:val="000000"/>
                <w:sz w:val="20"/>
                <w:szCs w:val="20"/>
                <w:lang w:val="sk-SK" w:eastAsia="sk-SK"/>
              </w:rPr>
              <w:t>úverová analýz</w:t>
            </w:r>
            <w:r w:rsidR="00600383" w:rsidRPr="0045487F">
              <w:rPr>
                <w:rFonts w:asciiTheme="majorHAnsi" w:eastAsia="Times New Roman" w:hAnsiTheme="majorHAnsi"/>
                <w:color w:val="000000"/>
                <w:sz w:val="20"/>
                <w:szCs w:val="20"/>
                <w:lang w:val="sk-SK" w:eastAsia="sk-SK"/>
              </w:rPr>
              <w:t>a</w:t>
            </w:r>
            <w:r w:rsidR="0038166C" w:rsidRPr="0045487F">
              <w:rPr>
                <w:rFonts w:asciiTheme="majorHAnsi" w:eastAsia="Times New Roman" w:hAnsiTheme="majorHAnsi"/>
                <w:color w:val="000000"/>
                <w:sz w:val="20"/>
                <w:szCs w:val="20"/>
                <w:lang w:val="sk-SK" w:eastAsia="sk-SK"/>
              </w:rPr>
              <w:t xml:space="preserve"> klienta</w:t>
            </w:r>
            <w:r w:rsidRPr="0045487F">
              <w:rPr>
                <w:rFonts w:asciiTheme="majorHAnsi" w:eastAsia="Times New Roman" w:hAnsiTheme="majorHAnsi"/>
                <w:color w:val="000000"/>
                <w:sz w:val="20"/>
                <w:szCs w:val="20"/>
                <w:lang w:val="sk-SK" w:eastAsia="sk-SK"/>
              </w:rPr>
              <w:t>;</w:t>
            </w:r>
          </w:p>
          <w:p w14:paraId="210312F9" w14:textId="4BCD8A95" w:rsidR="00A938DF" w:rsidRPr="0045487F" w:rsidRDefault="00A938DF" w:rsidP="0038166C">
            <w:pPr>
              <w:pStyle w:val="Odsekzoznamu"/>
              <w:widowControl w:val="0"/>
              <w:numPr>
                <w:ilvl w:val="0"/>
                <w:numId w:val="21"/>
              </w:numPr>
              <w:autoSpaceDE w:val="0"/>
              <w:autoSpaceDN w:val="0"/>
              <w:contextualSpacing w:val="0"/>
              <w:jc w:val="both"/>
              <w:rPr>
                <w:rFonts w:asciiTheme="majorHAnsi" w:eastAsia="Times New Roman" w:hAnsiTheme="majorHAnsi"/>
                <w:color w:val="000000"/>
                <w:sz w:val="20"/>
                <w:szCs w:val="20"/>
                <w:lang w:val="sk-SK" w:eastAsia="sk-SK"/>
              </w:rPr>
            </w:pPr>
            <w:r w:rsidRPr="0045487F">
              <w:rPr>
                <w:rFonts w:asciiTheme="majorHAnsi" w:eastAsia="Times New Roman" w:hAnsiTheme="majorHAnsi"/>
                <w:color w:val="000000"/>
                <w:sz w:val="20"/>
                <w:szCs w:val="20"/>
                <w:lang w:val="sk-SK" w:eastAsia="sk-SK"/>
              </w:rPr>
              <w:t>uzatvorenie zmluvy s</w:t>
            </w:r>
            <w:r w:rsidR="0038166C" w:rsidRPr="0045487F">
              <w:rPr>
                <w:rFonts w:asciiTheme="majorHAnsi" w:eastAsia="Times New Roman" w:hAnsiTheme="majorHAnsi"/>
                <w:color w:val="000000"/>
                <w:sz w:val="20"/>
                <w:szCs w:val="20"/>
                <w:lang w:val="sk-SK" w:eastAsia="sk-SK"/>
              </w:rPr>
              <w:t xml:space="preserve"> klientom</w:t>
            </w:r>
            <w:r w:rsidRPr="0045487F">
              <w:rPr>
                <w:rFonts w:asciiTheme="majorHAnsi" w:eastAsia="Times New Roman" w:hAnsiTheme="majorHAnsi"/>
                <w:color w:val="000000"/>
                <w:sz w:val="20"/>
                <w:szCs w:val="20"/>
                <w:lang w:val="sk-SK" w:eastAsia="sk-SK"/>
              </w:rPr>
              <w:t>;</w:t>
            </w:r>
          </w:p>
          <w:p w14:paraId="7F554D71" w14:textId="122EE419" w:rsidR="00A938DF" w:rsidRPr="0045487F" w:rsidRDefault="00A938DF" w:rsidP="0038166C">
            <w:pPr>
              <w:pStyle w:val="Odsekzoznamu"/>
              <w:widowControl w:val="0"/>
              <w:numPr>
                <w:ilvl w:val="0"/>
                <w:numId w:val="21"/>
              </w:numPr>
              <w:autoSpaceDE w:val="0"/>
              <w:autoSpaceDN w:val="0"/>
              <w:contextualSpacing w:val="0"/>
              <w:jc w:val="both"/>
              <w:rPr>
                <w:rFonts w:asciiTheme="majorHAnsi" w:eastAsia="Times New Roman" w:hAnsiTheme="majorHAnsi"/>
                <w:color w:val="000000"/>
                <w:sz w:val="20"/>
                <w:szCs w:val="20"/>
                <w:lang w:val="sk-SK" w:eastAsia="sk-SK"/>
              </w:rPr>
            </w:pPr>
            <w:r w:rsidRPr="0045487F">
              <w:rPr>
                <w:rFonts w:asciiTheme="majorHAnsi" w:eastAsia="Times New Roman" w:hAnsiTheme="majorHAnsi"/>
                <w:color w:val="000000"/>
                <w:sz w:val="20"/>
                <w:szCs w:val="20"/>
                <w:lang w:val="sk-SK" w:eastAsia="sk-SK"/>
              </w:rPr>
              <w:t xml:space="preserve">monitoring, splácanie </w:t>
            </w:r>
            <w:r w:rsidR="00600383" w:rsidRPr="0045487F">
              <w:rPr>
                <w:rFonts w:asciiTheme="majorHAnsi" w:eastAsia="Times New Roman" w:hAnsiTheme="majorHAnsi"/>
                <w:color w:val="000000"/>
                <w:sz w:val="20"/>
                <w:szCs w:val="20"/>
                <w:lang w:val="sk-SK" w:eastAsia="sk-SK"/>
              </w:rPr>
              <w:t>ú</w:t>
            </w:r>
            <w:r w:rsidRPr="0045487F">
              <w:rPr>
                <w:rFonts w:asciiTheme="majorHAnsi" w:eastAsia="Times New Roman" w:hAnsiTheme="majorHAnsi"/>
                <w:color w:val="000000"/>
                <w:sz w:val="20"/>
                <w:szCs w:val="20"/>
                <w:lang w:val="sk-SK" w:eastAsia="sk-SK"/>
              </w:rPr>
              <w:t xml:space="preserve">veru </w:t>
            </w:r>
            <w:r w:rsidR="0038166C" w:rsidRPr="0045487F">
              <w:rPr>
                <w:rFonts w:asciiTheme="majorHAnsi" w:eastAsia="Times New Roman" w:hAnsiTheme="majorHAnsi"/>
                <w:color w:val="000000"/>
                <w:sz w:val="20"/>
                <w:szCs w:val="20"/>
                <w:lang w:val="sk-SK" w:eastAsia="sk-SK"/>
              </w:rPr>
              <w:t>klienta</w:t>
            </w:r>
            <w:r w:rsidRPr="0045487F">
              <w:rPr>
                <w:rFonts w:asciiTheme="majorHAnsi" w:eastAsia="Times New Roman" w:hAnsiTheme="majorHAnsi"/>
                <w:color w:val="000000"/>
                <w:sz w:val="20"/>
                <w:szCs w:val="20"/>
                <w:lang w:val="sk-SK" w:eastAsia="sk-SK"/>
              </w:rPr>
              <w:t>;</w:t>
            </w:r>
          </w:p>
          <w:p w14:paraId="1FF0E3A2" w14:textId="101B49F5" w:rsidR="00A938DF" w:rsidRPr="0045487F" w:rsidRDefault="00A938DF" w:rsidP="0038166C">
            <w:pPr>
              <w:pStyle w:val="Odsekzoznamu"/>
              <w:widowControl w:val="0"/>
              <w:numPr>
                <w:ilvl w:val="0"/>
                <w:numId w:val="21"/>
              </w:numPr>
              <w:autoSpaceDE w:val="0"/>
              <w:autoSpaceDN w:val="0"/>
              <w:contextualSpacing w:val="0"/>
              <w:jc w:val="both"/>
              <w:rPr>
                <w:rFonts w:asciiTheme="majorHAnsi" w:eastAsia="Times New Roman" w:hAnsiTheme="majorHAnsi"/>
                <w:color w:val="000000"/>
                <w:sz w:val="20"/>
                <w:szCs w:val="20"/>
                <w:lang w:val="sk-SK" w:eastAsia="sk-SK"/>
              </w:rPr>
            </w:pPr>
            <w:r w:rsidRPr="0045487F">
              <w:rPr>
                <w:rFonts w:asciiTheme="majorHAnsi" w:eastAsia="Times New Roman" w:hAnsiTheme="majorHAnsi"/>
                <w:color w:val="000000"/>
                <w:sz w:val="20"/>
                <w:szCs w:val="20"/>
                <w:lang w:val="sk-SK" w:eastAsia="sk-SK"/>
              </w:rPr>
              <w:t>ukončenie zmluvného vzťahu s </w:t>
            </w:r>
            <w:r w:rsidR="0038166C" w:rsidRPr="0045487F">
              <w:rPr>
                <w:rFonts w:asciiTheme="majorHAnsi" w:eastAsia="Times New Roman" w:hAnsiTheme="majorHAnsi"/>
                <w:color w:val="000000"/>
                <w:sz w:val="20"/>
                <w:szCs w:val="20"/>
                <w:lang w:val="sk-SK" w:eastAsia="sk-SK"/>
              </w:rPr>
              <w:t>klientom</w:t>
            </w:r>
            <w:r w:rsidRPr="0045487F">
              <w:rPr>
                <w:rFonts w:asciiTheme="majorHAnsi" w:eastAsia="Times New Roman" w:hAnsiTheme="majorHAnsi"/>
                <w:color w:val="000000"/>
                <w:sz w:val="20"/>
                <w:szCs w:val="20"/>
                <w:lang w:val="sk-SK" w:eastAsia="sk-SK"/>
              </w:rPr>
              <w:t>.</w:t>
            </w:r>
          </w:p>
          <w:p w14:paraId="15BC8B55" w14:textId="77777777" w:rsidR="001031C5" w:rsidRPr="0045487F" w:rsidRDefault="001031C5" w:rsidP="001031C5">
            <w:pPr>
              <w:pStyle w:val="Odsekzoznamu"/>
              <w:widowControl w:val="0"/>
              <w:autoSpaceDE w:val="0"/>
              <w:autoSpaceDN w:val="0"/>
              <w:contextualSpacing w:val="0"/>
              <w:jc w:val="both"/>
              <w:rPr>
                <w:rFonts w:asciiTheme="majorHAnsi" w:eastAsia="Times New Roman" w:hAnsiTheme="majorHAnsi"/>
                <w:color w:val="000000"/>
                <w:sz w:val="20"/>
                <w:szCs w:val="20"/>
                <w:lang w:val="sk-SK" w:eastAsia="sk-SK"/>
              </w:rPr>
            </w:pPr>
          </w:p>
          <w:p w14:paraId="72B25430" w14:textId="54334E83" w:rsidR="001031C5" w:rsidRPr="0045487F" w:rsidRDefault="001C645F" w:rsidP="0038166C">
            <w:pPr>
              <w:pStyle w:val="Odsekzoznamu"/>
              <w:widowControl w:val="0"/>
              <w:numPr>
                <w:ilvl w:val="0"/>
                <w:numId w:val="22"/>
              </w:numPr>
              <w:autoSpaceDE w:val="0"/>
              <w:autoSpaceDN w:val="0"/>
              <w:jc w:val="both"/>
              <w:rPr>
                <w:rFonts w:asciiTheme="majorHAnsi" w:eastAsia="Times New Roman" w:hAnsiTheme="majorHAnsi"/>
                <w:color w:val="000000"/>
                <w:sz w:val="20"/>
                <w:szCs w:val="20"/>
                <w:lang w:val="sk-SK" w:eastAsia="sk-SK"/>
              </w:rPr>
            </w:pPr>
            <w:r w:rsidRPr="0045487F">
              <w:rPr>
                <w:rFonts w:asciiTheme="majorHAnsi" w:eastAsia="Times New Roman" w:hAnsiTheme="majorHAnsi"/>
                <w:color w:val="000000"/>
                <w:sz w:val="20"/>
                <w:szCs w:val="20"/>
                <w:lang w:val="sk-SK" w:eastAsia="sk-SK"/>
              </w:rPr>
              <w:t>Stručný o</w:t>
            </w:r>
            <w:r w:rsidR="001031C5" w:rsidRPr="0045487F">
              <w:rPr>
                <w:rFonts w:asciiTheme="majorHAnsi" w:eastAsia="Times New Roman" w:hAnsiTheme="majorHAnsi"/>
                <w:color w:val="000000"/>
                <w:sz w:val="20"/>
                <w:szCs w:val="20"/>
                <w:lang w:val="sk-SK" w:eastAsia="sk-SK"/>
              </w:rPr>
              <w:t xml:space="preserve">pis internej hodnotiacej alebo bodovacej metodiky </w:t>
            </w:r>
            <w:r w:rsidR="00D10A2C" w:rsidRPr="0045487F">
              <w:rPr>
                <w:rFonts w:asciiTheme="majorHAnsi" w:eastAsia="Times New Roman" w:hAnsiTheme="majorHAnsi"/>
                <w:color w:val="000000"/>
                <w:sz w:val="20"/>
                <w:szCs w:val="20"/>
                <w:lang w:val="sk-SK" w:eastAsia="sk-SK"/>
              </w:rPr>
              <w:t>Záujemcu</w:t>
            </w:r>
            <w:r w:rsidR="0038166C" w:rsidRPr="0045487F">
              <w:rPr>
                <w:rFonts w:asciiTheme="majorHAnsi" w:eastAsia="Times New Roman" w:hAnsiTheme="majorHAnsi"/>
                <w:color w:val="000000"/>
                <w:sz w:val="20"/>
                <w:szCs w:val="20"/>
                <w:lang w:val="sk-SK" w:eastAsia="sk-SK"/>
              </w:rPr>
              <w:t>, ktorá bude aplikovaná na úvery kryté Finančným nástrojom</w:t>
            </w:r>
            <w:r w:rsidR="001031C5" w:rsidRPr="0045487F">
              <w:rPr>
                <w:rFonts w:asciiTheme="majorHAnsi" w:eastAsia="Times New Roman" w:hAnsiTheme="majorHAnsi"/>
                <w:color w:val="000000"/>
                <w:sz w:val="20"/>
                <w:szCs w:val="20"/>
                <w:lang w:val="sk-SK" w:eastAsia="sk-SK"/>
              </w:rPr>
              <w:t>.</w:t>
            </w:r>
          </w:p>
          <w:p w14:paraId="28EE2046" w14:textId="3417089E" w:rsidR="0038166C" w:rsidRPr="0045487F" w:rsidRDefault="0038166C" w:rsidP="0038166C">
            <w:pPr>
              <w:pStyle w:val="Odsekzoznamu"/>
              <w:widowControl w:val="0"/>
              <w:autoSpaceDE w:val="0"/>
              <w:autoSpaceDN w:val="0"/>
              <w:ind w:left="360"/>
              <w:jc w:val="both"/>
              <w:rPr>
                <w:rFonts w:asciiTheme="majorHAnsi" w:eastAsia="Times New Roman" w:hAnsiTheme="majorHAnsi"/>
                <w:color w:val="000000"/>
                <w:sz w:val="20"/>
                <w:szCs w:val="20"/>
                <w:lang w:val="sk-SK" w:eastAsia="sk-SK"/>
              </w:rPr>
            </w:pPr>
          </w:p>
        </w:tc>
      </w:tr>
      <w:tr w:rsidR="00A938DF" w:rsidRPr="0045487F" w14:paraId="3538155D" w14:textId="77777777" w:rsidTr="00A938DF">
        <w:tc>
          <w:tcPr>
            <w:tcW w:w="5000" w:type="pct"/>
            <w:gridSpan w:val="2"/>
            <w:vAlign w:val="center"/>
          </w:tcPr>
          <w:p w14:paraId="210BFE01" w14:textId="70C22182" w:rsidR="00A938DF" w:rsidRPr="0045487F" w:rsidRDefault="00D10A2C" w:rsidP="00A938DF">
            <w:pPr>
              <w:jc w:val="both"/>
              <w:rPr>
                <w:rFonts w:asciiTheme="majorHAnsi" w:hAnsiTheme="majorHAnsi" w:cs="Arial"/>
                <w:i/>
                <w:iCs/>
                <w:sz w:val="20"/>
                <w:szCs w:val="20"/>
                <w:lang w:val="sk-SK"/>
              </w:rPr>
            </w:pPr>
            <w:r w:rsidRPr="0045487F">
              <w:rPr>
                <w:rFonts w:asciiTheme="majorHAnsi" w:hAnsiTheme="majorHAnsi" w:cs="Arial"/>
                <w:i/>
                <w:iCs/>
                <w:sz w:val="20"/>
                <w:szCs w:val="20"/>
                <w:lang w:val="sk-SK"/>
              </w:rPr>
              <w:t xml:space="preserve">Záujemca </w:t>
            </w:r>
            <w:r w:rsidR="00A938DF" w:rsidRPr="0045487F">
              <w:rPr>
                <w:rFonts w:asciiTheme="majorHAnsi" w:hAnsiTheme="majorHAnsi" w:cs="Arial"/>
                <w:i/>
                <w:iCs/>
                <w:sz w:val="20"/>
                <w:szCs w:val="20"/>
                <w:lang w:val="sk-SK"/>
              </w:rPr>
              <w:t>sem uvedie stručný opis podľa požiadaviek vyššie.</w:t>
            </w:r>
          </w:p>
          <w:p w14:paraId="641C351E" w14:textId="77777777" w:rsidR="00A938DF" w:rsidRPr="0045487F" w:rsidRDefault="00A938DF" w:rsidP="00A938DF">
            <w:pPr>
              <w:jc w:val="both"/>
              <w:rPr>
                <w:rFonts w:asciiTheme="majorHAnsi" w:hAnsiTheme="majorHAnsi" w:cs="Arial"/>
                <w:i/>
                <w:iCs/>
                <w:sz w:val="20"/>
                <w:szCs w:val="20"/>
                <w:lang w:val="sk-SK"/>
              </w:rPr>
            </w:pPr>
          </w:p>
          <w:p w14:paraId="093339E5" w14:textId="42849F3E" w:rsidR="00A938DF" w:rsidRPr="0045487F" w:rsidRDefault="00D10A2C" w:rsidP="00A938DF">
            <w:pPr>
              <w:jc w:val="both"/>
              <w:rPr>
                <w:rFonts w:asciiTheme="majorHAnsi" w:hAnsiTheme="majorHAnsi" w:cs="Arial"/>
                <w:i/>
                <w:iCs/>
                <w:sz w:val="20"/>
                <w:szCs w:val="20"/>
                <w:lang w:val="sk-SK"/>
              </w:rPr>
            </w:pPr>
            <w:r w:rsidRPr="0045487F">
              <w:rPr>
                <w:rFonts w:asciiTheme="majorHAnsi" w:hAnsiTheme="majorHAnsi" w:cs="Arial"/>
                <w:i/>
                <w:iCs/>
                <w:sz w:val="20"/>
                <w:szCs w:val="20"/>
                <w:lang w:val="sk-SK"/>
              </w:rPr>
              <w:t xml:space="preserve">Záujemca </w:t>
            </w:r>
            <w:r w:rsidR="00A938DF" w:rsidRPr="0045487F">
              <w:rPr>
                <w:rFonts w:asciiTheme="majorHAnsi" w:hAnsiTheme="majorHAnsi" w:cs="Arial"/>
                <w:i/>
                <w:iCs/>
                <w:sz w:val="20"/>
                <w:szCs w:val="20"/>
                <w:lang w:val="sk-SK"/>
              </w:rPr>
              <w:t>môže akékoľvek informácie uviesť aj v iných priložených dokumentoch</w:t>
            </w:r>
            <w:r w:rsidR="001031C5" w:rsidRPr="0045487F">
              <w:rPr>
                <w:rFonts w:asciiTheme="majorHAnsi" w:hAnsiTheme="majorHAnsi" w:cs="Arial"/>
                <w:i/>
                <w:iCs/>
                <w:sz w:val="20"/>
                <w:szCs w:val="20"/>
                <w:lang w:val="sk-SK"/>
              </w:rPr>
              <w:t>,</w:t>
            </w:r>
          </w:p>
          <w:p w14:paraId="7EB9B3EA" w14:textId="2DFACA64" w:rsidR="00A938DF" w:rsidRPr="0045487F" w:rsidRDefault="00A938DF" w:rsidP="00A938DF">
            <w:pPr>
              <w:jc w:val="both"/>
              <w:rPr>
                <w:rFonts w:asciiTheme="majorHAnsi" w:hAnsiTheme="majorHAnsi" w:cs="Arial"/>
                <w:sz w:val="20"/>
                <w:szCs w:val="20"/>
                <w:lang w:val="sk-SK"/>
              </w:rPr>
            </w:pPr>
          </w:p>
        </w:tc>
      </w:tr>
      <w:tr w:rsidR="00127ECC" w:rsidRPr="0045487F" w14:paraId="48C2DFF7" w14:textId="77777777" w:rsidTr="00485E81">
        <w:tc>
          <w:tcPr>
            <w:tcW w:w="144" w:type="pct"/>
            <w:shd w:val="clear" w:color="auto" w:fill="D9D9D9" w:themeFill="background1" w:themeFillShade="D9"/>
            <w:vAlign w:val="center"/>
          </w:tcPr>
          <w:p w14:paraId="6EA5481F" w14:textId="77777777" w:rsidR="00127ECC" w:rsidRPr="0045487F" w:rsidRDefault="00127ECC" w:rsidP="00127ECC">
            <w:pPr>
              <w:jc w:val="center"/>
              <w:rPr>
                <w:rFonts w:asciiTheme="majorHAnsi" w:hAnsiTheme="majorHAnsi"/>
                <w:sz w:val="20"/>
                <w:szCs w:val="20"/>
                <w:lang w:val="sk-SK"/>
              </w:rPr>
            </w:pPr>
            <w:r w:rsidRPr="0045487F">
              <w:rPr>
                <w:rFonts w:asciiTheme="majorHAnsi" w:hAnsiTheme="majorHAnsi"/>
                <w:sz w:val="20"/>
                <w:szCs w:val="20"/>
                <w:lang w:val="sk-SK"/>
              </w:rPr>
              <w:t>17</w:t>
            </w:r>
          </w:p>
        </w:tc>
        <w:tc>
          <w:tcPr>
            <w:tcW w:w="4856" w:type="pct"/>
            <w:shd w:val="clear" w:color="auto" w:fill="D9D9D9" w:themeFill="background1" w:themeFillShade="D9"/>
            <w:vAlign w:val="center"/>
          </w:tcPr>
          <w:p w14:paraId="55CCC153" w14:textId="57BFB840" w:rsidR="00127ECC" w:rsidRPr="0045487F" w:rsidRDefault="00E719CB" w:rsidP="00127ECC">
            <w:pPr>
              <w:jc w:val="both"/>
              <w:rPr>
                <w:rFonts w:asciiTheme="majorHAnsi" w:hAnsiTheme="majorHAnsi"/>
                <w:sz w:val="20"/>
                <w:szCs w:val="20"/>
                <w:lang w:val="sk-SK"/>
              </w:rPr>
            </w:pPr>
            <w:r w:rsidRPr="00E719CB">
              <w:rPr>
                <w:rFonts w:asciiTheme="majorHAnsi" w:hAnsiTheme="majorHAnsi" w:cs="Arial"/>
                <w:sz w:val="20"/>
                <w:szCs w:val="20"/>
                <w:lang w:val="sk-SK"/>
              </w:rPr>
              <w:t>Záujemca má zavedené mechanizmy na zosúladenie záujmov a na zmiernenie možných konfliktov záujmov v súvislosti s implementáciou Finančného nástroja.</w:t>
            </w:r>
          </w:p>
        </w:tc>
      </w:tr>
      <w:tr w:rsidR="00A938DF" w:rsidRPr="0045487F" w14:paraId="0F60586D" w14:textId="77777777" w:rsidTr="00A938DF">
        <w:tc>
          <w:tcPr>
            <w:tcW w:w="5000" w:type="pct"/>
            <w:gridSpan w:val="2"/>
            <w:vAlign w:val="center"/>
          </w:tcPr>
          <w:p w14:paraId="2967D4ED" w14:textId="29C45EBD" w:rsidR="00A938DF" w:rsidRPr="0045487F" w:rsidRDefault="00A938DF" w:rsidP="00127ECC">
            <w:pPr>
              <w:jc w:val="both"/>
              <w:rPr>
                <w:rFonts w:asciiTheme="majorHAnsi" w:hAnsiTheme="majorHAnsi" w:cs="Arial"/>
                <w:sz w:val="20"/>
                <w:szCs w:val="20"/>
                <w:lang w:val="sk-SK"/>
              </w:rPr>
            </w:pPr>
            <w:r w:rsidRPr="0045487F">
              <w:rPr>
                <w:rFonts w:asciiTheme="majorHAnsi" w:eastAsia="Times New Roman" w:hAnsiTheme="majorHAnsi"/>
                <w:bCs/>
                <w:color w:val="000000"/>
                <w:sz w:val="20"/>
                <w:szCs w:val="20"/>
                <w:lang w:val="sk-SK" w:eastAsia="sk-SK"/>
              </w:rPr>
              <w:t>Stručný opis spôsobu, mechanizmov, politiky a opatrení na zmiernenie možných konfliktov záujmov pri schvaľovaní úverov v rámci tohto Finančného nástroja.</w:t>
            </w:r>
          </w:p>
        </w:tc>
      </w:tr>
      <w:tr w:rsidR="00A938DF" w:rsidRPr="0045487F" w14:paraId="65D16E37" w14:textId="77777777" w:rsidTr="00A938DF">
        <w:tc>
          <w:tcPr>
            <w:tcW w:w="5000" w:type="pct"/>
            <w:gridSpan w:val="2"/>
            <w:vAlign w:val="center"/>
          </w:tcPr>
          <w:p w14:paraId="59E7195A" w14:textId="3539037A" w:rsidR="00A938DF" w:rsidRPr="0045487F" w:rsidRDefault="00D10A2C" w:rsidP="00A938DF">
            <w:pPr>
              <w:jc w:val="both"/>
              <w:rPr>
                <w:rFonts w:asciiTheme="majorHAnsi" w:hAnsiTheme="majorHAnsi" w:cs="Arial"/>
                <w:i/>
                <w:iCs/>
                <w:sz w:val="20"/>
                <w:szCs w:val="20"/>
                <w:lang w:val="sk-SK"/>
              </w:rPr>
            </w:pPr>
            <w:r w:rsidRPr="0045487F">
              <w:rPr>
                <w:rFonts w:asciiTheme="majorHAnsi" w:hAnsiTheme="majorHAnsi" w:cs="Arial"/>
                <w:i/>
                <w:iCs/>
                <w:sz w:val="20"/>
                <w:szCs w:val="20"/>
                <w:lang w:val="sk-SK"/>
              </w:rPr>
              <w:t xml:space="preserve">Záujemca </w:t>
            </w:r>
            <w:r w:rsidR="00A938DF" w:rsidRPr="0045487F">
              <w:rPr>
                <w:rFonts w:asciiTheme="majorHAnsi" w:hAnsiTheme="majorHAnsi" w:cs="Arial"/>
                <w:i/>
                <w:iCs/>
                <w:sz w:val="20"/>
                <w:szCs w:val="20"/>
                <w:lang w:val="sk-SK"/>
              </w:rPr>
              <w:t>sem uvedie stručný opis podľa požiadaviek vyššie.</w:t>
            </w:r>
          </w:p>
          <w:p w14:paraId="11C46F35" w14:textId="77777777" w:rsidR="00A938DF" w:rsidRPr="0045487F" w:rsidRDefault="00A938DF" w:rsidP="00A938DF">
            <w:pPr>
              <w:jc w:val="both"/>
              <w:rPr>
                <w:rFonts w:asciiTheme="majorHAnsi" w:hAnsiTheme="majorHAnsi" w:cs="Arial"/>
                <w:i/>
                <w:iCs/>
                <w:sz w:val="20"/>
                <w:szCs w:val="20"/>
                <w:lang w:val="sk-SK"/>
              </w:rPr>
            </w:pPr>
          </w:p>
          <w:p w14:paraId="114B3455" w14:textId="335A20B4" w:rsidR="00A938DF" w:rsidRPr="0045487F" w:rsidRDefault="00D10A2C" w:rsidP="00A938DF">
            <w:pPr>
              <w:jc w:val="both"/>
              <w:rPr>
                <w:rFonts w:asciiTheme="majorHAnsi" w:hAnsiTheme="majorHAnsi" w:cs="Arial"/>
                <w:i/>
                <w:iCs/>
                <w:sz w:val="20"/>
                <w:szCs w:val="20"/>
                <w:lang w:val="sk-SK"/>
              </w:rPr>
            </w:pPr>
            <w:r w:rsidRPr="0045487F">
              <w:rPr>
                <w:rFonts w:asciiTheme="majorHAnsi" w:hAnsiTheme="majorHAnsi" w:cs="Arial"/>
                <w:i/>
                <w:iCs/>
                <w:sz w:val="20"/>
                <w:szCs w:val="20"/>
                <w:lang w:val="sk-SK"/>
              </w:rPr>
              <w:t xml:space="preserve">Záujemca </w:t>
            </w:r>
            <w:r w:rsidR="00A938DF" w:rsidRPr="0045487F">
              <w:rPr>
                <w:rFonts w:asciiTheme="majorHAnsi" w:hAnsiTheme="majorHAnsi" w:cs="Arial"/>
                <w:i/>
                <w:iCs/>
                <w:sz w:val="20"/>
                <w:szCs w:val="20"/>
                <w:lang w:val="sk-SK"/>
              </w:rPr>
              <w:t>môže akékoľvek informácie uviesť aj v iných priložených dokumentoch</w:t>
            </w:r>
          </w:p>
          <w:p w14:paraId="0513DB51" w14:textId="6213164B" w:rsidR="00A938DF" w:rsidRPr="0045487F" w:rsidRDefault="00A938DF" w:rsidP="00A938DF">
            <w:pPr>
              <w:jc w:val="both"/>
              <w:rPr>
                <w:rFonts w:asciiTheme="majorHAnsi" w:hAnsiTheme="majorHAnsi" w:cs="Arial"/>
                <w:sz w:val="20"/>
                <w:szCs w:val="20"/>
                <w:lang w:val="sk-SK"/>
              </w:rPr>
            </w:pPr>
          </w:p>
        </w:tc>
      </w:tr>
      <w:tr w:rsidR="00A938DF" w:rsidRPr="0045487F" w14:paraId="57200FD4" w14:textId="77777777" w:rsidTr="00A72B92">
        <w:tc>
          <w:tcPr>
            <w:tcW w:w="144" w:type="pct"/>
            <w:tcBorders>
              <w:bottom w:val="nil"/>
            </w:tcBorders>
            <w:shd w:val="clear" w:color="auto" w:fill="D9D9D9" w:themeFill="background1" w:themeFillShade="D9"/>
            <w:vAlign w:val="center"/>
          </w:tcPr>
          <w:p w14:paraId="7716F446" w14:textId="77777777" w:rsidR="00A938DF" w:rsidRPr="0045487F" w:rsidRDefault="00A938DF" w:rsidP="00A938DF">
            <w:pPr>
              <w:jc w:val="center"/>
              <w:rPr>
                <w:rFonts w:asciiTheme="majorHAnsi" w:hAnsiTheme="majorHAnsi"/>
                <w:sz w:val="20"/>
                <w:szCs w:val="20"/>
                <w:lang w:val="sk-SK"/>
              </w:rPr>
            </w:pPr>
            <w:r w:rsidRPr="0045487F">
              <w:rPr>
                <w:rFonts w:asciiTheme="majorHAnsi" w:hAnsiTheme="majorHAnsi"/>
                <w:sz w:val="20"/>
                <w:szCs w:val="20"/>
                <w:lang w:val="sk-SK"/>
              </w:rPr>
              <w:t>18</w:t>
            </w:r>
          </w:p>
        </w:tc>
        <w:tc>
          <w:tcPr>
            <w:tcW w:w="4856" w:type="pct"/>
            <w:shd w:val="clear" w:color="auto" w:fill="D9D9D9" w:themeFill="background1" w:themeFillShade="D9"/>
            <w:vAlign w:val="center"/>
          </w:tcPr>
          <w:p w14:paraId="46A610B3" w14:textId="28FAF661" w:rsidR="00A938DF" w:rsidRPr="0045487F" w:rsidRDefault="00E719CB" w:rsidP="00A938DF">
            <w:pPr>
              <w:jc w:val="both"/>
              <w:rPr>
                <w:rFonts w:asciiTheme="majorHAnsi" w:hAnsiTheme="majorHAnsi" w:cs="Arial"/>
                <w:sz w:val="20"/>
                <w:szCs w:val="20"/>
                <w:lang w:val="sk-SK"/>
              </w:rPr>
            </w:pPr>
            <w:r w:rsidRPr="00E719CB">
              <w:rPr>
                <w:rFonts w:asciiTheme="majorHAnsi" w:hAnsiTheme="majorHAnsi" w:cs="Arial"/>
                <w:sz w:val="20"/>
                <w:szCs w:val="20"/>
                <w:lang w:val="sk-SK"/>
              </w:rPr>
              <w:t>Záujemca v súvislosti s implementáciou Finančného nástroja využíva vlastné prostriedky.</w:t>
            </w:r>
          </w:p>
        </w:tc>
      </w:tr>
      <w:tr w:rsidR="00A938DF" w:rsidRPr="0045487F" w14:paraId="4B7193F7" w14:textId="77777777" w:rsidTr="00A938DF">
        <w:tc>
          <w:tcPr>
            <w:tcW w:w="5000" w:type="pct"/>
            <w:gridSpan w:val="2"/>
            <w:vAlign w:val="center"/>
          </w:tcPr>
          <w:p w14:paraId="6EE7BE04" w14:textId="4CB1F01A" w:rsidR="00A938DF" w:rsidRPr="0045487F" w:rsidRDefault="00D10A2C" w:rsidP="00A938DF">
            <w:pPr>
              <w:jc w:val="both"/>
              <w:rPr>
                <w:rFonts w:asciiTheme="majorHAnsi" w:hAnsiTheme="majorHAnsi" w:cs="Arial"/>
                <w:sz w:val="20"/>
                <w:szCs w:val="20"/>
                <w:lang w:val="sk-SK"/>
              </w:rPr>
            </w:pPr>
            <w:r w:rsidRPr="0045487F">
              <w:rPr>
                <w:rFonts w:asciiTheme="majorHAnsi" w:hAnsiTheme="majorHAnsi" w:cs="Arial"/>
                <w:sz w:val="20"/>
                <w:szCs w:val="20"/>
                <w:lang w:val="sk-SK"/>
              </w:rPr>
              <w:t xml:space="preserve">Záujemca </w:t>
            </w:r>
            <w:r w:rsidR="00A938DF" w:rsidRPr="0045487F">
              <w:rPr>
                <w:rFonts w:asciiTheme="majorHAnsi" w:hAnsiTheme="majorHAnsi" w:cs="Arial"/>
                <w:sz w:val="20"/>
                <w:szCs w:val="20"/>
                <w:lang w:val="sk-SK"/>
              </w:rPr>
              <w:t>má dostatočný objem vlastných finančných prostriedkov na poskytovanie úverov v rámci tohto Finančného nástroja.</w:t>
            </w:r>
          </w:p>
        </w:tc>
      </w:tr>
      <w:tr w:rsidR="00A938DF" w:rsidRPr="0045487F" w14:paraId="224DEFA5" w14:textId="77777777" w:rsidTr="00A938DF">
        <w:tc>
          <w:tcPr>
            <w:tcW w:w="5000" w:type="pct"/>
            <w:gridSpan w:val="2"/>
            <w:vAlign w:val="center"/>
          </w:tcPr>
          <w:p w14:paraId="54263712" w14:textId="14104250" w:rsidR="00A938DF" w:rsidRPr="0045487F" w:rsidRDefault="00D10A2C" w:rsidP="00A938DF">
            <w:pPr>
              <w:jc w:val="both"/>
              <w:rPr>
                <w:rFonts w:asciiTheme="majorHAnsi" w:hAnsiTheme="majorHAnsi" w:cs="Arial"/>
                <w:i/>
                <w:iCs/>
                <w:sz w:val="20"/>
                <w:szCs w:val="20"/>
                <w:lang w:val="sk-SK"/>
              </w:rPr>
            </w:pPr>
            <w:r w:rsidRPr="0045487F">
              <w:rPr>
                <w:rFonts w:asciiTheme="majorHAnsi" w:hAnsiTheme="majorHAnsi" w:cs="Arial"/>
                <w:i/>
                <w:iCs/>
                <w:sz w:val="20"/>
                <w:szCs w:val="20"/>
                <w:lang w:val="sk-SK"/>
              </w:rPr>
              <w:t xml:space="preserve">Záujemca </w:t>
            </w:r>
            <w:r w:rsidR="00A938DF" w:rsidRPr="0045487F">
              <w:rPr>
                <w:rFonts w:asciiTheme="majorHAnsi" w:hAnsiTheme="majorHAnsi" w:cs="Arial"/>
                <w:i/>
                <w:iCs/>
                <w:sz w:val="20"/>
                <w:szCs w:val="20"/>
                <w:lang w:val="sk-SK"/>
              </w:rPr>
              <w:t>sem priloží auditovanú účtovnú závierku za ostatné ukončené účtovné obdobie, pre ktoré ma takúto závierku k dispozícii.</w:t>
            </w:r>
          </w:p>
          <w:p w14:paraId="21E9D2EF" w14:textId="77777777" w:rsidR="00A938DF" w:rsidRPr="0045487F" w:rsidRDefault="00A938DF" w:rsidP="00A938DF">
            <w:pPr>
              <w:jc w:val="both"/>
              <w:rPr>
                <w:rFonts w:asciiTheme="majorHAnsi" w:hAnsiTheme="majorHAnsi" w:cs="Arial"/>
                <w:sz w:val="20"/>
                <w:szCs w:val="20"/>
                <w:lang w:val="sk-SK"/>
              </w:rPr>
            </w:pPr>
          </w:p>
        </w:tc>
      </w:tr>
      <w:tr w:rsidR="00A938DF" w:rsidRPr="0045487F" w14:paraId="214569EC" w14:textId="77777777" w:rsidTr="00485E81">
        <w:tc>
          <w:tcPr>
            <w:tcW w:w="144" w:type="pct"/>
            <w:shd w:val="clear" w:color="auto" w:fill="D9D9D9" w:themeFill="background1" w:themeFillShade="D9"/>
            <w:vAlign w:val="center"/>
          </w:tcPr>
          <w:p w14:paraId="040C20C5" w14:textId="77777777" w:rsidR="00A938DF" w:rsidRPr="0045487F" w:rsidRDefault="00A938DF" w:rsidP="00A938DF">
            <w:pPr>
              <w:jc w:val="center"/>
              <w:rPr>
                <w:rFonts w:asciiTheme="majorHAnsi" w:hAnsiTheme="majorHAnsi"/>
                <w:sz w:val="20"/>
                <w:szCs w:val="20"/>
                <w:lang w:val="sk-SK"/>
              </w:rPr>
            </w:pPr>
            <w:bookmarkStart w:id="10" w:name="_Hlk36407885"/>
            <w:r w:rsidRPr="0045487F">
              <w:rPr>
                <w:rFonts w:asciiTheme="majorHAnsi" w:hAnsiTheme="majorHAnsi"/>
                <w:sz w:val="20"/>
                <w:szCs w:val="20"/>
                <w:lang w:val="sk-SK"/>
              </w:rPr>
              <w:t>19</w:t>
            </w:r>
          </w:p>
        </w:tc>
        <w:tc>
          <w:tcPr>
            <w:tcW w:w="4856" w:type="pct"/>
            <w:shd w:val="clear" w:color="auto" w:fill="D9D9D9" w:themeFill="background1" w:themeFillShade="D9"/>
            <w:vAlign w:val="center"/>
          </w:tcPr>
          <w:p w14:paraId="6051D67E" w14:textId="0748B59C" w:rsidR="00A938DF" w:rsidRPr="0045487F" w:rsidRDefault="00E719CB" w:rsidP="00A938DF">
            <w:pPr>
              <w:jc w:val="both"/>
              <w:rPr>
                <w:rFonts w:asciiTheme="majorHAnsi" w:hAnsiTheme="majorHAnsi" w:cs="Arial"/>
                <w:sz w:val="20"/>
                <w:szCs w:val="20"/>
                <w:lang w:val="sk-SK"/>
              </w:rPr>
            </w:pPr>
            <w:r w:rsidRPr="00E719CB">
              <w:rPr>
                <w:rFonts w:asciiTheme="majorHAnsi" w:hAnsiTheme="majorHAnsi" w:cs="Arial"/>
                <w:sz w:val="20"/>
                <w:szCs w:val="20"/>
                <w:lang w:val="sk-SK"/>
              </w:rPr>
              <w:t>Implementáciou Finančného nástroja dôjde k rozšíreniu činnosti  Záujemcu.</w:t>
            </w:r>
          </w:p>
        </w:tc>
      </w:tr>
      <w:tr w:rsidR="008150C7" w:rsidRPr="0045487F" w14:paraId="00919E28" w14:textId="77777777" w:rsidTr="00E51DC1">
        <w:tc>
          <w:tcPr>
            <w:tcW w:w="5000" w:type="pct"/>
            <w:gridSpan w:val="2"/>
            <w:vAlign w:val="center"/>
          </w:tcPr>
          <w:p w14:paraId="12A5E011" w14:textId="43DE6D62" w:rsidR="008150C7" w:rsidRPr="0045487F" w:rsidRDefault="00297BE0" w:rsidP="008150C7">
            <w:pPr>
              <w:jc w:val="both"/>
              <w:rPr>
                <w:rFonts w:asciiTheme="majorHAnsi" w:hAnsiTheme="majorHAnsi" w:cs="Arial"/>
                <w:sz w:val="20"/>
                <w:szCs w:val="20"/>
                <w:lang w:val="sk-SK"/>
              </w:rPr>
            </w:pPr>
            <w:r w:rsidRPr="0045487F">
              <w:rPr>
                <w:rFonts w:asciiTheme="majorHAnsi" w:hAnsiTheme="majorHAnsi" w:cs="Arial"/>
                <w:sz w:val="20"/>
                <w:szCs w:val="20"/>
                <w:lang w:val="sk-SK"/>
              </w:rPr>
              <w:t xml:space="preserve">Popis úverového produktu, ktorý bude Záujemcom vytvorený na základe implementácie tohto Finančného nástroja a objemu </w:t>
            </w:r>
            <w:r w:rsidR="0038166C" w:rsidRPr="0045487F">
              <w:rPr>
                <w:rFonts w:asciiTheme="majorHAnsi" w:hAnsiTheme="majorHAnsi" w:cs="Arial"/>
                <w:sz w:val="20"/>
                <w:szCs w:val="20"/>
                <w:lang w:val="sk-SK"/>
              </w:rPr>
              <w:t xml:space="preserve">nových </w:t>
            </w:r>
            <w:r w:rsidRPr="0045487F">
              <w:rPr>
                <w:rFonts w:asciiTheme="majorHAnsi" w:hAnsiTheme="majorHAnsi" w:cs="Arial"/>
                <w:sz w:val="20"/>
                <w:szCs w:val="20"/>
                <w:lang w:val="sk-SK"/>
              </w:rPr>
              <w:t>úverov, ktoré Záujemca plánuje vytvoriť na základe tohto Finančného nástroja</w:t>
            </w:r>
            <w:r w:rsidR="0038166C" w:rsidRPr="0045487F">
              <w:rPr>
                <w:rFonts w:asciiTheme="majorHAnsi" w:hAnsiTheme="majorHAnsi" w:cs="Arial"/>
                <w:sz w:val="20"/>
                <w:szCs w:val="20"/>
                <w:lang w:val="sk-SK"/>
              </w:rPr>
              <w:t>.</w:t>
            </w:r>
          </w:p>
        </w:tc>
      </w:tr>
      <w:tr w:rsidR="008150C7" w:rsidRPr="0045487F" w14:paraId="6649464B" w14:textId="77777777" w:rsidTr="00E51DC1">
        <w:tc>
          <w:tcPr>
            <w:tcW w:w="5000" w:type="pct"/>
            <w:gridSpan w:val="2"/>
            <w:vAlign w:val="center"/>
          </w:tcPr>
          <w:p w14:paraId="07FAE0C8" w14:textId="5351C080" w:rsidR="00297BE0" w:rsidRPr="0045487F" w:rsidRDefault="00297BE0" w:rsidP="00297BE0">
            <w:pPr>
              <w:jc w:val="both"/>
              <w:rPr>
                <w:rFonts w:asciiTheme="majorHAnsi" w:hAnsiTheme="majorHAnsi" w:cs="Arial"/>
                <w:i/>
                <w:iCs/>
                <w:sz w:val="20"/>
                <w:szCs w:val="20"/>
                <w:lang w:val="sk-SK"/>
              </w:rPr>
            </w:pPr>
            <w:r w:rsidRPr="0045487F">
              <w:rPr>
                <w:rFonts w:asciiTheme="majorHAnsi" w:hAnsiTheme="majorHAnsi" w:cs="Arial"/>
                <w:i/>
                <w:iCs/>
                <w:sz w:val="20"/>
                <w:szCs w:val="20"/>
                <w:lang w:val="sk-SK"/>
              </w:rPr>
              <w:t>Záujemca sem priloží popis produktu a očakávané dopady z tohto Finančného nástroja na podmienky a objemy úverov poskytovaných Záujemco</w:t>
            </w:r>
            <w:r w:rsidR="0038166C" w:rsidRPr="0045487F">
              <w:rPr>
                <w:rFonts w:asciiTheme="majorHAnsi" w:hAnsiTheme="majorHAnsi" w:cs="Arial"/>
                <w:i/>
                <w:iCs/>
                <w:sz w:val="20"/>
                <w:szCs w:val="20"/>
                <w:lang w:val="sk-SK"/>
              </w:rPr>
              <w:t>m.</w:t>
            </w:r>
          </w:p>
          <w:p w14:paraId="402C7D20" w14:textId="77777777" w:rsidR="00F968D3" w:rsidRDefault="00F968D3" w:rsidP="00297BE0">
            <w:pPr>
              <w:jc w:val="both"/>
              <w:rPr>
                <w:rFonts w:asciiTheme="majorHAnsi" w:hAnsiTheme="majorHAnsi" w:cs="Arial"/>
                <w:i/>
                <w:iCs/>
                <w:sz w:val="20"/>
                <w:szCs w:val="20"/>
                <w:lang w:val="sk-SK"/>
              </w:rPr>
            </w:pPr>
          </w:p>
          <w:p w14:paraId="62739B6A" w14:textId="0252DE72" w:rsidR="008150C7" w:rsidRPr="0045487F" w:rsidRDefault="00297BE0" w:rsidP="00297BE0">
            <w:pPr>
              <w:jc w:val="both"/>
              <w:rPr>
                <w:rFonts w:asciiTheme="majorHAnsi" w:hAnsiTheme="majorHAnsi" w:cs="Arial"/>
                <w:i/>
                <w:iCs/>
                <w:sz w:val="20"/>
                <w:szCs w:val="20"/>
                <w:lang w:val="sk-SK"/>
              </w:rPr>
            </w:pPr>
            <w:r w:rsidRPr="0045487F">
              <w:rPr>
                <w:rFonts w:asciiTheme="majorHAnsi" w:hAnsiTheme="majorHAnsi" w:cs="Arial"/>
                <w:i/>
                <w:iCs/>
                <w:sz w:val="20"/>
                <w:szCs w:val="20"/>
                <w:lang w:val="sk-SK"/>
              </w:rPr>
              <w:t>Záujemca môže akékoľvek informácie uviesť aj v iných priložených dokumentoch.</w:t>
            </w:r>
          </w:p>
          <w:p w14:paraId="03120B54" w14:textId="1EB009C5" w:rsidR="00077FC3" w:rsidRPr="0045487F" w:rsidRDefault="00077FC3" w:rsidP="00297BE0">
            <w:pPr>
              <w:jc w:val="both"/>
              <w:rPr>
                <w:rFonts w:asciiTheme="majorHAnsi" w:hAnsiTheme="majorHAnsi" w:cs="Arial"/>
                <w:sz w:val="20"/>
                <w:szCs w:val="20"/>
                <w:lang w:val="sk-SK"/>
              </w:rPr>
            </w:pPr>
          </w:p>
        </w:tc>
      </w:tr>
      <w:bookmarkEnd w:id="10"/>
    </w:tbl>
    <w:p w14:paraId="2CE7FBB9" w14:textId="77777777" w:rsidR="00D4466A" w:rsidRPr="0045487F" w:rsidRDefault="00D4466A" w:rsidP="00F968D3">
      <w:pPr>
        <w:spacing w:after="240" w:line="240" w:lineRule="auto"/>
        <w:rPr>
          <w:rFonts w:asciiTheme="majorHAnsi" w:hAnsiTheme="majorHAnsi"/>
          <w:b/>
          <w:sz w:val="24"/>
          <w:lang w:val="sk-SK"/>
        </w:rPr>
      </w:pPr>
    </w:p>
    <w:sectPr w:rsidR="00D4466A" w:rsidRPr="0045487F" w:rsidSect="00697A29">
      <w:headerReference w:type="even" r:id="rId34"/>
      <w:headerReference w:type="default" r:id="rId35"/>
      <w:footerReference w:type="even" r:id="rId36"/>
      <w:headerReference w:type="first" r:id="rId37"/>
      <w:footerReference w:type="first" r:id="rId3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541D5" w14:textId="77777777" w:rsidR="00F12310" w:rsidRDefault="00F12310" w:rsidP="00375B28">
      <w:pPr>
        <w:spacing w:after="0" w:line="240" w:lineRule="auto"/>
      </w:pPr>
      <w:r>
        <w:separator/>
      </w:r>
    </w:p>
  </w:endnote>
  <w:endnote w:type="continuationSeparator" w:id="0">
    <w:p w14:paraId="0E12B1E7" w14:textId="77777777" w:rsidR="00F12310" w:rsidRDefault="00F12310" w:rsidP="00375B28">
      <w:pPr>
        <w:spacing w:after="0" w:line="240" w:lineRule="auto"/>
      </w:pPr>
      <w:r>
        <w:continuationSeparator/>
      </w:r>
    </w:p>
  </w:endnote>
  <w:endnote w:type="continuationNotice" w:id="1">
    <w:p w14:paraId="6A6FD191" w14:textId="77777777" w:rsidR="00F12310" w:rsidRDefault="00F123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EE"/>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F60AD" w14:textId="77777777" w:rsidR="00F12310" w:rsidRPr="008C6B31" w:rsidRDefault="00F12310">
    <w:pPr>
      <w:pStyle w:val="Pta"/>
      <w:jc w:val="right"/>
      <w:rPr>
        <w:sz w:val="16"/>
        <w:szCs w:val="16"/>
      </w:rPr>
    </w:pPr>
  </w:p>
  <w:p w14:paraId="32CC9E72" w14:textId="77777777" w:rsidR="00F12310" w:rsidRDefault="00F1231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734956"/>
      <w:docPartObj>
        <w:docPartGallery w:val="Page Numbers (Bottom of Page)"/>
        <w:docPartUnique/>
      </w:docPartObj>
    </w:sdtPr>
    <w:sdtEndPr>
      <w:rPr>
        <w:noProof/>
      </w:rPr>
    </w:sdtEndPr>
    <w:sdtContent>
      <w:p w14:paraId="70117A34" w14:textId="4B6C0A99" w:rsidR="00F12310" w:rsidRDefault="00F12310">
        <w:pPr>
          <w:pStyle w:val="Pta"/>
          <w:jc w:val="right"/>
        </w:pPr>
        <w:r w:rsidRPr="00D84249">
          <w:rPr>
            <w:rFonts w:asciiTheme="majorHAnsi" w:hAnsiTheme="majorHAnsi"/>
            <w:sz w:val="20"/>
          </w:rPr>
          <w:fldChar w:fldCharType="begin"/>
        </w:r>
        <w:r w:rsidRPr="00D84249">
          <w:rPr>
            <w:rFonts w:asciiTheme="majorHAnsi" w:hAnsiTheme="majorHAnsi"/>
            <w:sz w:val="20"/>
          </w:rPr>
          <w:instrText xml:space="preserve"> PAGE   \* MERGEFORMAT </w:instrText>
        </w:r>
        <w:r w:rsidRPr="00D84249">
          <w:rPr>
            <w:rFonts w:asciiTheme="majorHAnsi" w:hAnsiTheme="majorHAnsi"/>
            <w:sz w:val="20"/>
          </w:rPr>
          <w:fldChar w:fldCharType="separate"/>
        </w:r>
        <w:r>
          <w:rPr>
            <w:rFonts w:asciiTheme="majorHAnsi" w:hAnsiTheme="majorHAnsi"/>
            <w:noProof/>
            <w:sz w:val="20"/>
          </w:rPr>
          <w:t>22</w:t>
        </w:r>
        <w:r w:rsidRPr="00D84249">
          <w:rPr>
            <w:rFonts w:asciiTheme="majorHAnsi" w:hAnsiTheme="majorHAnsi"/>
            <w:noProof/>
            <w:sz w:val="20"/>
          </w:rPr>
          <w:fldChar w:fldCharType="end"/>
        </w:r>
      </w:p>
    </w:sdtContent>
  </w:sdt>
  <w:p w14:paraId="7D313045" w14:textId="77777777" w:rsidR="00F12310" w:rsidRDefault="00F1231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09809" w14:textId="77777777" w:rsidR="00F12310" w:rsidRDefault="00F12310">
    <w:pPr>
      <w:rPr>
        <w:sz w:val="2"/>
        <w:szCs w:val="2"/>
      </w:rPr>
    </w:pPr>
    <w:r w:rsidRPr="00AF5207">
      <w:rPr>
        <w:noProof/>
        <w:lang w:val="sk-SK"/>
      </w:rPr>
      <mc:AlternateContent>
        <mc:Choice Requires="wps">
          <w:drawing>
            <wp:anchor distT="0" distB="0" distL="63500" distR="63500" simplePos="0" relativeHeight="251685888" behindDoc="1" locked="0" layoutInCell="1" allowOverlap="1" wp14:anchorId="2E25FC6F" wp14:editId="0251FCC7">
              <wp:simplePos x="0" y="0"/>
              <wp:positionH relativeFrom="page">
                <wp:posOffset>3717925</wp:posOffset>
              </wp:positionH>
              <wp:positionV relativeFrom="page">
                <wp:posOffset>10133330</wp:posOffset>
              </wp:positionV>
              <wp:extent cx="134620" cy="136525"/>
              <wp:effectExtent l="3175" t="0" r="0" b="0"/>
              <wp:wrapNone/>
              <wp:docPr id="2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6C7DE" w14:textId="77777777" w:rsidR="00F12310" w:rsidRDefault="00F12310">
                          <w:pPr>
                            <w:spacing w:line="240" w:lineRule="auto"/>
                          </w:pPr>
                          <w:r>
                            <w:fldChar w:fldCharType="begin"/>
                          </w:r>
                          <w:r>
                            <w:instrText xml:space="preserve"> PAGE \* MERGEFORMAT </w:instrText>
                          </w:r>
                          <w:r>
                            <w:fldChar w:fldCharType="separate"/>
                          </w:r>
                          <w:r w:rsidRPr="00737061">
                            <w:rPr>
                              <w:rStyle w:val="HlavikaaleboptaMicrosoftSansSerif95bodovNietun"/>
                              <w:noProof/>
                            </w:rPr>
                            <w:t>12</w:t>
                          </w:r>
                          <w:r>
                            <w:rPr>
                              <w:rStyle w:val="HlavikaaleboptaMicrosoftSansSerif95bodovNi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25FC6F" id="_x0000_t202" coordsize="21600,21600" o:spt="202" path="m,l,21600r21600,l21600,xe">
              <v:stroke joinstyle="miter"/>
              <v:path gradientshapeok="t" o:connecttype="rect"/>
            </v:shapetype>
            <v:shape id="Text Box 36" o:spid="_x0000_s1029" type="#_x0000_t202" style="position:absolute;margin-left:292.75pt;margin-top:797.9pt;width:10.6pt;height:10.75pt;z-index:-2516305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" filled="f" stroked="f">
              <v:textbox style="mso-fit-shape-to-text:t" inset="0,0,0,0">
                <w:txbxContent>
                  <w:p w14:paraId="74E6C7DE" w14:textId="77777777" w:rsidR="00F12310" w:rsidRDefault="00F12310">
                    <w:pPr>
                      <w:spacing w:line="240" w:lineRule="auto"/>
                    </w:pPr>
                    <w:r>
                      <w:fldChar w:fldCharType="begin"/>
                    </w:r>
                    <w:r>
                      <w:instrText xml:space="preserve"> PAGE \* MERGEFORMAT </w:instrText>
                    </w:r>
                    <w:r>
                      <w:fldChar w:fldCharType="separate"/>
                    </w:r>
                    <w:r w:rsidRPr="00737061">
                      <w:rPr>
                        <w:rStyle w:val="HlavikaaleboptaMicrosoftSansSerif95bodovNietun"/>
                        <w:noProof/>
                      </w:rPr>
                      <w:t>12</w:t>
                    </w:r>
                    <w:r>
                      <w:rPr>
                        <w:rStyle w:val="HlavikaaleboptaMicrosoftSansSerif95bodovNietun"/>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AAF33" w14:textId="77777777" w:rsidR="00F12310" w:rsidRDefault="00F12310">
    <w:pPr>
      <w:rPr>
        <w:sz w:val="2"/>
        <w:szCs w:val="2"/>
      </w:rPr>
    </w:pPr>
    <w:r w:rsidRPr="00AF5207">
      <w:rPr>
        <w:noProof/>
        <w:lang w:val="sk-SK"/>
      </w:rPr>
      <mc:AlternateContent>
        <mc:Choice Requires="wps">
          <w:drawing>
            <wp:anchor distT="0" distB="0" distL="63500" distR="63500" simplePos="0" relativeHeight="251665408" behindDoc="1" locked="0" layoutInCell="1" allowOverlap="1" wp14:anchorId="45235D60" wp14:editId="78C1F6BA">
              <wp:simplePos x="0" y="0"/>
              <wp:positionH relativeFrom="page">
                <wp:posOffset>3717925</wp:posOffset>
              </wp:positionH>
              <wp:positionV relativeFrom="page">
                <wp:posOffset>10133330</wp:posOffset>
              </wp:positionV>
              <wp:extent cx="134620" cy="136525"/>
              <wp:effectExtent l="3175" t="0" r="0" b="0"/>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AD8EE" w14:textId="77777777" w:rsidR="00F12310" w:rsidRDefault="00F12310">
                          <w:pPr>
                            <w:spacing w:line="240" w:lineRule="auto"/>
                          </w:pPr>
                          <w:r>
                            <w:fldChar w:fldCharType="begin"/>
                          </w:r>
                          <w:r>
                            <w:instrText xml:space="preserve"> PAGE \* MERGEFORMAT </w:instrText>
                          </w:r>
                          <w:r>
                            <w:fldChar w:fldCharType="separate"/>
                          </w:r>
                          <w:r w:rsidRPr="00737061">
                            <w:rPr>
                              <w:rStyle w:val="HlavikaaleboptaMicrosoftSansSerif95bodovNietun"/>
                              <w:noProof/>
                            </w:rPr>
                            <w:t>12</w:t>
                          </w:r>
                          <w:r>
                            <w:rPr>
                              <w:rStyle w:val="HlavikaaleboptaMicrosoftSansSerif95bodovNi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235D60" id="_x0000_t202" coordsize="21600,21600" o:spt="202" path="m,l,21600r21600,l21600,xe">
              <v:stroke joinstyle="miter"/>
              <v:path gradientshapeok="t" o:connecttype="rect"/>
            </v:shapetype>
            <v:shape id="_x0000_s1033" type="#_x0000_t202" style="position:absolute;margin-left:292.75pt;margin-top:797.9pt;width:10.6pt;height:10.7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" filled="f" stroked="f">
              <v:textbox style="mso-fit-shape-to-text:t" inset="0,0,0,0">
                <w:txbxContent>
                  <w:p w14:paraId="5D7AD8EE" w14:textId="77777777" w:rsidR="00F12310" w:rsidRDefault="00F12310">
                    <w:pPr>
                      <w:spacing w:line="240" w:lineRule="auto"/>
                    </w:pPr>
                    <w:r>
                      <w:fldChar w:fldCharType="begin"/>
                    </w:r>
                    <w:r>
                      <w:instrText xml:space="preserve"> PAGE \* MERGEFORMAT </w:instrText>
                    </w:r>
                    <w:r>
                      <w:fldChar w:fldCharType="separate"/>
                    </w:r>
                    <w:r w:rsidRPr="00737061">
                      <w:rPr>
                        <w:rStyle w:val="HlavikaaleboptaMicrosoftSansSerif95bodovNietun"/>
                        <w:noProof/>
                      </w:rPr>
                      <w:t>12</w:t>
                    </w:r>
                    <w:r>
                      <w:rPr>
                        <w:rStyle w:val="HlavikaaleboptaMicrosoftSansSerif95bodovNietun"/>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8E64D" w14:textId="77777777" w:rsidR="00F12310" w:rsidRDefault="00F12310">
    <w:pPr>
      <w:rPr>
        <w:sz w:val="2"/>
        <w:szCs w:val="2"/>
      </w:rPr>
    </w:pPr>
    <w:r w:rsidRPr="00AF5207">
      <w:rPr>
        <w:noProof/>
        <w:lang w:val="sk-SK"/>
      </w:rPr>
      <mc:AlternateContent>
        <mc:Choice Requires="wps">
          <w:drawing>
            <wp:anchor distT="0" distB="0" distL="63500" distR="63500" simplePos="0" relativeHeight="251680768" behindDoc="1" locked="0" layoutInCell="1" allowOverlap="1" wp14:anchorId="70E2E163" wp14:editId="4AED75B8">
              <wp:simplePos x="0" y="0"/>
              <wp:positionH relativeFrom="page">
                <wp:posOffset>3717925</wp:posOffset>
              </wp:positionH>
              <wp:positionV relativeFrom="page">
                <wp:posOffset>10133330</wp:posOffset>
              </wp:positionV>
              <wp:extent cx="134620" cy="136525"/>
              <wp:effectExtent l="3175" t="0" r="0" b="0"/>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9A121" w14:textId="77777777" w:rsidR="00F12310" w:rsidRDefault="00F12310">
                          <w:pPr>
                            <w:spacing w:line="240" w:lineRule="auto"/>
                          </w:pPr>
                          <w:r>
                            <w:fldChar w:fldCharType="begin"/>
                          </w:r>
                          <w:r>
                            <w:instrText xml:space="preserve"> PAGE \* MERGEFORMAT </w:instrText>
                          </w:r>
                          <w:r>
                            <w:fldChar w:fldCharType="separate"/>
                          </w:r>
                          <w:r w:rsidRPr="00737061">
                            <w:rPr>
                              <w:rStyle w:val="HlavikaaleboptaMicrosoftSansSerif95bodovNietun"/>
                              <w:noProof/>
                            </w:rPr>
                            <w:t>12</w:t>
                          </w:r>
                          <w:r>
                            <w:rPr>
                              <w:rStyle w:val="HlavikaaleboptaMicrosoftSansSerif95bodovNi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E2E163" id="_x0000_t202" coordsize="21600,21600" o:spt="202" path="m,l,21600r21600,l21600,xe">
              <v:stroke joinstyle="miter"/>
              <v:path gradientshapeok="t" o:connecttype="rect"/>
            </v:shapetype>
            <v:shape id="_x0000_s1037" type="#_x0000_t202" style="position:absolute;margin-left:292.75pt;margin-top:797.9pt;width:10.6pt;height:10.75pt;z-index:-2516357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" filled="f" stroked="f">
              <v:textbox style="mso-fit-shape-to-text:t" inset="0,0,0,0">
                <w:txbxContent>
                  <w:p w14:paraId="0219A121" w14:textId="77777777" w:rsidR="00F12310" w:rsidRDefault="00F12310">
                    <w:pPr>
                      <w:spacing w:line="240" w:lineRule="auto"/>
                    </w:pPr>
                    <w:r>
                      <w:fldChar w:fldCharType="begin"/>
                    </w:r>
                    <w:r>
                      <w:instrText xml:space="preserve"> PAGE \* MERGEFORMAT </w:instrText>
                    </w:r>
                    <w:r>
                      <w:fldChar w:fldCharType="separate"/>
                    </w:r>
                    <w:r w:rsidRPr="00737061">
                      <w:rPr>
                        <w:rStyle w:val="HlavikaaleboptaMicrosoftSansSerif95bodovNietun"/>
                        <w:noProof/>
                      </w:rPr>
                      <w:t>12</w:t>
                    </w:r>
                    <w:r>
                      <w:rPr>
                        <w:rStyle w:val="HlavikaaleboptaMicrosoftSansSerif95bodovNietun"/>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106A" w14:textId="77777777" w:rsidR="00F12310" w:rsidRDefault="00F12310">
    <w:pPr>
      <w:rPr>
        <w:sz w:val="2"/>
        <w:szCs w:val="2"/>
      </w:rPr>
    </w:pPr>
    <w:r w:rsidRPr="00AF5207">
      <w:rPr>
        <w:noProof/>
        <w:lang w:val="sk-SK"/>
      </w:rPr>
      <mc:AlternateContent>
        <mc:Choice Requires="wps">
          <w:drawing>
            <wp:anchor distT="0" distB="0" distL="63500" distR="63500" simplePos="0" relativeHeight="251674624" behindDoc="1" locked="0" layoutInCell="1" allowOverlap="1" wp14:anchorId="26F1F581" wp14:editId="2B640D76">
              <wp:simplePos x="0" y="0"/>
              <wp:positionH relativeFrom="page">
                <wp:posOffset>3721735</wp:posOffset>
              </wp:positionH>
              <wp:positionV relativeFrom="page">
                <wp:posOffset>10123170</wp:posOffset>
              </wp:positionV>
              <wp:extent cx="134620" cy="136525"/>
              <wp:effectExtent l="0" t="0" r="1270" b="0"/>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368D3" w14:textId="77777777" w:rsidR="00F12310" w:rsidRDefault="00F12310">
                          <w:pPr>
                            <w:spacing w:line="240" w:lineRule="auto"/>
                          </w:pPr>
                          <w:r>
                            <w:fldChar w:fldCharType="begin"/>
                          </w:r>
                          <w:r>
                            <w:instrText xml:space="preserve"> PAGE \* MERGEFORMAT </w:instrText>
                          </w:r>
                          <w:r>
                            <w:fldChar w:fldCharType="separate"/>
                          </w:r>
                          <w:r w:rsidRPr="00490DF1">
                            <w:rPr>
                              <w:rStyle w:val="HlavikaaleboptaMicrosoftSansSerif95bodovNietun"/>
                              <w:noProof/>
                            </w:rPr>
                            <w:t>18</w:t>
                          </w:r>
                          <w:r>
                            <w:rPr>
                              <w:rStyle w:val="HlavikaaleboptaMicrosoftSansSerif95bodovNi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F1F581" id="_x0000_t202" coordsize="21600,21600" o:spt="202" path="m,l,21600r21600,l21600,xe">
              <v:stroke joinstyle="miter"/>
              <v:path gradientshapeok="t" o:connecttype="rect"/>
            </v:shapetype>
            <v:shape id="Text Box 48" o:spid="_x0000_s1041" type="#_x0000_t202" style="position:absolute;margin-left:293.05pt;margin-top:797.1pt;width:10.6pt;height:10.75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" filled="f" stroked="f">
              <v:textbox style="mso-fit-shape-to-text:t" inset="0,0,0,0">
                <w:txbxContent>
                  <w:p w14:paraId="3D3368D3" w14:textId="77777777" w:rsidR="00F12310" w:rsidRDefault="00F12310">
                    <w:pPr>
                      <w:spacing w:line="240" w:lineRule="auto"/>
                    </w:pPr>
                    <w:r>
                      <w:fldChar w:fldCharType="begin"/>
                    </w:r>
                    <w:r>
                      <w:instrText xml:space="preserve"> PAGE \* MERGEFORMAT </w:instrText>
                    </w:r>
                    <w:r>
                      <w:fldChar w:fldCharType="separate"/>
                    </w:r>
                    <w:r w:rsidRPr="00490DF1">
                      <w:rPr>
                        <w:rStyle w:val="HlavikaaleboptaMicrosoftSansSerif95bodovNietun"/>
                        <w:noProof/>
                      </w:rPr>
                      <w:t>18</w:t>
                    </w:r>
                    <w:r>
                      <w:rPr>
                        <w:rStyle w:val="HlavikaaleboptaMicrosoftSansSerif95bodovNietun"/>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E38E5" w14:textId="77777777" w:rsidR="00F12310" w:rsidRDefault="00F12310">
    <w:pPr>
      <w:rPr>
        <w:sz w:val="2"/>
        <w:szCs w:val="2"/>
      </w:rPr>
    </w:pPr>
    <w:r w:rsidRPr="00AF5207">
      <w:rPr>
        <w:noProof/>
        <w:lang w:val="sk-SK"/>
      </w:rPr>
      <mc:AlternateContent>
        <mc:Choice Requires="wps">
          <w:drawing>
            <wp:anchor distT="0" distB="0" distL="63500" distR="63500" simplePos="0" relativeHeight="251677696" behindDoc="1" locked="0" layoutInCell="1" allowOverlap="1" wp14:anchorId="7DEEDE66" wp14:editId="4FD6EA3C">
              <wp:simplePos x="0" y="0"/>
              <wp:positionH relativeFrom="page">
                <wp:posOffset>3723640</wp:posOffset>
              </wp:positionH>
              <wp:positionV relativeFrom="page">
                <wp:posOffset>10257155</wp:posOffset>
              </wp:positionV>
              <wp:extent cx="134620" cy="136525"/>
              <wp:effectExtent l="0" t="0" r="0" b="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7D287" w14:textId="77777777" w:rsidR="00F12310" w:rsidRDefault="00F12310">
                          <w:pPr>
                            <w:spacing w:line="240" w:lineRule="auto"/>
                          </w:pPr>
                          <w:r>
                            <w:fldChar w:fldCharType="begin"/>
                          </w:r>
                          <w:r>
                            <w:instrText xml:space="preserve"> PAGE \* MERGEFORMAT </w:instrText>
                          </w:r>
                          <w:r>
                            <w:fldChar w:fldCharType="separate"/>
                          </w:r>
                          <w:r w:rsidRPr="00786BDE">
                            <w:rPr>
                              <w:rStyle w:val="HlavikaaleboptaMicrosoftSansSerif95bodovNietun"/>
                              <w:noProof/>
                            </w:rPr>
                            <w:t>17</w:t>
                          </w:r>
                          <w:r>
                            <w:rPr>
                              <w:rStyle w:val="HlavikaaleboptaMicrosoftSansSerif95bodovNietu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EEDE66" id="_x0000_t202" coordsize="21600,21600" o:spt="202" path="m,l,21600r21600,l21600,xe">
              <v:stroke joinstyle="miter"/>
              <v:path gradientshapeok="t" o:connecttype="rect"/>
            </v:shapetype>
            <v:shape id="Text Box 51" o:spid="_x0000_s1043" type="#_x0000_t202" style="position:absolute;margin-left:293.2pt;margin-top:807.65pt;width:10.6pt;height:10.75pt;z-index:-251638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" filled="f" stroked="f">
              <v:textbox style="mso-fit-shape-to-text:t" inset="0,0,0,0">
                <w:txbxContent>
                  <w:p w14:paraId="1877D287" w14:textId="77777777" w:rsidR="00F12310" w:rsidRDefault="00F12310">
                    <w:pPr>
                      <w:spacing w:line="240" w:lineRule="auto"/>
                    </w:pPr>
                    <w:r>
                      <w:fldChar w:fldCharType="begin"/>
                    </w:r>
                    <w:r>
                      <w:instrText xml:space="preserve"> PAGE \* MERGEFORMAT </w:instrText>
                    </w:r>
                    <w:r>
                      <w:fldChar w:fldCharType="separate"/>
                    </w:r>
                    <w:r w:rsidRPr="00786BDE">
                      <w:rPr>
                        <w:rStyle w:val="HlavikaaleboptaMicrosoftSansSerif95bodovNietun"/>
                        <w:noProof/>
                      </w:rPr>
                      <w:t>17</w:t>
                    </w:r>
                    <w:r>
                      <w:rPr>
                        <w:rStyle w:val="HlavikaaleboptaMicrosoftSansSerif95bodovNietu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A3B6B" w14:textId="77777777" w:rsidR="00F12310" w:rsidRDefault="00F12310" w:rsidP="00375B28">
      <w:pPr>
        <w:spacing w:after="0" w:line="240" w:lineRule="auto"/>
      </w:pPr>
      <w:r>
        <w:separator/>
      </w:r>
    </w:p>
  </w:footnote>
  <w:footnote w:type="continuationSeparator" w:id="0">
    <w:p w14:paraId="579430DF" w14:textId="77777777" w:rsidR="00F12310" w:rsidRDefault="00F12310" w:rsidP="00375B28">
      <w:pPr>
        <w:spacing w:after="0" w:line="240" w:lineRule="auto"/>
      </w:pPr>
      <w:r>
        <w:continuationSeparator/>
      </w:r>
    </w:p>
  </w:footnote>
  <w:footnote w:type="continuationNotice" w:id="1">
    <w:p w14:paraId="566D4361" w14:textId="77777777" w:rsidR="00F12310" w:rsidRDefault="00F123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1DD17" w14:textId="57234F8A" w:rsidR="00F12310" w:rsidRPr="000A5CCD" w:rsidRDefault="00F12310" w:rsidP="003D0FA2">
    <w:pPr>
      <w:pStyle w:val="Hlavika"/>
      <w:tabs>
        <w:tab w:val="clear" w:pos="4536"/>
        <w:tab w:val="clear" w:pos="9072"/>
        <w:tab w:val="right" w:pos="9026"/>
      </w:tabs>
      <w:rPr>
        <w:rFonts w:asciiTheme="majorHAnsi" w:hAnsiTheme="majorHAnsi"/>
        <w:sz w:val="20"/>
        <w:szCs w:val="20"/>
      </w:rPr>
    </w:pPr>
    <w:r w:rsidRPr="00AF5207">
      <w:rPr>
        <w:noProof/>
        <w:lang w:val="sk-SK"/>
      </w:rPr>
      <mc:AlternateContent>
        <mc:Choice Requires="wps">
          <w:drawing>
            <wp:anchor distT="0" distB="0" distL="63500" distR="63500" simplePos="0" relativeHeight="251661312" behindDoc="1" locked="0" layoutInCell="1" allowOverlap="1" wp14:anchorId="0B6B5EF0" wp14:editId="76DCEDC2">
              <wp:simplePos x="0" y="0"/>
              <wp:positionH relativeFrom="page">
                <wp:posOffset>1883039</wp:posOffset>
              </wp:positionH>
              <wp:positionV relativeFrom="page">
                <wp:posOffset>453545</wp:posOffset>
              </wp:positionV>
              <wp:extent cx="5026975" cy="337820"/>
              <wp:effectExtent l="0" t="0" r="2540" b="508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97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21054" w14:textId="6AA3E207" w:rsidR="00F12310" w:rsidRPr="003D0FA2" w:rsidRDefault="00F12310" w:rsidP="009C385D">
                          <w:pPr>
                            <w:spacing w:line="240" w:lineRule="auto"/>
                            <w:ind w:right="380"/>
                            <w:jc w:val="right"/>
                            <w:rPr>
                              <w:rFonts w:asciiTheme="majorHAnsi" w:eastAsia="Segoe UI" w:hAnsiTheme="majorHAnsi" w:cs="Segoe UI"/>
                              <w:color w:val="000000"/>
                              <w:sz w:val="20"/>
                              <w:szCs w:val="20"/>
                              <w:lang w:val="sk-SK" w:bidi="en-US"/>
                            </w:rPr>
                          </w:pPr>
                          <w:r w:rsidRPr="000A5CCD">
                            <w:rPr>
                              <w:rStyle w:val="Hlavikaalebopta"/>
                              <w:rFonts w:asciiTheme="majorHAnsi" w:hAnsiTheme="majorHAnsi"/>
                              <w:b w:val="0"/>
                              <w:bCs w:val="0"/>
                              <w:lang w:val="sk-SK"/>
                            </w:rPr>
                            <w:t xml:space="preserve">Výzva na </w:t>
                          </w:r>
                          <w:r>
                            <w:rPr>
                              <w:rStyle w:val="Hlavikaalebopta"/>
                              <w:rFonts w:asciiTheme="majorHAnsi" w:hAnsiTheme="majorHAnsi"/>
                              <w:b w:val="0"/>
                              <w:bCs w:val="0"/>
                              <w:lang w:val="sk-SK"/>
                            </w:rPr>
                            <w:t>vyjadrenie</w:t>
                          </w:r>
                          <w:r w:rsidRPr="000A5CCD">
                            <w:rPr>
                              <w:rStyle w:val="Hlavikaalebopta"/>
                              <w:rFonts w:asciiTheme="majorHAnsi" w:hAnsiTheme="majorHAnsi"/>
                              <w:b w:val="0"/>
                              <w:bCs w:val="0"/>
                              <w:lang w:val="sk-SK"/>
                            </w:rPr>
                            <w:t xml:space="preserve"> záujmu </w:t>
                          </w:r>
                          <w:r>
                            <w:rPr>
                              <w:rStyle w:val="Hlavikaalebopta"/>
                              <w:rFonts w:asciiTheme="majorHAnsi" w:hAnsiTheme="majorHAnsi"/>
                              <w:b w:val="0"/>
                              <w:bCs w:val="0"/>
                              <w:lang w:val="sk-SK"/>
                            </w:rPr>
                            <w:t>– SIH antikorona záruka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6B5EF0" id="_x0000_t202" coordsize="21600,21600" o:spt="202" path="m,l,21600r21600,l21600,xe">
              <v:stroke joinstyle="miter"/>
              <v:path gradientshapeok="t" o:connecttype="rect"/>
            </v:shapetype>
            <v:shape id="Text Box 46" o:spid="_x0000_s1026" type="#_x0000_t202" style="position:absolute;margin-left:148.25pt;margin-top:35.7pt;width:395.8pt;height:26.6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" filled="f" stroked="f">
              <v:textbox style="mso-fit-shape-to-text:t" inset="0,0,0,0">
                <w:txbxContent>
                  <w:p w14:paraId="23921054" w14:textId="6AA3E207" w:rsidR="00F12310" w:rsidRPr="003D0FA2" w:rsidRDefault="00F12310" w:rsidP="009C385D">
                    <w:pPr>
                      <w:spacing w:line="240" w:lineRule="auto"/>
                      <w:ind w:right="380"/>
                      <w:jc w:val="right"/>
                      <w:rPr>
                        <w:rFonts w:asciiTheme="majorHAnsi" w:eastAsia="Segoe UI" w:hAnsiTheme="majorHAnsi" w:cs="Segoe UI"/>
                        <w:color w:val="000000"/>
                        <w:sz w:val="20"/>
                        <w:szCs w:val="20"/>
                        <w:lang w:val="sk-SK" w:bidi="en-US"/>
                      </w:rPr>
                    </w:pPr>
                    <w:r w:rsidRPr="000A5CCD">
                      <w:rPr>
                        <w:rStyle w:val="Hlavikaalebopta"/>
                        <w:rFonts w:asciiTheme="majorHAnsi" w:hAnsiTheme="majorHAnsi"/>
                        <w:b w:val="0"/>
                        <w:bCs w:val="0"/>
                        <w:lang w:val="sk-SK"/>
                      </w:rPr>
                      <w:t xml:space="preserve">Výzva na </w:t>
                    </w:r>
                    <w:r>
                      <w:rPr>
                        <w:rStyle w:val="Hlavikaalebopta"/>
                        <w:rFonts w:asciiTheme="majorHAnsi" w:hAnsiTheme="majorHAnsi"/>
                        <w:b w:val="0"/>
                        <w:bCs w:val="0"/>
                        <w:lang w:val="sk-SK"/>
                      </w:rPr>
                      <w:t>vyjadrenie</w:t>
                    </w:r>
                    <w:r w:rsidRPr="000A5CCD">
                      <w:rPr>
                        <w:rStyle w:val="Hlavikaalebopta"/>
                        <w:rFonts w:asciiTheme="majorHAnsi" w:hAnsiTheme="majorHAnsi"/>
                        <w:b w:val="0"/>
                        <w:bCs w:val="0"/>
                        <w:lang w:val="sk-SK"/>
                      </w:rPr>
                      <w:t xml:space="preserve"> záujmu </w:t>
                    </w:r>
                    <w:r>
                      <w:rPr>
                        <w:rStyle w:val="Hlavikaalebopta"/>
                        <w:rFonts w:asciiTheme="majorHAnsi" w:hAnsiTheme="majorHAnsi"/>
                        <w:b w:val="0"/>
                        <w:bCs w:val="0"/>
                        <w:lang w:val="sk-SK"/>
                      </w:rPr>
                      <w:t>– SIH antikorona záruka 2</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2E370" w14:textId="77777777" w:rsidR="00F12310" w:rsidRDefault="00F12310">
    <w:pPr>
      <w:rPr>
        <w:sz w:val="2"/>
        <w:szCs w:val="2"/>
      </w:rPr>
    </w:pPr>
  </w:p>
  <w:p w14:paraId="026C1064" w14:textId="77777777" w:rsidR="00F12310" w:rsidRDefault="00F12310">
    <w:r w:rsidRPr="00AF5207">
      <w:rPr>
        <w:noProof/>
        <w:lang w:val="sk-SK"/>
      </w:rPr>
      <mc:AlternateContent>
        <mc:Choice Requires="wps">
          <w:drawing>
            <wp:anchor distT="0" distB="0" distL="63500" distR="63500" simplePos="0" relativeHeight="251681792" behindDoc="1" locked="0" layoutInCell="1" allowOverlap="1" wp14:anchorId="12C9FD45" wp14:editId="6A060958">
              <wp:simplePos x="0" y="0"/>
              <wp:positionH relativeFrom="page">
                <wp:posOffset>1837633</wp:posOffset>
              </wp:positionH>
              <wp:positionV relativeFrom="page">
                <wp:posOffset>434340</wp:posOffset>
              </wp:positionV>
              <wp:extent cx="5109873" cy="168910"/>
              <wp:effectExtent l="0" t="0" r="14605" b="254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873"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6BD7C" w14:textId="77777777" w:rsidR="00F12310" w:rsidRPr="000A5CCD" w:rsidRDefault="00F12310" w:rsidP="00BB113E">
                          <w:pPr>
                            <w:spacing w:line="240" w:lineRule="auto"/>
                            <w:jc w:val="right"/>
                            <w:rPr>
                              <w:rFonts w:asciiTheme="majorHAnsi" w:hAnsiTheme="majorHAnsi"/>
                              <w:lang w:val="sk-SK"/>
                            </w:rPr>
                          </w:pPr>
                          <w:r w:rsidRPr="004C324F">
                            <w:rPr>
                              <w:rStyle w:val="Hlavikaalebopta"/>
                              <w:rFonts w:asciiTheme="majorHAnsi" w:hAnsiTheme="majorHAnsi"/>
                              <w:b w:val="0"/>
                              <w:bCs w:val="0"/>
                              <w:lang w:val="sk-SK"/>
                            </w:rPr>
                            <w:t xml:space="preserve">Výzva na </w:t>
                          </w:r>
                          <w:r>
                            <w:rPr>
                              <w:rStyle w:val="Hlavikaalebopta"/>
                              <w:rFonts w:asciiTheme="majorHAnsi" w:hAnsiTheme="majorHAnsi"/>
                              <w:b w:val="0"/>
                              <w:bCs w:val="0"/>
                              <w:lang w:val="sk-SK"/>
                            </w:rPr>
                            <w:t>vyjadrenie</w:t>
                          </w:r>
                          <w:r w:rsidRPr="004C324F">
                            <w:rPr>
                              <w:rStyle w:val="Hlavikaalebopta"/>
                              <w:rFonts w:asciiTheme="majorHAnsi" w:hAnsiTheme="majorHAnsi"/>
                              <w:b w:val="0"/>
                              <w:bCs w:val="0"/>
                              <w:lang w:val="sk-SK"/>
                            </w:rPr>
                            <w:t xml:space="preserve"> záujmu č. ESIF-</w:t>
                          </w:r>
                          <w:r w:rsidRPr="00261C51">
                            <w:rPr>
                              <w:rStyle w:val="Hlavikaalebopta"/>
                              <w:rFonts w:asciiTheme="majorHAnsi" w:hAnsiTheme="majorHAnsi"/>
                              <w:b w:val="0"/>
                              <w:bCs w:val="0"/>
                              <w:lang w:val="sk-SK"/>
                            </w:rPr>
                            <w:t>02/2016</w:t>
                          </w:r>
                        </w:p>
                        <w:p w14:paraId="75202479" w14:textId="77777777" w:rsidR="00F12310" w:rsidRPr="00791F16" w:rsidRDefault="00F12310">
                          <w:pPr>
                            <w:spacing w:line="240" w:lineRule="auto"/>
                            <w:rPr>
                              <w:rFonts w:asciiTheme="majorHAnsi" w:hAnsiTheme="majorHAnsi"/>
                              <w:lang w:val="pl-PL"/>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C9FD45" id="_x0000_t202" coordsize="21600,21600" o:spt="202" path="m,l,21600r21600,l21600,xe">
              <v:stroke joinstyle="miter"/>
              <v:path gradientshapeok="t" o:connecttype="rect"/>
            </v:shapetype>
            <v:shape id="_x0000_s1038" type="#_x0000_t202" style="position:absolute;margin-left:144.7pt;margin-top:34.2pt;width:402.35pt;height:13.3pt;z-index:-25163468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" filled="f" stroked="f">
              <v:textbox style="mso-fit-shape-to-text:t" inset="0,0,0,0">
                <w:txbxContent>
                  <w:p w14:paraId="3D86BD7C" w14:textId="77777777" w:rsidR="00F12310" w:rsidRPr="000A5CCD" w:rsidRDefault="00F12310" w:rsidP="00BB113E">
                    <w:pPr>
                      <w:spacing w:line="240" w:lineRule="auto"/>
                      <w:jc w:val="right"/>
                      <w:rPr>
                        <w:rFonts w:asciiTheme="majorHAnsi" w:hAnsiTheme="majorHAnsi"/>
                        <w:lang w:val="sk-SK"/>
                      </w:rPr>
                    </w:pPr>
                    <w:r w:rsidRPr="004C324F">
                      <w:rPr>
                        <w:rStyle w:val="Hlavikaalebopta"/>
                        <w:rFonts w:asciiTheme="majorHAnsi" w:hAnsiTheme="majorHAnsi"/>
                        <w:b w:val="0"/>
                        <w:bCs w:val="0"/>
                        <w:lang w:val="sk-SK"/>
                      </w:rPr>
                      <w:t xml:space="preserve">Výzva na </w:t>
                    </w:r>
                    <w:r>
                      <w:rPr>
                        <w:rStyle w:val="Hlavikaalebopta"/>
                        <w:rFonts w:asciiTheme="majorHAnsi" w:hAnsiTheme="majorHAnsi"/>
                        <w:b w:val="0"/>
                        <w:bCs w:val="0"/>
                        <w:lang w:val="sk-SK"/>
                      </w:rPr>
                      <w:t>vyjadrenie</w:t>
                    </w:r>
                    <w:r w:rsidRPr="004C324F">
                      <w:rPr>
                        <w:rStyle w:val="Hlavikaalebopta"/>
                        <w:rFonts w:asciiTheme="majorHAnsi" w:hAnsiTheme="majorHAnsi"/>
                        <w:b w:val="0"/>
                        <w:bCs w:val="0"/>
                        <w:lang w:val="sk-SK"/>
                      </w:rPr>
                      <w:t xml:space="preserve"> záujmu č. ESIF-</w:t>
                    </w:r>
                    <w:r w:rsidRPr="00261C51">
                      <w:rPr>
                        <w:rStyle w:val="Hlavikaalebopta"/>
                        <w:rFonts w:asciiTheme="majorHAnsi" w:hAnsiTheme="majorHAnsi"/>
                        <w:b w:val="0"/>
                        <w:bCs w:val="0"/>
                        <w:lang w:val="sk-SK"/>
                      </w:rPr>
                      <w:t>02/2016</w:t>
                    </w:r>
                  </w:p>
                  <w:p w14:paraId="75202479" w14:textId="77777777" w:rsidR="00F12310" w:rsidRPr="00791F16" w:rsidRDefault="00F12310">
                    <w:pPr>
                      <w:spacing w:line="240" w:lineRule="auto"/>
                      <w:rPr>
                        <w:rFonts w:asciiTheme="majorHAnsi" w:hAnsiTheme="majorHAnsi"/>
                        <w:lang w:val="pl-PL"/>
                      </w:rPr>
                    </w:pP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9C63C" w14:textId="77777777" w:rsidR="00F12310" w:rsidRDefault="00F12310">
    <w:pPr>
      <w:rPr>
        <w:sz w:val="2"/>
        <w:szCs w:val="2"/>
      </w:rPr>
    </w:pPr>
    <w:r w:rsidRPr="00AF5207">
      <w:rPr>
        <w:noProof/>
        <w:lang w:val="sk-SK"/>
      </w:rPr>
      <mc:AlternateContent>
        <mc:Choice Requires="wps">
          <w:drawing>
            <wp:anchor distT="0" distB="0" distL="63500" distR="63500" simplePos="0" relativeHeight="251672576" behindDoc="1" locked="0" layoutInCell="1" allowOverlap="1" wp14:anchorId="7CAA675C" wp14:editId="304C2C15">
              <wp:simplePos x="0" y="0"/>
              <wp:positionH relativeFrom="page">
                <wp:posOffset>2349374</wp:posOffset>
              </wp:positionH>
              <wp:positionV relativeFrom="page">
                <wp:posOffset>479834</wp:posOffset>
              </wp:positionV>
              <wp:extent cx="5026975" cy="337820"/>
              <wp:effectExtent l="0" t="0" r="2540" b="508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97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CAF0D" w14:textId="77777777" w:rsidR="00F12310" w:rsidRDefault="00F12310">
                          <w:pPr>
                            <w:spacing w:line="240" w:lineRule="auto"/>
                          </w:pPr>
                          <w:proofErr w:type="spellStart"/>
                          <w:r>
                            <w:rPr>
                              <w:rStyle w:val="Hlavikaalebopta"/>
                              <w:b w:val="0"/>
                              <w:bCs w:val="0"/>
                            </w:rPr>
                            <w:t>Finančné</w:t>
                          </w:r>
                          <w:proofErr w:type="spellEnd"/>
                          <w:r>
                            <w:rPr>
                              <w:rStyle w:val="Hlavikaalebopta"/>
                              <w:b w:val="0"/>
                              <w:bCs w:val="0"/>
                            </w:rPr>
                            <w:t xml:space="preserve"> </w:t>
                          </w:r>
                          <w:proofErr w:type="spellStart"/>
                          <w:r>
                            <w:rPr>
                              <w:rStyle w:val="Hlavikaalebopta"/>
                              <w:b w:val="0"/>
                              <w:bCs w:val="0"/>
                            </w:rPr>
                            <w:t>nástroje</w:t>
                          </w:r>
                          <w:proofErr w:type="spellEnd"/>
                          <w:r>
                            <w:rPr>
                              <w:rStyle w:val="Hlavikaalebopta"/>
                              <w:b w:val="0"/>
                              <w:bCs w:val="0"/>
                            </w:rPr>
                            <w:t xml:space="preserve"> </w:t>
                          </w:r>
                          <w:proofErr w:type="spellStart"/>
                          <w:r>
                            <w:rPr>
                              <w:rStyle w:val="Hlavikaalebopta"/>
                              <w:b w:val="0"/>
                              <w:bCs w:val="0"/>
                            </w:rPr>
                            <w:t>rizikového</w:t>
                          </w:r>
                          <w:proofErr w:type="spellEnd"/>
                          <w:r>
                            <w:rPr>
                              <w:rStyle w:val="Hlavikaalebopta"/>
                              <w:b w:val="0"/>
                              <w:bCs w:val="0"/>
                            </w:rPr>
                            <w:t xml:space="preserve"> </w:t>
                          </w:r>
                          <w:proofErr w:type="spellStart"/>
                          <w:r>
                            <w:rPr>
                              <w:rStyle w:val="Hlavikaalebopta"/>
                              <w:b w:val="0"/>
                              <w:bCs w:val="0"/>
                            </w:rPr>
                            <w:t>kapitálu</w:t>
                          </w:r>
                          <w:proofErr w:type="spellEnd"/>
                          <w:r>
                            <w:rPr>
                              <w:rStyle w:val="Hlavikaalebopta"/>
                              <w:b w:val="0"/>
                              <w:bCs w:val="0"/>
                            </w:rPr>
                            <w:t xml:space="preserve">, </w:t>
                          </w:r>
                          <w:proofErr w:type="spellStart"/>
                          <w:r>
                            <w:rPr>
                              <w:rStyle w:val="Hlavikaalebopta"/>
                              <w:b w:val="0"/>
                              <w:bCs w:val="0"/>
                            </w:rPr>
                            <w:t>Výzva</w:t>
                          </w:r>
                          <w:proofErr w:type="spellEnd"/>
                          <w:r>
                            <w:rPr>
                              <w:rStyle w:val="Hlavikaalebopta"/>
                              <w:b w:val="0"/>
                              <w:bCs w:val="0"/>
                            </w:rPr>
                            <w:t xml:space="preserve"> </w:t>
                          </w:r>
                          <w:proofErr w:type="spellStart"/>
                          <w:r>
                            <w:rPr>
                              <w:rStyle w:val="Hlavikaalebopta"/>
                              <w:b w:val="0"/>
                              <w:bCs w:val="0"/>
                            </w:rPr>
                            <w:t>na</w:t>
                          </w:r>
                          <w:proofErr w:type="spellEnd"/>
                          <w:r>
                            <w:rPr>
                              <w:rStyle w:val="Hlavikaalebopta"/>
                              <w:b w:val="0"/>
                              <w:bCs w:val="0"/>
                            </w:rPr>
                            <w:t xml:space="preserve"> </w:t>
                          </w:r>
                          <w:proofErr w:type="spellStart"/>
                          <w:r>
                            <w:rPr>
                              <w:rStyle w:val="Hlavikaalebopta"/>
                              <w:b w:val="0"/>
                              <w:bCs w:val="0"/>
                            </w:rPr>
                            <w:t>prejavenie</w:t>
                          </w:r>
                          <w:proofErr w:type="spellEnd"/>
                          <w:r>
                            <w:rPr>
                              <w:rStyle w:val="Hlavikaalebopta"/>
                              <w:b w:val="0"/>
                              <w:bCs w:val="0"/>
                            </w:rPr>
                            <w:t xml:space="preserve"> </w:t>
                          </w:r>
                          <w:proofErr w:type="spellStart"/>
                          <w:r>
                            <w:rPr>
                              <w:rStyle w:val="Hlavikaalebopta"/>
                              <w:b w:val="0"/>
                              <w:bCs w:val="0"/>
                            </w:rPr>
                            <w:t>záujmu</w:t>
                          </w:r>
                          <w:proofErr w:type="spellEnd"/>
                          <w:r>
                            <w:rPr>
                              <w:rStyle w:val="Hlavikaalebopta"/>
                              <w:b w:val="0"/>
                              <w:bCs w:val="0"/>
                            </w:rPr>
                            <w:t xml:space="preserve"> č. JER-005/2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AA675C" id="_x0000_t202" coordsize="21600,21600" o:spt="202" path="m,l,21600r21600,l21600,xe">
              <v:stroke joinstyle="miter"/>
              <v:path gradientshapeok="t" o:connecttype="rect"/>
            </v:shapetype>
            <v:shape id="_x0000_s1039" type="#_x0000_t202" style="position:absolute;margin-left:185pt;margin-top:37.8pt;width:395.8pt;height:26.6pt;z-index:-2516439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" filled="f" stroked="f">
              <v:textbox style="mso-fit-shape-to-text:t" inset="0,0,0,0">
                <w:txbxContent>
                  <w:p w14:paraId="5CDCAF0D" w14:textId="77777777" w:rsidR="00F12310" w:rsidRDefault="00F12310">
                    <w:pPr>
                      <w:spacing w:line="240" w:lineRule="auto"/>
                    </w:pPr>
                    <w:proofErr w:type="spellStart"/>
                    <w:r>
                      <w:rPr>
                        <w:rStyle w:val="Hlavikaalebopta"/>
                        <w:b w:val="0"/>
                        <w:bCs w:val="0"/>
                      </w:rPr>
                      <w:t>Finančné</w:t>
                    </w:r>
                    <w:proofErr w:type="spellEnd"/>
                    <w:r>
                      <w:rPr>
                        <w:rStyle w:val="Hlavikaalebopta"/>
                        <w:b w:val="0"/>
                        <w:bCs w:val="0"/>
                      </w:rPr>
                      <w:t xml:space="preserve"> </w:t>
                    </w:r>
                    <w:proofErr w:type="spellStart"/>
                    <w:r>
                      <w:rPr>
                        <w:rStyle w:val="Hlavikaalebopta"/>
                        <w:b w:val="0"/>
                        <w:bCs w:val="0"/>
                      </w:rPr>
                      <w:t>nástroje</w:t>
                    </w:r>
                    <w:proofErr w:type="spellEnd"/>
                    <w:r>
                      <w:rPr>
                        <w:rStyle w:val="Hlavikaalebopta"/>
                        <w:b w:val="0"/>
                        <w:bCs w:val="0"/>
                      </w:rPr>
                      <w:t xml:space="preserve"> </w:t>
                    </w:r>
                    <w:proofErr w:type="spellStart"/>
                    <w:r>
                      <w:rPr>
                        <w:rStyle w:val="Hlavikaalebopta"/>
                        <w:b w:val="0"/>
                        <w:bCs w:val="0"/>
                      </w:rPr>
                      <w:t>rizikového</w:t>
                    </w:r>
                    <w:proofErr w:type="spellEnd"/>
                    <w:r>
                      <w:rPr>
                        <w:rStyle w:val="Hlavikaalebopta"/>
                        <w:b w:val="0"/>
                        <w:bCs w:val="0"/>
                      </w:rPr>
                      <w:t xml:space="preserve"> </w:t>
                    </w:r>
                    <w:proofErr w:type="spellStart"/>
                    <w:r>
                      <w:rPr>
                        <w:rStyle w:val="Hlavikaalebopta"/>
                        <w:b w:val="0"/>
                        <w:bCs w:val="0"/>
                      </w:rPr>
                      <w:t>kapitálu</w:t>
                    </w:r>
                    <w:proofErr w:type="spellEnd"/>
                    <w:r>
                      <w:rPr>
                        <w:rStyle w:val="Hlavikaalebopta"/>
                        <w:b w:val="0"/>
                        <w:bCs w:val="0"/>
                      </w:rPr>
                      <w:t xml:space="preserve">, </w:t>
                    </w:r>
                    <w:proofErr w:type="spellStart"/>
                    <w:r>
                      <w:rPr>
                        <w:rStyle w:val="Hlavikaalebopta"/>
                        <w:b w:val="0"/>
                        <w:bCs w:val="0"/>
                      </w:rPr>
                      <w:t>Výzva</w:t>
                    </w:r>
                    <w:proofErr w:type="spellEnd"/>
                    <w:r>
                      <w:rPr>
                        <w:rStyle w:val="Hlavikaalebopta"/>
                        <w:b w:val="0"/>
                        <w:bCs w:val="0"/>
                      </w:rPr>
                      <w:t xml:space="preserve"> </w:t>
                    </w:r>
                    <w:proofErr w:type="spellStart"/>
                    <w:r>
                      <w:rPr>
                        <w:rStyle w:val="Hlavikaalebopta"/>
                        <w:b w:val="0"/>
                        <w:bCs w:val="0"/>
                      </w:rPr>
                      <w:t>na</w:t>
                    </w:r>
                    <w:proofErr w:type="spellEnd"/>
                    <w:r>
                      <w:rPr>
                        <w:rStyle w:val="Hlavikaalebopta"/>
                        <w:b w:val="0"/>
                        <w:bCs w:val="0"/>
                      </w:rPr>
                      <w:t xml:space="preserve"> </w:t>
                    </w:r>
                    <w:proofErr w:type="spellStart"/>
                    <w:r>
                      <w:rPr>
                        <w:rStyle w:val="Hlavikaalebopta"/>
                        <w:b w:val="0"/>
                        <w:bCs w:val="0"/>
                      </w:rPr>
                      <w:t>prejavenie</w:t>
                    </w:r>
                    <w:proofErr w:type="spellEnd"/>
                    <w:r>
                      <w:rPr>
                        <w:rStyle w:val="Hlavikaalebopta"/>
                        <w:b w:val="0"/>
                        <w:bCs w:val="0"/>
                      </w:rPr>
                      <w:t xml:space="preserve"> </w:t>
                    </w:r>
                    <w:proofErr w:type="spellStart"/>
                    <w:r>
                      <w:rPr>
                        <w:rStyle w:val="Hlavikaalebopta"/>
                        <w:b w:val="0"/>
                        <w:bCs w:val="0"/>
                      </w:rPr>
                      <w:t>záujmu</w:t>
                    </w:r>
                    <w:proofErr w:type="spellEnd"/>
                    <w:r>
                      <w:rPr>
                        <w:rStyle w:val="Hlavikaalebopta"/>
                        <w:b w:val="0"/>
                        <w:bCs w:val="0"/>
                      </w:rPr>
                      <w:t xml:space="preserve"> č. JER-005/2</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A92AA" w14:textId="0770752A" w:rsidR="00F12310" w:rsidRPr="003D0FA2" w:rsidRDefault="00F12310" w:rsidP="00B125BF">
    <w:pPr>
      <w:spacing w:line="240" w:lineRule="auto"/>
      <w:ind w:right="380"/>
      <w:jc w:val="right"/>
      <w:rPr>
        <w:rFonts w:asciiTheme="majorHAnsi" w:eastAsia="Segoe UI" w:hAnsiTheme="majorHAnsi" w:cs="Segoe UI"/>
        <w:color w:val="000000"/>
        <w:sz w:val="20"/>
        <w:szCs w:val="20"/>
        <w:lang w:val="sk-SK" w:bidi="en-US"/>
      </w:rPr>
    </w:pPr>
    <w:r w:rsidRPr="000A5CCD">
      <w:rPr>
        <w:rStyle w:val="Hlavikaalebopta"/>
        <w:rFonts w:asciiTheme="majorHAnsi" w:hAnsiTheme="majorHAnsi"/>
        <w:b w:val="0"/>
        <w:bCs w:val="0"/>
        <w:lang w:val="sk-SK"/>
      </w:rPr>
      <w:t xml:space="preserve">Výzva na </w:t>
    </w:r>
    <w:r>
      <w:rPr>
        <w:rStyle w:val="Hlavikaalebopta"/>
        <w:rFonts w:asciiTheme="majorHAnsi" w:hAnsiTheme="majorHAnsi"/>
        <w:b w:val="0"/>
        <w:bCs w:val="0"/>
        <w:lang w:val="sk-SK"/>
      </w:rPr>
      <w:t>vyjadrenie</w:t>
    </w:r>
    <w:r w:rsidRPr="000A5CCD">
      <w:rPr>
        <w:rStyle w:val="Hlavikaalebopta"/>
        <w:rFonts w:asciiTheme="majorHAnsi" w:hAnsiTheme="majorHAnsi"/>
        <w:b w:val="0"/>
        <w:bCs w:val="0"/>
        <w:lang w:val="sk-SK"/>
      </w:rPr>
      <w:t xml:space="preserve"> záujmu </w:t>
    </w:r>
    <w:r>
      <w:rPr>
        <w:rStyle w:val="Hlavikaalebopta"/>
        <w:rFonts w:asciiTheme="majorHAnsi" w:hAnsiTheme="majorHAnsi"/>
        <w:b w:val="0"/>
        <w:bCs w:val="0"/>
        <w:lang w:val="sk-SK"/>
      </w:rPr>
      <w:t>– SIH antikorona záruka 2</w:t>
    </w:r>
  </w:p>
  <w:p w14:paraId="27402956" w14:textId="77777777" w:rsidR="00F12310" w:rsidRDefault="00F12310">
    <w:pPr>
      <w:rPr>
        <w:sz w:val="2"/>
        <w:szCs w:val="2"/>
      </w:rPr>
    </w:pPr>
    <w:r w:rsidRPr="00AF5207">
      <w:rPr>
        <w:noProof/>
        <w:lang w:val="sk-SK"/>
      </w:rPr>
      <mc:AlternateContent>
        <mc:Choice Requires="wps">
          <w:drawing>
            <wp:anchor distT="0" distB="0" distL="63500" distR="63500" simplePos="0" relativeHeight="251673600" behindDoc="1" locked="0" layoutInCell="1" allowOverlap="1" wp14:anchorId="7543FE9D" wp14:editId="4C8BB6D5">
              <wp:simplePos x="0" y="0"/>
              <wp:positionH relativeFrom="page">
                <wp:posOffset>2649220</wp:posOffset>
              </wp:positionH>
              <wp:positionV relativeFrom="page">
                <wp:posOffset>478790</wp:posOffset>
              </wp:positionV>
              <wp:extent cx="4178935" cy="423545"/>
              <wp:effectExtent l="1270" t="2540" r="1270" b="254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935"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D5F29" w14:textId="77777777" w:rsidR="00F12310" w:rsidRDefault="00F12310">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43FE9D" id="_x0000_t202" coordsize="21600,21600" o:spt="202" path="m,l,21600r21600,l21600,xe">
              <v:stroke joinstyle="miter"/>
              <v:path gradientshapeok="t" o:connecttype="rect"/>
            </v:shapetype>
            <v:shape id="Text Box 47" o:spid="_x0000_s1040" type="#_x0000_t202" style="position:absolute;margin-left:208.6pt;margin-top:37.7pt;width:329.05pt;height:33.35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" filled="f" stroked="f">
              <v:textbox style="mso-fit-shape-to-text:t" inset="0,0,0,0">
                <w:txbxContent>
                  <w:p w14:paraId="0A1D5F29" w14:textId="77777777" w:rsidR="00F12310" w:rsidRDefault="00F12310">
                    <w:pPr>
                      <w:spacing w:line="240" w:lineRule="auto"/>
                    </w:pP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5E41A" w14:textId="77777777" w:rsidR="00F12310" w:rsidRDefault="00F12310">
    <w:pPr>
      <w:rPr>
        <w:sz w:val="2"/>
        <w:szCs w:val="2"/>
      </w:rPr>
    </w:pPr>
    <w:r w:rsidRPr="00AF5207">
      <w:rPr>
        <w:noProof/>
        <w:lang w:val="sk-SK"/>
      </w:rPr>
      <mc:AlternateContent>
        <mc:Choice Requires="wps">
          <w:drawing>
            <wp:anchor distT="0" distB="0" distL="63500" distR="63500" simplePos="0" relativeHeight="251676672" behindDoc="1" locked="0" layoutInCell="1" allowOverlap="1" wp14:anchorId="52879D73" wp14:editId="37B03505">
              <wp:simplePos x="0" y="0"/>
              <wp:positionH relativeFrom="page">
                <wp:posOffset>2606040</wp:posOffset>
              </wp:positionH>
              <wp:positionV relativeFrom="page">
                <wp:posOffset>525780</wp:posOffset>
              </wp:positionV>
              <wp:extent cx="5021580" cy="168910"/>
              <wp:effectExtent l="0" t="0" r="7620" b="2540"/>
              <wp:wrapNone/>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68A1E" w14:textId="77777777" w:rsidR="00F12310" w:rsidRDefault="00F12310">
                          <w:pPr>
                            <w:spacing w:line="240" w:lineRule="auto"/>
                          </w:pPr>
                          <w:proofErr w:type="spellStart"/>
                          <w:r>
                            <w:rPr>
                              <w:rStyle w:val="Hlavikaalebopta"/>
                              <w:b w:val="0"/>
                              <w:bCs w:val="0"/>
                            </w:rPr>
                            <w:t>Finančné</w:t>
                          </w:r>
                          <w:proofErr w:type="spellEnd"/>
                          <w:r>
                            <w:rPr>
                              <w:rStyle w:val="Hlavikaalebopta"/>
                              <w:b w:val="0"/>
                              <w:bCs w:val="0"/>
                            </w:rPr>
                            <w:t xml:space="preserve"> </w:t>
                          </w:r>
                          <w:proofErr w:type="spellStart"/>
                          <w:r>
                            <w:rPr>
                              <w:rStyle w:val="Hlavikaalebopta"/>
                              <w:b w:val="0"/>
                              <w:bCs w:val="0"/>
                            </w:rPr>
                            <w:t>nástroje</w:t>
                          </w:r>
                          <w:proofErr w:type="spellEnd"/>
                          <w:r>
                            <w:rPr>
                              <w:rStyle w:val="Hlavikaalebopta"/>
                              <w:b w:val="0"/>
                              <w:bCs w:val="0"/>
                            </w:rPr>
                            <w:t xml:space="preserve"> </w:t>
                          </w:r>
                          <w:proofErr w:type="spellStart"/>
                          <w:r>
                            <w:rPr>
                              <w:rStyle w:val="Hlavikaalebopta"/>
                              <w:b w:val="0"/>
                              <w:bCs w:val="0"/>
                            </w:rPr>
                            <w:t>rizikového</w:t>
                          </w:r>
                          <w:proofErr w:type="spellEnd"/>
                          <w:r>
                            <w:rPr>
                              <w:rStyle w:val="Hlavikaalebopta"/>
                              <w:b w:val="0"/>
                              <w:bCs w:val="0"/>
                            </w:rPr>
                            <w:t xml:space="preserve"> </w:t>
                          </w:r>
                          <w:proofErr w:type="spellStart"/>
                          <w:r>
                            <w:rPr>
                              <w:rStyle w:val="Hlavikaalebopta"/>
                              <w:b w:val="0"/>
                              <w:bCs w:val="0"/>
                            </w:rPr>
                            <w:t>kapitálu</w:t>
                          </w:r>
                          <w:proofErr w:type="spellEnd"/>
                          <w:r>
                            <w:rPr>
                              <w:rStyle w:val="Hlavikaalebopta"/>
                              <w:b w:val="0"/>
                              <w:bCs w:val="0"/>
                            </w:rPr>
                            <w:t xml:space="preserve">, </w:t>
                          </w:r>
                          <w:proofErr w:type="spellStart"/>
                          <w:r>
                            <w:rPr>
                              <w:rStyle w:val="Hlavikaalebopta"/>
                              <w:b w:val="0"/>
                              <w:bCs w:val="0"/>
                            </w:rPr>
                            <w:t>Výzva</w:t>
                          </w:r>
                          <w:proofErr w:type="spellEnd"/>
                          <w:r>
                            <w:rPr>
                              <w:rStyle w:val="Hlavikaalebopta"/>
                              <w:b w:val="0"/>
                              <w:bCs w:val="0"/>
                            </w:rPr>
                            <w:t xml:space="preserve"> </w:t>
                          </w:r>
                          <w:proofErr w:type="spellStart"/>
                          <w:r>
                            <w:rPr>
                              <w:rStyle w:val="Hlavikaalebopta"/>
                              <w:b w:val="0"/>
                              <w:bCs w:val="0"/>
                            </w:rPr>
                            <w:t>na</w:t>
                          </w:r>
                          <w:proofErr w:type="spellEnd"/>
                          <w:r>
                            <w:rPr>
                              <w:rStyle w:val="Hlavikaalebopta"/>
                              <w:b w:val="0"/>
                              <w:bCs w:val="0"/>
                            </w:rPr>
                            <w:t xml:space="preserve"> </w:t>
                          </w:r>
                          <w:proofErr w:type="spellStart"/>
                          <w:r>
                            <w:rPr>
                              <w:rStyle w:val="Hlavikaalebopta"/>
                              <w:b w:val="0"/>
                              <w:bCs w:val="0"/>
                            </w:rPr>
                            <w:t>prejavenie</w:t>
                          </w:r>
                          <w:proofErr w:type="spellEnd"/>
                          <w:r>
                            <w:rPr>
                              <w:rStyle w:val="Hlavikaalebopta"/>
                              <w:b w:val="0"/>
                              <w:bCs w:val="0"/>
                            </w:rPr>
                            <w:t xml:space="preserve"> </w:t>
                          </w:r>
                          <w:proofErr w:type="spellStart"/>
                          <w:r>
                            <w:rPr>
                              <w:rStyle w:val="Hlavikaalebopta"/>
                              <w:b w:val="0"/>
                              <w:bCs w:val="0"/>
                            </w:rPr>
                            <w:t>záujmu</w:t>
                          </w:r>
                          <w:proofErr w:type="spellEnd"/>
                          <w:r>
                            <w:rPr>
                              <w:rStyle w:val="Hlavikaalebopta"/>
                              <w:b w:val="0"/>
                              <w:bCs w:val="0"/>
                            </w:rPr>
                            <w:t xml:space="preserve"> č. JER-005/2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879D73" id="_x0000_t202" coordsize="21600,21600" o:spt="202" path="m,l,21600r21600,l21600,xe">
              <v:stroke joinstyle="miter"/>
              <v:path gradientshapeok="t" o:connecttype="rect"/>
            </v:shapetype>
            <v:shape id="Text Box 50" o:spid="_x0000_s1042" type="#_x0000_t202" style="position:absolute;margin-left:205.2pt;margin-top:41.4pt;width:395.4pt;height:13.3pt;z-index:-25163980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" filled="f" stroked="f">
              <v:textbox style="mso-fit-shape-to-text:t" inset="0,0,0,0">
                <w:txbxContent>
                  <w:p w14:paraId="35668A1E" w14:textId="77777777" w:rsidR="00F12310" w:rsidRDefault="00F12310">
                    <w:pPr>
                      <w:spacing w:line="240" w:lineRule="auto"/>
                    </w:pPr>
                    <w:proofErr w:type="spellStart"/>
                    <w:r>
                      <w:rPr>
                        <w:rStyle w:val="Hlavikaalebopta"/>
                        <w:b w:val="0"/>
                        <w:bCs w:val="0"/>
                      </w:rPr>
                      <w:t>Finančné</w:t>
                    </w:r>
                    <w:proofErr w:type="spellEnd"/>
                    <w:r>
                      <w:rPr>
                        <w:rStyle w:val="Hlavikaalebopta"/>
                        <w:b w:val="0"/>
                        <w:bCs w:val="0"/>
                      </w:rPr>
                      <w:t xml:space="preserve"> </w:t>
                    </w:r>
                    <w:proofErr w:type="spellStart"/>
                    <w:r>
                      <w:rPr>
                        <w:rStyle w:val="Hlavikaalebopta"/>
                        <w:b w:val="0"/>
                        <w:bCs w:val="0"/>
                      </w:rPr>
                      <w:t>nástroje</w:t>
                    </w:r>
                    <w:proofErr w:type="spellEnd"/>
                    <w:r>
                      <w:rPr>
                        <w:rStyle w:val="Hlavikaalebopta"/>
                        <w:b w:val="0"/>
                        <w:bCs w:val="0"/>
                      </w:rPr>
                      <w:t xml:space="preserve"> </w:t>
                    </w:r>
                    <w:proofErr w:type="spellStart"/>
                    <w:r>
                      <w:rPr>
                        <w:rStyle w:val="Hlavikaalebopta"/>
                        <w:b w:val="0"/>
                        <w:bCs w:val="0"/>
                      </w:rPr>
                      <w:t>rizikového</w:t>
                    </w:r>
                    <w:proofErr w:type="spellEnd"/>
                    <w:r>
                      <w:rPr>
                        <w:rStyle w:val="Hlavikaalebopta"/>
                        <w:b w:val="0"/>
                        <w:bCs w:val="0"/>
                      </w:rPr>
                      <w:t xml:space="preserve"> </w:t>
                    </w:r>
                    <w:proofErr w:type="spellStart"/>
                    <w:r>
                      <w:rPr>
                        <w:rStyle w:val="Hlavikaalebopta"/>
                        <w:b w:val="0"/>
                        <w:bCs w:val="0"/>
                      </w:rPr>
                      <w:t>kapitálu</w:t>
                    </w:r>
                    <w:proofErr w:type="spellEnd"/>
                    <w:r>
                      <w:rPr>
                        <w:rStyle w:val="Hlavikaalebopta"/>
                        <w:b w:val="0"/>
                        <w:bCs w:val="0"/>
                      </w:rPr>
                      <w:t xml:space="preserve">, </w:t>
                    </w:r>
                    <w:proofErr w:type="spellStart"/>
                    <w:r>
                      <w:rPr>
                        <w:rStyle w:val="Hlavikaalebopta"/>
                        <w:b w:val="0"/>
                        <w:bCs w:val="0"/>
                      </w:rPr>
                      <w:t>Výzva</w:t>
                    </w:r>
                    <w:proofErr w:type="spellEnd"/>
                    <w:r>
                      <w:rPr>
                        <w:rStyle w:val="Hlavikaalebopta"/>
                        <w:b w:val="0"/>
                        <w:bCs w:val="0"/>
                      </w:rPr>
                      <w:t xml:space="preserve"> </w:t>
                    </w:r>
                    <w:proofErr w:type="spellStart"/>
                    <w:r>
                      <w:rPr>
                        <w:rStyle w:val="Hlavikaalebopta"/>
                        <w:b w:val="0"/>
                        <w:bCs w:val="0"/>
                      </w:rPr>
                      <w:t>na</w:t>
                    </w:r>
                    <w:proofErr w:type="spellEnd"/>
                    <w:r>
                      <w:rPr>
                        <w:rStyle w:val="Hlavikaalebopta"/>
                        <w:b w:val="0"/>
                        <w:bCs w:val="0"/>
                      </w:rPr>
                      <w:t xml:space="preserve"> </w:t>
                    </w:r>
                    <w:proofErr w:type="spellStart"/>
                    <w:r>
                      <w:rPr>
                        <w:rStyle w:val="Hlavikaalebopta"/>
                        <w:b w:val="0"/>
                        <w:bCs w:val="0"/>
                      </w:rPr>
                      <w:t>prejavenie</w:t>
                    </w:r>
                    <w:proofErr w:type="spellEnd"/>
                    <w:r>
                      <w:rPr>
                        <w:rStyle w:val="Hlavikaalebopta"/>
                        <w:b w:val="0"/>
                        <w:bCs w:val="0"/>
                      </w:rPr>
                      <w:t xml:space="preserve"> </w:t>
                    </w:r>
                    <w:proofErr w:type="spellStart"/>
                    <w:r>
                      <w:rPr>
                        <w:rStyle w:val="Hlavikaalebopta"/>
                        <w:b w:val="0"/>
                        <w:bCs w:val="0"/>
                      </w:rPr>
                      <w:t>záujmu</w:t>
                    </w:r>
                    <w:proofErr w:type="spellEnd"/>
                    <w:r>
                      <w:rPr>
                        <w:rStyle w:val="Hlavikaalebopta"/>
                        <w:b w:val="0"/>
                        <w:bCs w:val="0"/>
                      </w:rPr>
                      <w:t xml:space="preserve"> č. JER-005/2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AB56E" w14:textId="77777777" w:rsidR="00F12310" w:rsidRDefault="00F12310">
    <w:pPr>
      <w:rPr>
        <w:sz w:val="2"/>
        <w:szCs w:val="2"/>
      </w:rPr>
    </w:pPr>
    <w:r w:rsidRPr="00AF5207">
      <w:rPr>
        <w:noProof/>
        <w:lang w:val="sk-SK"/>
      </w:rPr>
      <mc:AlternateContent>
        <mc:Choice Requires="wps">
          <w:drawing>
            <wp:anchor distT="0" distB="0" distL="63500" distR="63500" simplePos="0" relativeHeight="251684864" behindDoc="1" locked="0" layoutInCell="1" allowOverlap="1" wp14:anchorId="3EDF73B8" wp14:editId="1D671E68">
              <wp:simplePos x="0" y="0"/>
              <wp:positionH relativeFrom="page">
                <wp:posOffset>2404925</wp:posOffset>
              </wp:positionH>
              <wp:positionV relativeFrom="page">
                <wp:posOffset>338275</wp:posOffset>
              </wp:positionV>
              <wp:extent cx="4966060" cy="337820"/>
              <wp:effectExtent l="0" t="0" r="6350" b="5080"/>
              <wp:wrapNone/>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06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87D54" w14:textId="77777777" w:rsidR="00F12310" w:rsidRDefault="00F12310">
                          <w:pPr>
                            <w:spacing w:line="240" w:lineRule="auto"/>
                          </w:pPr>
                          <w:proofErr w:type="spellStart"/>
                          <w:r>
                            <w:rPr>
                              <w:rStyle w:val="Hlavikaalebopta"/>
                              <w:b w:val="0"/>
                              <w:bCs w:val="0"/>
                            </w:rPr>
                            <w:t>Finančné</w:t>
                          </w:r>
                          <w:proofErr w:type="spellEnd"/>
                          <w:r>
                            <w:rPr>
                              <w:rStyle w:val="Hlavikaalebopta"/>
                              <w:b w:val="0"/>
                              <w:bCs w:val="0"/>
                            </w:rPr>
                            <w:t xml:space="preserve"> </w:t>
                          </w:r>
                          <w:proofErr w:type="spellStart"/>
                          <w:r>
                            <w:rPr>
                              <w:rStyle w:val="Hlavikaalebopta"/>
                              <w:b w:val="0"/>
                              <w:bCs w:val="0"/>
                            </w:rPr>
                            <w:t>nástroje</w:t>
                          </w:r>
                          <w:proofErr w:type="spellEnd"/>
                          <w:r>
                            <w:rPr>
                              <w:rStyle w:val="Hlavikaalebopta"/>
                              <w:b w:val="0"/>
                              <w:bCs w:val="0"/>
                            </w:rPr>
                            <w:t xml:space="preserve"> </w:t>
                          </w:r>
                          <w:proofErr w:type="spellStart"/>
                          <w:r>
                            <w:rPr>
                              <w:rStyle w:val="Hlavikaalebopta"/>
                              <w:b w:val="0"/>
                              <w:bCs w:val="0"/>
                            </w:rPr>
                            <w:t>rizikového</w:t>
                          </w:r>
                          <w:proofErr w:type="spellEnd"/>
                          <w:r>
                            <w:rPr>
                              <w:rStyle w:val="Hlavikaalebopta"/>
                              <w:b w:val="0"/>
                              <w:bCs w:val="0"/>
                            </w:rPr>
                            <w:t xml:space="preserve"> </w:t>
                          </w:r>
                          <w:proofErr w:type="spellStart"/>
                          <w:r>
                            <w:rPr>
                              <w:rStyle w:val="Hlavikaalebopta"/>
                              <w:b w:val="0"/>
                              <w:bCs w:val="0"/>
                            </w:rPr>
                            <w:t>kapitálu</w:t>
                          </w:r>
                          <w:proofErr w:type="spellEnd"/>
                          <w:r>
                            <w:rPr>
                              <w:rStyle w:val="Hlavikaalebopta"/>
                              <w:b w:val="0"/>
                              <w:bCs w:val="0"/>
                            </w:rPr>
                            <w:t xml:space="preserve">, </w:t>
                          </w:r>
                          <w:proofErr w:type="spellStart"/>
                          <w:r>
                            <w:rPr>
                              <w:rStyle w:val="Hlavikaalebopta"/>
                              <w:b w:val="0"/>
                              <w:bCs w:val="0"/>
                            </w:rPr>
                            <w:t>Výzva</w:t>
                          </w:r>
                          <w:proofErr w:type="spellEnd"/>
                          <w:r>
                            <w:rPr>
                              <w:rStyle w:val="Hlavikaalebopta"/>
                              <w:b w:val="0"/>
                              <w:bCs w:val="0"/>
                            </w:rPr>
                            <w:t xml:space="preserve"> </w:t>
                          </w:r>
                          <w:proofErr w:type="spellStart"/>
                          <w:r>
                            <w:rPr>
                              <w:rStyle w:val="Hlavikaalebopta"/>
                              <w:b w:val="0"/>
                              <w:bCs w:val="0"/>
                            </w:rPr>
                            <w:t>na</w:t>
                          </w:r>
                          <w:proofErr w:type="spellEnd"/>
                          <w:r>
                            <w:rPr>
                              <w:rStyle w:val="Hlavikaalebopta"/>
                              <w:b w:val="0"/>
                              <w:bCs w:val="0"/>
                            </w:rPr>
                            <w:t xml:space="preserve"> </w:t>
                          </w:r>
                          <w:proofErr w:type="spellStart"/>
                          <w:r>
                            <w:rPr>
                              <w:rStyle w:val="Hlavikaalebopta"/>
                              <w:b w:val="0"/>
                              <w:bCs w:val="0"/>
                            </w:rPr>
                            <w:t>prejavenie</w:t>
                          </w:r>
                          <w:proofErr w:type="spellEnd"/>
                          <w:r>
                            <w:rPr>
                              <w:rStyle w:val="Hlavikaalebopta"/>
                              <w:b w:val="0"/>
                              <w:bCs w:val="0"/>
                            </w:rPr>
                            <w:t xml:space="preserve"> </w:t>
                          </w:r>
                          <w:proofErr w:type="spellStart"/>
                          <w:r>
                            <w:rPr>
                              <w:rStyle w:val="Hlavikaalebopta"/>
                              <w:b w:val="0"/>
                              <w:bCs w:val="0"/>
                            </w:rPr>
                            <w:t>záujmu</w:t>
                          </w:r>
                          <w:proofErr w:type="spellEnd"/>
                          <w:r>
                            <w:rPr>
                              <w:rStyle w:val="Hlavikaalebopta"/>
                              <w:b w:val="0"/>
                              <w:bCs w:val="0"/>
                            </w:rPr>
                            <w:t xml:space="preserve"> č. JER-005/2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DF73B8" id="_x0000_t202" coordsize="21600,21600" o:spt="202" path="m,l,21600r21600,l21600,xe">
              <v:stroke joinstyle="miter"/>
              <v:path gradientshapeok="t" o:connecttype="rect"/>
            </v:shapetype>
            <v:shape id="Text Box 34" o:spid="_x0000_s1027" type="#_x0000_t202" style="position:absolute;margin-left:189.35pt;margin-top:26.65pt;width:391.05pt;height:26.6pt;z-index:-2516316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" filled="f" stroked="f">
              <v:textbox style="mso-fit-shape-to-text:t" inset="0,0,0,0">
                <w:txbxContent>
                  <w:p w14:paraId="57A87D54" w14:textId="77777777" w:rsidR="00F12310" w:rsidRDefault="00F12310">
                    <w:pPr>
                      <w:spacing w:line="240" w:lineRule="auto"/>
                    </w:pPr>
                    <w:proofErr w:type="spellStart"/>
                    <w:r>
                      <w:rPr>
                        <w:rStyle w:val="Hlavikaalebopta"/>
                        <w:b w:val="0"/>
                        <w:bCs w:val="0"/>
                      </w:rPr>
                      <w:t>Finančné</w:t>
                    </w:r>
                    <w:proofErr w:type="spellEnd"/>
                    <w:r>
                      <w:rPr>
                        <w:rStyle w:val="Hlavikaalebopta"/>
                        <w:b w:val="0"/>
                        <w:bCs w:val="0"/>
                      </w:rPr>
                      <w:t xml:space="preserve"> </w:t>
                    </w:r>
                    <w:proofErr w:type="spellStart"/>
                    <w:r>
                      <w:rPr>
                        <w:rStyle w:val="Hlavikaalebopta"/>
                        <w:b w:val="0"/>
                        <w:bCs w:val="0"/>
                      </w:rPr>
                      <w:t>nástroje</w:t>
                    </w:r>
                    <w:proofErr w:type="spellEnd"/>
                    <w:r>
                      <w:rPr>
                        <w:rStyle w:val="Hlavikaalebopta"/>
                        <w:b w:val="0"/>
                        <w:bCs w:val="0"/>
                      </w:rPr>
                      <w:t xml:space="preserve"> </w:t>
                    </w:r>
                    <w:proofErr w:type="spellStart"/>
                    <w:r>
                      <w:rPr>
                        <w:rStyle w:val="Hlavikaalebopta"/>
                        <w:b w:val="0"/>
                        <w:bCs w:val="0"/>
                      </w:rPr>
                      <w:t>rizikového</w:t>
                    </w:r>
                    <w:proofErr w:type="spellEnd"/>
                    <w:r>
                      <w:rPr>
                        <w:rStyle w:val="Hlavikaalebopta"/>
                        <w:b w:val="0"/>
                        <w:bCs w:val="0"/>
                      </w:rPr>
                      <w:t xml:space="preserve"> </w:t>
                    </w:r>
                    <w:proofErr w:type="spellStart"/>
                    <w:r>
                      <w:rPr>
                        <w:rStyle w:val="Hlavikaalebopta"/>
                        <w:b w:val="0"/>
                        <w:bCs w:val="0"/>
                      </w:rPr>
                      <w:t>kapitálu</w:t>
                    </w:r>
                    <w:proofErr w:type="spellEnd"/>
                    <w:r>
                      <w:rPr>
                        <w:rStyle w:val="Hlavikaalebopta"/>
                        <w:b w:val="0"/>
                        <w:bCs w:val="0"/>
                      </w:rPr>
                      <w:t xml:space="preserve">, </w:t>
                    </w:r>
                    <w:proofErr w:type="spellStart"/>
                    <w:r>
                      <w:rPr>
                        <w:rStyle w:val="Hlavikaalebopta"/>
                        <w:b w:val="0"/>
                        <w:bCs w:val="0"/>
                      </w:rPr>
                      <w:t>Výzva</w:t>
                    </w:r>
                    <w:proofErr w:type="spellEnd"/>
                    <w:r>
                      <w:rPr>
                        <w:rStyle w:val="Hlavikaalebopta"/>
                        <w:b w:val="0"/>
                        <w:bCs w:val="0"/>
                      </w:rPr>
                      <w:t xml:space="preserve"> </w:t>
                    </w:r>
                    <w:proofErr w:type="spellStart"/>
                    <w:r>
                      <w:rPr>
                        <w:rStyle w:val="Hlavikaalebopta"/>
                        <w:b w:val="0"/>
                        <w:bCs w:val="0"/>
                      </w:rPr>
                      <w:t>na</w:t>
                    </w:r>
                    <w:proofErr w:type="spellEnd"/>
                    <w:r>
                      <w:rPr>
                        <w:rStyle w:val="Hlavikaalebopta"/>
                        <w:b w:val="0"/>
                        <w:bCs w:val="0"/>
                      </w:rPr>
                      <w:t xml:space="preserve"> </w:t>
                    </w:r>
                    <w:proofErr w:type="spellStart"/>
                    <w:r>
                      <w:rPr>
                        <w:rStyle w:val="Hlavikaalebopta"/>
                        <w:b w:val="0"/>
                        <w:bCs w:val="0"/>
                      </w:rPr>
                      <w:t>prejavenie</w:t>
                    </w:r>
                    <w:proofErr w:type="spellEnd"/>
                    <w:r>
                      <w:rPr>
                        <w:rStyle w:val="Hlavikaalebopta"/>
                        <w:b w:val="0"/>
                        <w:bCs w:val="0"/>
                      </w:rPr>
                      <w:t xml:space="preserve"> </w:t>
                    </w:r>
                    <w:proofErr w:type="spellStart"/>
                    <w:r>
                      <w:rPr>
                        <w:rStyle w:val="Hlavikaalebopta"/>
                        <w:b w:val="0"/>
                        <w:bCs w:val="0"/>
                      </w:rPr>
                      <w:t>záujmu</w:t>
                    </w:r>
                    <w:proofErr w:type="spellEnd"/>
                    <w:r>
                      <w:rPr>
                        <w:rStyle w:val="Hlavikaalebopta"/>
                        <w:b w:val="0"/>
                        <w:bCs w:val="0"/>
                      </w:rPr>
                      <w:t xml:space="preserve"> č. JER-005/2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0AF75" w14:textId="77777777" w:rsidR="00F12310" w:rsidRDefault="00F12310">
    <w:pPr>
      <w:rPr>
        <w:sz w:val="2"/>
        <w:szCs w:val="2"/>
      </w:rPr>
    </w:pPr>
    <w:r w:rsidRPr="00AF5207">
      <w:rPr>
        <w:noProof/>
        <w:lang w:val="sk-SK"/>
      </w:rPr>
      <mc:AlternateContent>
        <mc:Choice Requires="wps">
          <w:drawing>
            <wp:anchor distT="0" distB="0" distL="63500" distR="63500" simplePos="0" relativeHeight="251687936" behindDoc="1" locked="0" layoutInCell="1" allowOverlap="1" wp14:anchorId="180636FA" wp14:editId="4177DB54">
              <wp:simplePos x="0" y="0"/>
              <wp:positionH relativeFrom="margin">
                <wp:posOffset>1013056</wp:posOffset>
              </wp:positionH>
              <wp:positionV relativeFrom="page">
                <wp:posOffset>379730</wp:posOffset>
              </wp:positionV>
              <wp:extent cx="5026975" cy="337820"/>
              <wp:effectExtent l="0" t="0" r="2540" b="10160"/>
              <wp:wrapNone/>
              <wp:docPr id="2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97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E5581" w14:textId="372501BE" w:rsidR="00F12310" w:rsidRPr="003D0FA2" w:rsidRDefault="00F12310" w:rsidP="00715A09">
                          <w:pPr>
                            <w:spacing w:line="240" w:lineRule="auto"/>
                            <w:ind w:right="380"/>
                            <w:jc w:val="right"/>
                            <w:rPr>
                              <w:rFonts w:asciiTheme="majorHAnsi" w:eastAsia="Segoe UI" w:hAnsiTheme="majorHAnsi" w:cs="Segoe UI"/>
                              <w:color w:val="000000"/>
                              <w:sz w:val="20"/>
                              <w:szCs w:val="20"/>
                              <w:lang w:val="sk-SK" w:bidi="en-US"/>
                            </w:rPr>
                          </w:pPr>
                          <w:r w:rsidRPr="000A5CCD">
                            <w:rPr>
                              <w:rStyle w:val="Hlavikaalebopta"/>
                              <w:rFonts w:asciiTheme="majorHAnsi" w:hAnsiTheme="majorHAnsi"/>
                              <w:b w:val="0"/>
                              <w:bCs w:val="0"/>
                              <w:lang w:val="sk-SK"/>
                            </w:rPr>
                            <w:t xml:space="preserve">Výzva na </w:t>
                          </w:r>
                          <w:r>
                            <w:rPr>
                              <w:rStyle w:val="Hlavikaalebopta"/>
                              <w:rFonts w:asciiTheme="majorHAnsi" w:hAnsiTheme="majorHAnsi"/>
                              <w:b w:val="0"/>
                              <w:bCs w:val="0"/>
                              <w:lang w:val="sk-SK"/>
                            </w:rPr>
                            <w:t>vyjadrenie</w:t>
                          </w:r>
                          <w:r w:rsidRPr="000A5CCD">
                            <w:rPr>
                              <w:rStyle w:val="Hlavikaalebopta"/>
                              <w:rFonts w:asciiTheme="majorHAnsi" w:hAnsiTheme="majorHAnsi"/>
                              <w:b w:val="0"/>
                              <w:bCs w:val="0"/>
                              <w:lang w:val="sk-SK"/>
                            </w:rPr>
                            <w:t xml:space="preserve"> záujmu </w:t>
                          </w:r>
                          <w:r>
                            <w:rPr>
                              <w:rStyle w:val="Hlavikaalebopta"/>
                              <w:rFonts w:asciiTheme="majorHAnsi" w:hAnsiTheme="majorHAnsi"/>
                              <w:b w:val="0"/>
                              <w:bCs w:val="0"/>
                              <w:lang w:val="sk-SK"/>
                            </w:rPr>
                            <w:t>– SIH antikorona záruka 2</w:t>
                          </w:r>
                        </w:p>
                        <w:p w14:paraId="35BBFC06" w14:textId="45E0B6D7" w:rsidR="00F12310" w:rsidRPr="000A5CCD" w:rsidRDefault="00F12310" w:rsidP="000A5CCD">
                          <w:pPr>
                            <w:spacing w:line="240" w:lineRule="auto"/>
                            <w:jc w:val="right"/>
                            <w:rPr>
                              <w:rFonts w:asciiTheme="majorHAnsi" w:hAnsiTheme="majorHAnsi"/>
                              <w:lang w:val="sk-SK"/>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0636FA" id="_x0000_t202" coordsize="21600,21600" o:spt="202" path="m,l,21600r21600,l21600,xe">
              <v:stroke joinstyle="miter"/>
              <v:path gradientshapeok="t" o:connecttype="rect"/>
            </v:shapetype>
            <v:shape id="_x0000_s1028" type="#_x0000_t202" style="position:absolute;margin-left:79.75pt;margin-top:29.9pt;width:395.8pt;height:26.6pt;z-index:-251628544;visibility:visible;mso-wrap-style:square;mso-width-percent:0;mso-height-percent:0;mso-wrap-distance-left: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" filled="f" stroked="f">
              <v:textbox style="mso-fit-shape-to-text:t" inset="0,0,0,0">
                <w:txbxContent>
                  <w:p w14:paraId="2E0E5581" w14:textId="372501BE" w:rsidR="00F12310" w:rsidRPr="003D0FA2" w:rsidRDefault="00F12310" w:rsidP="00715A09">
                    <w:pPr>
                      <w:spacing w:line="240" w:lineRule="auto"/>
                      <w:ind w:right="380"/>
                      <w:jc w:val="right"/>
                      <w:rPr>
                        <w:rFonts w:asciiTheme="majorHAnsi" w:eastAsia="Segoe UI" w:hAnsiTheme="majorHAnsi" w:cs="Segoe UI"/>
                        <w:color w:val="000000"/>
                        <w:sz w:val="20"/>
                        <w:szCs w:val="20"/>
                        <w:lang w:val="sk-SK" w:bidi="en-US"/>
                      </w:rPr>
                    </w:pPr>
                    <w:r w:rsidRPr="000A5CCD">
                      <w:rPr>
                        <w:rStyle w:val="Hlavikaalebopta"/>
                        <w:rFonts w:asciiTheme="majorHAnsi" w:hAnsiTheme="majorHAnsi"/>
                        <w:b w:val="0"/>
                        <w:bCs w:val="0"/>
                        <w:lang w:val="sk-SK"/>
                      </w:rPr>
                      <w:t xml:space="preserve">Výzva na </w:t>
                    </w:r>
                    <w:r>
                      <w:rPr>
                        <w:rStyle w:val="Hlavikaalebopta"/>
                        <w:rFonts w:asciiTheme="majorHAnsi" w:hAnsiTheme="majorHAnsi"/>
                        <w:b w:val="0"/>
                        <w:bCs w:val="0"/>
                        <w:lang w:val="sk-SK"/>
                      </w:rPr>
                      <w:t>vyjadrenie</w:t>
                    </w:r>
                    <w:r w:rsidRPr="000A5CCD">
                      <w:rPr>
                        <w:rStyle w:val="Hlavikaalebopta"/>
                        <w:rFonts w:asciiTheme="majorHAnsi" w:hAnsiTheme="majorHAnsi"/>
                        <w:b w:val="0"/>
                        <w:bCs w:val="0"/>
                        <w:lang w:val="sk-SK"/>
                      </w:rPr>
                      <w:t xml:space="preserve"> záujmu </w:t>
                    </w:r>
                    <w:r>
                      <w:rPr>
                        <w:rStyle w:val="Hlavikaalebopta"/>
                        <w:rFonts w:asciiTheme="majorHAnsi" w:hAnsiTheme="majorHAnsi"/>
                        <w:b w:val="0"/>
                        <w:bCs w:val="0"/>
                        <w:lang w:val="sk-SK"/>
                      </w:rPr>
                      <w:t>– SIH antikorona záruka 2</w:t>
                    </w:r>
                  </w:p>
                  <w:p w14:paraId="35BBFC06" w14:textId="45E0B6D7" w:rsidR="00F12310" w:rsidRPr="000A5CCD" w:rsidRDefault="00F12310" w:rsidP="000A5CCD">
                    <w:pPr>
                      <w:spacing w:line="240" w:lineRule="auto"/>
                      <w:jc w:val="right"/>
                      <w:rPr>
                        <w:rFonts w:asciiTheme="majorHAnsi" w:hAnsiTheme="majorHAnsi"/>
                        <w:lang w:val="sk-SK"/>
                      </w:rPr>
                    </w:pPr>
                  </w:p>
                </w:txbxContent>
              </v:textbox>
              <w10:wrap anchorx="margin"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F9320" w14:textId="77777777" w:rsidR="00F12310" w:rsidRDefault="00F12310">
    <w:pPr>
      <w:rPr>
        <w:sz w:val="2"/>
        <w:szCs w:val="2"/>
      </w:rPr>
    </w:pPr>
  </w:p>
  <w:p w14:paraId="42BBF383" w14:textId="77777777" w:rsidR="00F12310" w:rsidRDefault="00F12310">
    <w:r w:rsidRPr="00AF5207">
      <w:rPr>
        <w:noProof/>
        <w:lang w:val="sk-SK"/>
      </w:rPr>
      <mc:AlternateContent>
        <mc:Choice Requires="wps">
          <w:drawing>
            <wp:anchor distT="0" distB="0" distL="63500" distR="63500" simplePos="0" relativeHeight="251686912" behindDoc="1" locked="0" layoutInCell="1" allowOverlap="1" wp14:anchorId="1E5B1897" wp14:editId="27CB1879">
              <wp:simplePos x="0" y="0"/>
              <wp:positionH relativeFrom="page">
                <wp:posOffset>1837633</wp:posOffset>
              </wp:positionH>
              <wp:positionV relativeFrom="page">
                <wp:posOffset>434340</wp:posOffset>
              </wp:positionV>
              <wp:extent cx="5109873" cy="168910"/>
              <wp:effectExtent l="0" t="0" r="14605" b="2540"/>
              <wp:wrapNone/>
              <wp:docPr id="2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873"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1B668" w14:textId="77777777" w:rsidR="00F12310" w:rsidRPr="000A5CCD" w:rsidRDefault="00F12310" w:rsidP="00BB113E">
                          <w:pPr>
                            <w:spacing w:line="240" w:lineRule="auto"/>
                            <w:jc w:val="right"/>
                            <w:rPr>
                              <w:rFonts w:asciiTheme="majorHAnsi" w:hAnsiTheme="majorHAnsi"/>
                              <w:lang w:val="sk-SK"/>
                            </w:rPr>
                          </w:pPr>
                          <w:r w:rsidRPr="004C324F">
                            <w:rPr>
                              <w:rStyle w:val="Hlavikaalebopta"/>
                              <w:rFonts w:asciiTheme="majorHAnsi" w:hAnsiTheme="majorHAnsi"/>
                              <w:b w:val="0"/>
                              <w:bCs w:val="0"/>
                              <w:lang w:val="sk-SK"/>
                            </w:rPr>
                            <w:t xml:space="preserve">Výzva na </w:t>
                          </w:r>
                          <w:r>
                            <w:rPr>
                              <w:rStyle w:val="Hlavikaalebopta"/>
                              <w:rFonts w:asciiTheme="majorHAnsi" w:hAnsiTheme="majorHAnsi"/>
                              <w:b w:val="0"/>
                              <w:bCs w:val="0"/>
                              <w:lang w:val="sk-SK"/>
                            </w:rPr>
                            <w:t>vyjadrenie</w:t>
                          </w:r>
                          <w:r w:rsidRPr="004C324F">
                            <w:rPr>
                              <w:rStyle w:val="Hlavikaalebopta"/>
                              <w:rFonts w:asciiTheme="majorHAnsi" w:hAnsiTheme="majorHAnsi"/>
                              <w:b w:val="0"/>
                              <w:bCs w:val="0"/>
                              <w:lang w:val="sk-SK"/>
                            </w:rPr>
                            <w:t xml:space="preserve"> záujmu č. ESIF-</w:t>
                          </w:r>
                          <w:r w:rsidRPr="00261C51">
                            <w:rPr>
                              <w:rStyle w:val="Hlavikaalebopta"/>
                              <w:rFonts w:asciiTheme="majorHAnsi" w:hAnsiTheme="majorHAnsi"/>
                              <w:b w:val="0"/>
                              <w:bCs w:val="0"/>
                              <w:lang w:val="sk-SK"/>
                            </w:rPr>
                            <w:t>02/2016</w:t>
                          </w:r>
                        </w:p>
                        <w:p w14:paraId="05DFA261" w14:textId="77777777" w:rsidR="00F12310" w:rsidRPr="00791F16" w:rsidRDefault="00F12310">
                          <w:pPr>
                            <w:spacing w:line="240" w:lineRule="auto"/>
                            <w:rPr>
                              <w:rFonts w:asciiTheme="majorHAnsi" w:hAnsiTheme="majorHAnsi"/>
                              <w:lang w:val="pl-PL"/>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5B1897" id="_x0000_t202" coordsize="21600,21600" o:spt="202" path="m,l,21600r21600,l21600,xe">
              <v:stroke joinstyle="miter"/>
              <v:path gradientshapeok="t" o:connecttype="rect"/>
            </v:shapetype>
            <v:shape id="Text Box 38" o:spid="_x0000_s1030" type="#_x0000_t202" style="position:absolute;margin-left:144.7pt;margin-top:34.2pt;width:402.35pt;height:13.3pt;z-index:-2516295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" filled="f" stroked="f">
              <v:textbox style="mso-fit-shape-to-text:t" inset="0,0,0,0">
                <w:txbxContent>
                  <w:p w14:paraId="7BA1B668" w14:textId="77777777" w:rsidR="00F12310" w:rsidRPr="000A5CCD" w:rsidRDefault="00F12310" w:rsidP="00BB113E">
                    <w:pPr>
                      <w:spacing w:line="240" w:lineRule="auto"/>
                      <w:jc w:val="right"/>
                      <w:rPr>
                        <w:rFonts w:asciiTheme="majorHAnsi" w:hAnsiTheme="majorHAnsi"/>
                        <w:lang w:val="sk-SK"/>
                      </w:rPr>
                    </w:pPr>
                    <w:r w:rsidRPr="004C324F">
                      <w:rPr>
                        <w:rStyle w:val="Hlavikaalebopta"/>
                        <w:rFonts w:asciiTheme="majorHAnsi" w:hAnsiTheme="majorHAnsi"/>
                        <w:b w:val="0"/>
                        <w:bCs w:val="0"/>
                        <w:lang w:val="sk-SK"/>
                      </w:rPr>
                      <w:t xml:space="preserve">Výzva na </w:t>
                    </w:r>
                    <w:r>
                      <w:rPr>
                        <w:rStyle w:val="Hlavikaalebopta"/>
                        <w:rFonts w:asciiTheme="majorHAnsi" w:hAnsiTheme="majorHAnsi"/>
                        <w:b w:val="0"/>
                        <w:bCs w:val="0"/>
                        <w:lang w:val="sk-SK"/>
                      </w:rPr>
                      <w:t>vyjadrenie</w:t>
                    </w:r>
                    <w:r w:rsidRPr="004C324F">
                      <w:rPr>
                        <w:rStyle w:val="Hlavikaalebopta"/>
                        <w:rFonts w:asciiTheme="majorHAnsi" w:hAnsiTheme="majorHAnsi"/>
                        <w:b w:val="0"/>
                        <w:bCs w:val="0"/>
                        <w:lang w:val="sk-SK"/>
                      </w:rPr>
                      <w:t xml:space="preserve"> záujmu č. ESIF-</w:t>
                    </w:r>
                    <w:r w:rsidRPr="00261C51">
                      <w:rPr>
                        <w:rStyle w:val="Hlavikaalebopta"/>
                        <w:rFonts w:asciiTheme="majorHAnsi" w:hAnsiTheme="majorHAnsi"/>
                        <w:b w:val="0"/>
                        <w:bCs w:val="0"/>
                        <w:lang w:val="sk-SK"/>
                      </w:rPr>
                      <w:t>02/2016</w:t>
                    </w:r>
                  </w:p>
                  <w:p w14:paraId="05DFA261" w14:textId="77777777" w:rsidR="00F12310" w:rsidRPr="00791F16" w:rsidRDefault="00F12310">
                    <w:pPr>
                      <w:spacing w:line="240" w:lineRule="auto"/>
                      <w:rPr>
                        <w:rFonts w:asciiTheme="majorHAnsi" w:hAnsiTheme="majorHAnsi"/>
                        <w:lang w:val="pl-PL"/>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14D7D" w14:textId="77777777" w:rsidR="00F12310" w:rsidRDefault="00F12310">
    <w:pPr>
      <w:rPr>
        <w:sz w:val="2"/>
        <w:szCs w:val="2"/>
      </w:rPr>
    </w:pPr>
    <w:r w:rsidRPr="00AF5207">
      <w:rPr>
        <w:noProof/>
        <w:lang w:val="sk-SK"/>
      </w:rPr>
      <mc:AlternateContent>
        <mc:Choice Requires="wps">
          <w:drawing>
            <wp:anchor distT="0" distB="0" distL="63500" distR="63500" simplePos="0" relativeHeight="251663360" behindDoc="1" locked="0" layoutInCell="1" allowOverlap="1" wp14:anchorId="0CC5F33D" wp14:editId="211118F2">
              <wp:simplePos x="0" y="0"/>
              <wp:positionH relativeFrom="page">
                <wp:posOffset>2404925</wp:posOffset>
              </wp:positionH>
              <wp:positionV relativeFrom="page">
                <wp:posOffset>338275</wp:posOffset>
              </wp:positionV>
              <wp:extent cx="4966060" cy="337820"/>
              <wp:effectExtent l="0" t="0" r="6350" b="508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06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C8506" w14:textId="77777777" w:rsidR="00F12310" w:rsidRDefault="00F12310">
                          <w:pPr>
                            <w:spacing w:line="240" w:lineRule="auto"/>
                          </w:pPr>
                          <w:proofErr w:type="spellStart"/>
                          <w:r>
                            <w:rPr>
                              <w:rStyle w:val="Hlavikaalebopta"/>
                              <w:b w:val="0"/>
                              <w:bCs w:val="0"/>
                            </w:rPr>
                            <w:t>Finančné</w:t>
                          </w:r>
                          <w:proofErr w:type="spellEnd"/>
                          <w:r>
                            <w:rPr>
                              <w:rStyle w:val="Hlavikaalebopta"/>
                              <w:b w:val="0"/>
                              <w:bCs w:val="0"/>
                            </w:rPr>
                            <w:t xml:space="preserve"> </w:t>
                          </w:r>
                          <w:proofErr w:type="spellStart"/>
                          <w:r>
                            <w:rPr>
                              <w:rStyle w:val="Hlavikaalebopta"/>
                              <w:b w:val="0"/>
                              <w:bCs w:val="0"/>
                            </w:rPr>
                            <w:t>nástroje</w:t>
                          </w:r>
                          <w:proofErr w:type="spellEnd"/>
                          <w:r>
                            <w:rPr>
                              <w:rStyle w:val="Hlavikaalebopta"/>
                              <w:b w:val="0"/>
                              <w:bCs w:val="0"/>
                            </w:rPr>
                            <w:t xml:space="preserve"> </w:t>
                          </w:r>
                          <w:proofErr w:type="spellStart"/>
                          <w:r>
                            <w:rPr>
                              <w:rStyle w:val="Hlavikaalebopta"/>
                              <w:b w:val="0"/>
                              <w:bCs w:val="0"/>
                            </w:rPr>
                            <w:t>rizikového</w:t>
                          </w:r>
                          <w:proofErr w:type="spellEnd"/>
                          <w:r>
                            <w:rPr>
                              <w:rStyle w:val="Hlavikaalebopta"/>
                              <w:b w:val="0"/>
                              <w:bCs w:val="0"/>
                            </w:rPr>
                            <w:t xml:space="preserve"> </w:t>
                          </w:r>
                          <w:proofErr w:type="spellStart"/>
                          <w:r>
                            <w:rPr>
                              <w:rStyle w:val="Hlavikaalebopta"/>
                              <w:b w:val="0"/>
                              <w:bCs w:val="0"/>
                            </w:rPr>
                            <w:t>kapitálu</w:t>
                          </w:r>
                          <w:proofErr w:type="spellEnd"/>
                          <w:r>
                            <w:rPr>
                              <w:rStyle w:val="Hlavikaalebopta"/>
                              <w:b w:val="0"/>
                              <w:bCs w:val="0"/>
                            </w:rPr>
                            <w:t xml:space="preserve">, </w:t>
                          </w:r>
                          <w:proofErr w:type="spellStart"/>
                          <w:r>
                            <w:rPr>
                              <w:rStyle w:val="Hlavikaalebopta"/>
                              <w:b w:val="0"/>
                              <w:bCs w:val="0"/>
                            </w:rPr>
                            <w:t>Výzva</w:t>
                          </w:r>
                          <w:proofErr w:type="spellEnd"/>
                          <w:r>
                            <w:rPr>
                              <w:rStyle w:val="Hlavikaalebopta"/>
                              <w:b w:val="0"/>
                              <w:bCs w:val="0"/>
                            </w:rPr>
                            <w:t xml:space="preserve"> </w:t>
                          </w:r>
                          <w:proofErr w:type="spellStart"/>
                          <w:r>
                            <w:rPr>
                              <w:rStyle w:val="Hlavikaalebopta"/>
                              <w:b w:val="0"/>
                              <w:bCs w:val="0"/>
                            </w:rPr>
                            <w:t>na</w:t>
                          </w:r>
                          <w:proofErr w:type="spellEnd"/>
                          <w:r>
                            <w:rPr>
                              <w:rStyle w:val="Hlavikaalebopta"/>
                              <w:b w:val="0"/>
                              <w:bCs w:val="0"/>
                            </w:rPr>
                            <w:t xml:space="preserve"> </w:t>
                          </w:r>
                          <w:proofErr w:type="spellStart"/>
                          <w:r>
                            <w:rPr>
                              <w:rStyle w:val="Hlavikaalebopta"/>
                              <w:b w:val="0"/>
                              <w:bCs w:val="0"/>
                            </w:rPr>
                            <w:t>prejavenie</w:t>
                          </w:r>
                          <w:proofErr w:type="spellEnd"/>
                          <w:r>
                            <w:rPr>
                              <w:rStyle w:val="Hlavikaalebopta"/>
                              <w:b w:val="0"/>
                              <w:bCs w:val="0"/>
                            </w:rPr>
                            <w:t xml:space="preserve"> </w:t>
                          </w:r>
                          <w:proofErr w:type="spellStart"/>
                          <w:r>
                            <w:rPr>
                              <w:rStyle w:val="Hlavikaalebopta"/>
                              <w:b w:val="0"/>
                              <w:bCs w:val="0"/>
                            </w:rPr>
                            <w:t>záujmu</w:t>
                          </w:r>
                          <w:proofErr w:type="spellEnd"/>
                          <w:r>
                            <w:rPr>
                              <w:rStyle w:val="Hlavikaalebopta"/>
                              <w:b w:val="0"/>
                              <w:bCs w:val="0"/>
                            </w:rPr>
                            <w:t xml:space="preserve"> č. JER-005/2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C5F33D" id="_x0000_t202" coordsize="21600,21600" o:spt="202" path="m,l,21600r21600,l21600,xe">
              <v:stroke joinstyle="miter"/>
              <v:path gradientshapeok="t" o:connecttype="rect"/>
            </v:shapetype>
            <v:shape id="_x0000_s1031" type="#_x0000_t202" style="position:absolute;margin-left:189.35pt;margin-top:26.65pt;width:391.05pt;height:26.6pt;z-index:-2516531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" filled="f" stroked="f">
              <v:textbox style="mso-fit-shape-to-text:t" inset="0,0,0,0">
                <w:txbxContent>
                  <w:p w14:paraId="6C0C8506" w14:textId="77777777" w:rsidR="00F12310" w:rsidRDefault="00F12310">
                    <w:pPr>
                      <w:spacing w:line="240" w:lineRule="auto"/>
                    </w:pPr>
                    <w:proofErr w:type="spellStart"/>
                    <w:r>
                      <w:rPr>
                        <w:rStyle w:val="Hlavikaalebopta"/>
                        <w:b w:val="0"/>
                        <w:bCs w:val="0"/>
                      </w:rPr>
                      <w:t>Finančné</w:t>
                    </w:r>
                    <w:proofErr w:type="spellEnd"/>
                    <w:r>
                      <w:rPr>
                        <w:rStyle w:val="Hlavikaalebopta"/>
                        <w:b w:val="0"/>
                        <w:bCs w:val="0"/>
                      </w:rPr>
                      <w:t xml:space="preserve"> </w:t>
                    </w:r>
                    <w:proofErr w:type="spellStart"/>
                    <w:r>
                      <w:rPr>
                        <w:rStyle w:val="Hlavikaalebopta"/>
                        <w:b w:val="0"/>
                        <w:bCs w:val="0"/>
                      </w:rPr>
                      <w:t>nástroje</w:t>
                    </w:r>
                    <w:proofErr w:type="spellEnd"/>
                    <w:r>
                      <w:rPr>
                        <w:rStyle w:val="Hlavikaalebopta"/>
                        <w:b w:val="0"/>
                        <w:bCs w:val="0"/>
                      </w:rPr>
                      <w:t xml:space="preserve"> </w:t>
                    </w:r>
                    <w:proofErr w:type="spellStart"/>
                    <w:r>
                      <w:rPr>
                        <w:rStyle w:val="Hlavikaalebopta"/>
                        <w:b w:val="0"/>
                        <w:bCs w:val="0"/>
                      </w:rPr>
                      <w:t>rizikového</w:t>
                    </w:r>
                    <w:proofErr w:type="spellEnd"/>
                    <w:r>
                      <w:rPr>
                        <w:rStyle w:val="Hlavikaalebopta"/>
                        <w:b w:val="0"/>
                        <w:bCs w:val="0"/>
                      </w:rPr>
                      <w:t xml:space="preserve"> </w:t>
                    </w:r>
                    <w:proofErr w:type="spellStart"/>
                    <w:r>
                      <w:rPr>
                        <w:rStyle w:val="Hlavikaalebopta"/>
                        <w:b w:val="0"/>
                        <w:bCs w:val="0"/>
                      </w:rPr>
                      <w:t>kapitálu</w:t>
                    </w:r>
                    <w:proofErr w:type="spellEnd"/>
                    <w:r>
                      <w:rPr>
                        <w:rStyle w:val="Hlavikaalebopta"/>
                        <w:b w:val="0"/>
                        <w:bCs w:val="0"/>
                      </w:rPr>
                      <w:t xml:space="preserve">, </w:t>
                    </w:r>
                    <w:proofErr w:type="spellStart"/>
                    <w:r>
                      <w:rPr>
                        <w:rStyle w:val="Hlavikaalebopta"/>
                        <w:b w:val="0"/>
                        <w:bCs w:val="0"/>
                      </w:rPr>
                      <w:t>Výzva</w:t>
                    </w:r>
                    <w:proofErr w:type="spellEnd"/>
                    <w:r>
                      <w:rPr>
                        <w:rStyle w:val="Hlavikaalebopta"/>
                        <w:b w:val="0"/>
                        <w:bCs w:val="0"/>
                      </w:rPr>
                      <w:t xml:space="preserve"> </w:t>
                    </w:r>
                    <w:proofErr w:type="spellStart"/>
                    <w:r>
                      <w:rPr>
                        <w:rStyle w:val="Hlavikaalebopta"/>
                        <w:b w:val="0"/>
                        <w:bCs w:val="0"/>
                      </w:rPr>
                      <w:t>na</w:t>
                    </w:r>
                    <w:proofErr w:type="spellEnd"/>
                    <w:r>
                      <w:rPr>
                        <w:rStyle w:val="Hlavikaalebopta"/>
                        <w:b w:val="0"/>
                        <w:bCs w:val="0"/>
                      </w:rPr>
                      <w:t xml:space="preserve"> </w:t>
                    </w:r>
                    <w:proofErr w:type="spellStart"/>
                    <w:r>
                      <w:rPr>
                        <w:rStyle w:val="Hlavikaalebopta"/>
                        <w:b w:val="0"/>
                        <w:bCs w:val="0"/>
                      </w:rPr>
                      <w:t>prejavenie</w:t>
                    </w:r>
                    <w:proofErr w:type="spellEnd"/>
                    <w:r>
                      <w:rPr>
                        <w:rStyle w:val="Hlavikaalebopta"/>
                        <w:b w:val="0"/>
                        <w:bCs w:val="0"/>
                      </w:rPr>
                      <w:t xml:space="preserve"> </w:t>
                    </w:r>
                    <w:proofErr w:type="spellStart"/>
                    <w:r>
                      <w:rPr>
                        <w:rStyle w:val="Hlavikaalebopta"/>
                        <w:b w:val="0"/>
                        <w:bCs w:val="0"/>
                      </w:rPr>
                      <w:t>záujmu</w:t>
                    </w:r>
                    <w:proofErr w:type="spellEnd"/>
                    <w:r>
                      <w:rPr>
                        <w:rStyle w:val="Hlavikaalebopta"/>
                        <w:b w:val="0"/>
                        <w:bCs w:val="0"/>
                      </w:rPr>
                      <w:t xml:space="preserve"> č. JER-005/2</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46278" w14:textId="77777777" w:rsidR="00F12310" w:rsidRDefault="00F12310">
    <w:pPr>
      <w:rPr>
        <w:sz w:val="2"/>
        <w:szCs w:val="2"/>
      </w:rPr>
    </w:pPr>
    <w:r w:rsidRPr="00AF5207">
      <w:rPr>
        <w:noProof/>
        <w:lang w:val="sk-SK"/>
      </w:rPr>
      <mc:AlternateContent>
        <mc:Choice Requires="wps">
          <w:drawing>
            <wp:anchor distT="0" distB="0" distL="63500" distR="63500" simplePos="0" relativeHeight="251670528" behindDoc="1" locked="0" layoutInCell="1" allowOverlap="1" wp14:anchorId="27F6AEB8" wp14:editId="5DD49C2B">
              <wp:simplePos x="0" y="0"/>
              <wp:positionH relativeFrom="margin">
                <wp:posOffset>1013056</wp:posOffset>
              </wp:positionH>
              <wp:positionV relativeFrom="page">
                <wp:posOffset>379730</wp:posOffset>
              </wp:positionV>
              <wp:extent cx="5026975" cy="337820"/>
              <wp:effectExtent l="0" t="0" r="2540" b="1016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97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84FCF" w14:textId="415BEFD8" w:rsidR="00F12310" w:rsidRPr="003D0FA2" w:rsidRDefault="00F12310" w:rsidP="00B125BF">
                          <w:pPr>
                            <w:spacing w:line="240" w:lineRule="auto"/>
                            <w:ind w:right="380"/>
                            <w:jc w:val="right"/>
                            <w:rPr>
                              <w:rFonts w:asciiTheme="majorHAnsi" w:eastAsia="Segoe UI" w:hAnsiTheme="majorHAnsi" w:cs="Segoe UI"/>
                              <w:color w:val="000000"/>
                              <w:sz w:val="20"/>
                              <w:szCs w:val="20"/>
                              <w:lang w:val="sk-SK" w:bidi="en-US"/>
                            </w:rPr>
                          </w:pPr>
                          <w:r w:rsidRPr="000A5CCD">
                            <w:rPr>
                              <w:rStyle w:val="Hlavikaalebopta"/>
                              <w:rFonts w:asciiTheme="majorHAnsi" w:hAnsiTheme="majorHAnsi"/>
                              <w:b w:val="0"/>
                              <w:bCs w:val="0"/>
                              <w:lang w:val="sk-SK"/>
                            </w:rPr>
                            <w:t xml:space="preserve">Výzva na </w:t>
                          </w:r>
                          <w:r>
                            <w:rPr>
                              <w:rStyle w:val="Hlavikaalebopta"/>
                              <w:rFonts w:asciiTheme="majorHAnsi" w:hAnsiTheme="majorHAnsi"/>
                              <w:b w:val="0"/>
                              <w:bCs w:val="0"/>
                              <w:lang w:val="sk-SK"/>
                            </w:rPr>
                            <w:t>vyjadrenie</w:t>
                          </w:r>
                          <w:r w:rsidRPr="000A5CCD">
                            <w:rPr>
                              <w:rStyle w:val="Hlavikaalebopta"/>
                              <w:rFonts w:asciiTheme="majorHAnsi" w:hAnsiTheme="majorHAnsi"/>
                              <w:b w:val="0"/>
                              <w:bCs w:val="0"/>
                              <w:lang w:val="sk-SK"/>
                            </w:rPr>
                            <w:t xml:space="preserve"> záujmu </w:t>
                          </w:r>
                          <w:r>
                            <w:rPr>
                              <w:rStyle w:val="Hlavikaalebopta"/>
                              <w:rFonts w:asciiTheme="majorHAnsi" w:hAnsiTheme="majorHAnsi"/>
                              <w:b w:val="0"/>
                              <w:bCs w:val="0"/>
                              <w:lang w:val="sk-SK"/>
                            </w:rPr>
                            <w:t>– SIH antikorona záruka 2</w:t>
                          </w:r>
                        </w:p>
                        <w:p w14:paraId="4B941BE7" w14:textId="14FEFD5C" w:rsidR="00F12310" w:rsidRPr="000A5CCD" w:rsidRDefault="00F12310" w:rsidP="000A5CCD">
                          <w:pPr>
                            <w:spacing w:line="240" w:lineRule="auto"/>
                            <w:jc w:val="right"/>
                            <w:rPr>
                              <w:rFonts w:asciiTheme="majorHAnsi" w:hAnsiTheme="majorHAnsi"/>
                              <w:lang w:val="sk-SK"/>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F6AEB8" id="_x0000_t202" coordsize="21600,21600" o:spt="202" path="m,l,21600r21600,l21600,xe">
              <v:stroke joinstyle="miter"/>
              <v:path gradientshapeok="t" o:connecttype="rect"/>
            </v:shapetype>
            <v:shape id="_x0000_s1032" type="#_x0000_t202" style="position:absolute;margin-left:79.75pt;margin-top:29.9pt;width:395.8pt;height:26.6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" filled="f" stroked="f">
              <v:textbox style="mso-fit-shape-to-text:t" inset="0,0,0,0">
                <w:txbxContent>
                  <w:p w14:paraId="2F984FCF" w14:textId="415BEFD8" w:rsidR="00F12310" w:rsidRPr="003D0FA2" w:rsidRDefault="00F12310" w:rsidP="00B125BF">
                    <w:pPr>
                      <w:spacing w:line="240" w:lineRule="auto"/>
                      <w:ind w:right="380"/>
                      <w:jc w:val="right"/>
                      <w:rPr>
                        <w:rFonts w:asciiTheme="majorHAnsi" w:eastAsia="Segoe UI" w:hAnsiTheme="majorHAnsi" w:cs="Segoe UI"/>
                        <w:color w:val="000000"/>
                        <w:sz w:val="20"/>
                        <w:szCs w:val="20"/>
                        <w:lang w:val="sk-SK" w:bidi="en-US"/>
                      </w:rPr>
                    </w:pPr>
                    <w:r w:rsidRPr="000A5CCD">
                      <w:rPr>
                        <w:rStyle w:val="Hlavikaalebopta"/>
                        <w:rFonts w:asciiTheme="majorHAnsi" w:hAnsiTheme="majorHAnsi"/>
                        <w:b w:val="0"/>
                        <w:bCs w:val="0"/>
                        <w:lang w:val="sk-SK"/>
                      </w:rPr>
                      <w:t xml:space="preserve">Výzva na </w:t>
                    </w:r>
                    <w:r>
                      <w:rPr>
                        <w:rStyle w:val="Hlavikaalebopta"/>
                        <w:rFonts w:asciiTheme="majorHAnsi" w:hAnsiTheme="majorHAnsi"/>
                        <w:b w:val="0"/>
                        <w:bCs w:val="0"/>
                        <w:lang w:val="sk-SK"/>
                      </w:rPr>
                      <w:t>vyjadrenie</w:t>
                    </w:r>
                    <w:r w:rsidRPr="000A5CCD">
                      <w:rPr>
                        <w:rStyle w:val="Hlavikaalebopta"/>
                        <w:rFonts w:asciiTheme="majorHAnsi" w:hAnsiTheme="majorHAnsi"/>
                        <w:b w:val="0"/>
                        <w:bCs w:val="0"/>
                        <w:lang w:val="sk-SK"/>
                      </w:rPr>
                      <w:t xml:space="preserve"> záujmu </w:t>
                    </w:r>
                    <w:r>
                      <w:rPr>
                        <w:rStyle w:val="Hlavikaalebopta"/>
                        <w:rFonts w:asciiTheme="majorHAnsi" w:hAnsiTheme="majorHAnsi"/>
                        <w:b w:val="0"/>
                        <w:bCs w:val="0"/>
                        <w:lang w:val="sk-SK"/>
                      </w:rPr>
                      <w:t>– SIH antikorona záruka 2</w:t>
                    </w:r>
                  </w:p>
                  <w:p w14:paraId="4B941BE7" w14:textId="14FEFD5C" w:rsidR="00F12310" w:rsidRPr="000A5CCD" w:rsidRDefault="00F12310" w:rsidP="000A5CCD">
                    <w:pPr>
                      <w:spacing w:line="240" w:lineRule="auto"/>
                      <w:jc w:val="right"/>
                      <w:rPr>
                        <w:rFonts w:asciiTheme="majorHAnsi" w:hAnsiTheme="majorHAnsi"/>
                        <w:lang w:val="sk-SK"/>
                      </w:rPr>
                    </w:pPr>
                  </w:p>
                </w:txbxContent>
              </v:textbox>
              <w10:wrap anchorx="margin"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4B98D" w14:textId="77777777" w:rsidR="00F12310" w:rsidRDefault="00F12310">
    <w:pPr>
      <w:rPr>
        <w:sz w:val="2"/>
        <w:szCs w:val="2"/>
      </w:rPr>
    </w:pPr>
  </w:p>
  <w:p w14:paraId="025F36A9" w14:textId="77777777" w:rsidR="00F12310" w:rsidRDefault="00F12310">
    <w:r w:rsidRPr="00AF5207">
      <w:rPr>
        <w:noProof/>
        <w:lang w:val="sk-SK"/>
      </w:rPr>
      <mc:AlternateContent>
        <mc:Choice Requires="wps">
          <w:drawing>
            <wp:anchor distT="0" distB="0" distL="63500" distR="63500" simplePos="0" relativeHeight="251667456" behindDoc="1" locked="0" layoutInCell="1" allowOverlap="1" wp14:anchorId="44232904" wp14:editId="13E96A94">
              <wp:simplePos x="0" y="0"/>
              <wp:positionH relativeFrom="page">
                <wp:posOffset>1837633</wp:posOffset>
              </wp:positionH>
              <wp:positionV relativeFrom="page">
                <wp:posOffset>434340</wp:posOffset>
              </wp:positionV>
              <wp:extent cx="5109873" cy="168910"/>
              <wp:effectExtent l="0" t="0" r="14605" b="254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873"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844ED" w14:textId="534C056A" w:rsidR="00F12310" w:rsidRPr="000A5CCD" w:rsidRDefault="00F12310" w:rsidP="00BB113E">
                          <w:pPr>
                            <w:spacing w:line="240" w:lineRule="auto"/>
                            <w:jc w:val="right"/>
                            <w:rPr>
                              <w:rFonts w:asciiTheme="majorHAnsi" w:hAnsiTheme="majorHAnsi"/>
                              <w:lang w:val="sk-SK"/>
                            </w:rPr>
                          </w:pPr>
                          <w:r w:rsidRPr="004C324F">
                            <w:rPr>
                              <w:rStyle w:val="Hlavikaalebopta"/>
                              <w:rFonts w:asciiTheme="majorHAnsi" w:hAnsiTheme="majorHAnsi"/>
                              <w:b w:val="0"/>
                              <w:bCs w:val="0"/>
                              <w:lang w:val="sk-SK"/>
                            </w:rPr>
                            <w:t xml:space="preserve">Výzva na </w:t>
                          </w:r>
                          <w:r>
                            <w:rPr>
                              <w:rStyle w:val="Hlavikaalebopta"/>
                              <w:rFonts w:asciiTheme="majorHAnsi" w:hAnsiTheme="majorHAnsi"/>
                              <w:b w:val="0"/>
                              <w:bCs w:val="0"/>
                              <w:lang w:val="sk-SK"/>
                            </w:rPr>
                            <w:t>vyjadrenie</w:t>
                          </w:r>
                          <w:r w:rsidRPr="004C324F">
                            <w:rPr>
                              <w:rStyle w:val="Hlavikaalebopta"/>
                              <w:rFonts w:asciiTheme="majorHAnsi" w:hAnsiTheme="majorHAnsi"/>
                              <w:b w:val="0"/>
                              <w:bCs w:val="0"/>
                              <w:lang w:val="sk-SK"/>
                            </w:rPr>
                            <w:t xml:space="preserve"> záujmu č. ESIF-</w:t>
                          </w:r>
                          <w:r w:rsidRPr="00261C51">
                            <w:rPr>
                              <w:rStyle w:val="Hlavikaalebopta"/>
                              <w:rFonts w:asciiTheme="majorHAnsi" w:hAnsiTheme="majorHAnsi"/>
                              <w:b w:val="0"/>
                              <w:bCs w:val="0"/>
                              <w:lang w:val="sk-SK"/>
                            </w:rPr>
                            <w:t>02/2016</w:t>
                          </w:r>
                        </w:p>
                        <w:p w14:paraId="16F92E0A" w14:textId="77777777" w:rsidR="00F12310" w:rsidRPr="00791F16" w:rsidRDefault="00F12310">
                          <w:pPr>
                            <w:spacing w:line="240" w:lineRule="auto"/>
                            <w:rPr>
                              <w:rFonts w:asciiTheme="majorHAnsi" w:hAnsiTheme="majorHAnsi"/>
                              <w:lang w:val="pl-PL"/>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232904" id="_x0000_t202" coordsize="21600,21600" o:spt="202" path="m,l,21600r21600,l21600,xe">
              <v:stroke joinstyle="miter"/>
              <v:path gradientshapeok="t" o:connecttype="rect"/>
            </v:shapetype>
            <v:shape id="_x0000_s1034" type="#_x0000_t202" style="position:absolute;margin-left:144.7pt;margin-top:34.2pt;width:402.35pt;height:13.3pt;z-index:-2516490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" filled="f" stroked="f">
              <v:textbox style="mso-fit-shape-to-text:t" inset="0,0,0,0">
                <w:txbxContent>
                  <w:p w14:paraId="6E7844ED" w14:textId="534C056A" w:rsidR="00F12310" w:rsidRPr="000A5CCD" w:rsidRDefault="00F12310" w:rsidP="00BB113E">
                    <w:pPr>
                      <w:spacing w:line="240" w:lineRule="auto"/>
                      <w:jc w:val="right"/>
                      <w:rPr>
                        <w:rFonts w:asciiTheme="majorHAnsi" w:hAnsiTheme="majorHAnsi"/>
                        <w:lang w:val="sk-SK"/>
                      </w:rPr>
                    </w:pPr>
                    <w:r w:rsidRPr="004C324F">
                      <w:rPr>
                        <w:rStyle w:val="Hlavikaalebopta"/>
                        <w:rFonts w:asciiTheme="majorHAnsi" w:hAnsiTheme="majorHAnsi"/>
                        <w:b w:val="0"/>
                        <w:bCs w:val="0"/>
                        <w:lang w:val="sk-SK"/>
                      </w:rPr>
                      <w:t xml:space="preserve">Výzva na </w:t>
                    </w:r>
                    <w:r>
                      <w:rPr>
                        <w:rStyle w:val="Hlavikaalebopta"/>
                        <w:rFonts w:asciiTheme="majorHAnsi" w:hAnsiTheme="majorHAnsi"/>
                        <w:b w:val="0"/>
                        <w:bCs w:val="0"/>
                        <w:lang w:val="sk-SK"/>
                      </w:rPr>
                      <w:t>vyjadrenie</w:t>
                    </w:r>
                    <w:r w:rsidRPr="004C324F">
                      <w:rPr>
                        <w:rStyle w:val="Hlavikaalebopta"/>
                        <w:rFonts w:asciiTheme="majorHAnsi" w:hAnsiTheme="majorHAnsi"/>
                        <w:b w:val="0"/>
                        <w:bCs w:val="0"/>
                        <w:lang w:val="sk-SK"/>
                      </w:rPr>
                      <w:t xml:space="preserve"> záujmu č. ESIF-</w:t>
                    </w:r>
                    <w:r w:rsidRPr="00261C51">
                      <w:rPr>
                        <w:rStyle w:val="Hlavikaalebopta"/>
                        <w:rFonts w:asciiTheme="majorHAnsi" w:hAnsiTheme="majorHAnsi"/>
                        <w:b w:val="0"/>
                        <w:bCs w:val="0"/>
                        <w:lang w:val="sk-SK"/>
                      </w:rPr>
                      <w:t>02/2016</w:t>
                    </w:r>
                  </w:p>
                  <w:p w14:paraId="16F92E0A" w14:textId="77777777" w:rsidR="00F12310" w:rsidRPr="00791F16" w:rsidRDefault="00F12310">
                    <w:pPr>
                      <w:spacing w:line="240" w:lineRule="auto"/>
                      <w:rPr>
                        <w:rFonts w:asciiTheme="majorHAnsi" w:hAnsiTheme="majorHAnsi"/>
                        <w:lang w:val="pl-PL"/>
                      </w:rPr>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C62E3" w14:textId="77777777" w:rsidR="00F12310" w:rsidRDefault="00F12310">
    <w:pPr>
      <w:rPr>
        <w:sz w:val="2"/>
        <w:szCs w:val="2"/>
      </w:rPr>
    </w:pPr>
    <w:r w:rsidRPr="00AF5207">
      <w:rPr>
        <w:noProof/>
        <w:lang w:val="sk-SK"/>
      </w:rPr>
      <mc:AlternateContent>
        <mc:Choice Requires="wps">
          <w:drawing>
            <wp:anchor distT="0" distB="0" distL="63500" distR="63500" simplePos="0" relativeHeight="251679744" behindDoc="1" locked="0" layoutInCell="1" allowOverlap="1" wp14:anchorId="302A4482" wp14:editId="60930DED">
              <wp:simplePos x="0" y="0"/>
              <wp:positionH relativeFrom="page">
                <wp:posOffset>2404925</wp:posOffset>
              </wp:positionH>
              <wp:positionV relativeFrom="page">
                <wp:posOffset>338275</wp:posOffset>
              </wp:positionV>
              <wp:extent cx="4966060" cy="337820"/>
              <wp:effectExtent l="0" t="0" r="6350" b="508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06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8CC59" w14:textId="77777777" w:rsidR="00F12310" w:rsidRDefault="00F12310">
                          <w:pPr>
                            <w:spacing w:line="240" w:lineRule="auto"/>
                          </w:pPr>
                          <w:proofErr w:type="spellStart"/>
                          <w:r>
                            <w:rPr>
                              <w:rStyle w:val="Hlavikaalebopta"/>
                              <w:b w:val="0"/>
                              <w:bCs w:val="0"/>
                            </w:rPr>
                            <w:t>Finančné</w:t>
                          </w:r>
                          <w:proofErr w:type="spellEnd"/>
                          <w:r>
                            <w:rPr>
                              <w:rStyle w:val="Hlavikaalebopta"/>
                              <w:b w:val="0"/>
                              <w:bCs w:val="0"/>
                            </w:rPr>
                            <w:t xml:space="preserve"> </w:t>
                          </w:r>
                          <w:proofErr w:type="spellStart"/>
                          <w:r>
                            <w:rPr>
                              <w:rStyle w:val="Hlavikaalebopta"/>
                              <w:b w:val="0"/>
                              <w:bCs w:val="0"/>
                            </w:rPr>
                            <w:t>nástroje</w:t>
                          </w:r>
                          <w:proofErr w:type="spellEnd"/>
                          <w:r>
                            <w:rPr>
                              <w:rStyle w:val="Hlavikaalebopta"/>
                              <w:b w:val="0"/>
                              <w:bCs w:val="0"/>
                            </w:rPr>
                            <w:t xml:space="preserve"> </w:t>
                          </w:r>
                          <w:proofErr w:type="spellStart"/>
                          <w:r>
                            <w:rPr>
                              <w:rStyle w:val="Hlavikaalebopta"/>
                              <w:b w:val="0"/>
                              <w:bCs w:val="0"/>
                            </w:rPr>
                            <w:t>rizikového</w:t>
                          </w:r>
                          <w:proofErr w:type="spellEnd"/>
                          <w:r>
                            <w:rPr>
                              <w:rStyle w:val="Hlavikaalebopta"/>
                              <w:b w:val="0"/>
                              <w:bCs w:val="0"/>
                            </w:rPr>
                            <w:t xml:space="preserve"> </w:t>
                          </w:r>
                          <w:proofErr w:type="spellStart"/>
                          <w:r>
                            <w:rPr>
                              <w:rStyle w:val="Hlavikaalebopta"/>
                              <w:b w:val="0"/>
                              <w:bCs w:val="0"/>
                            </w:rPr>
                            <w:t>kapitálu</w:t>
                          </w:r>
                          <w:proofErr w:type="spellEnd"/>
                          <w:r>
                            <w:rPr>
                              <w:rStyle w:val="Hlavikaalebopta"/>
                              <w:b w:val="0"/>
                              <w:bCs w:val="0"/>
                            </w:rPr>
                            <w:t xml:space="preserve">, </w:t>
                          </w:r>
                          <w:proofErr w:type="spellStart"/>
                          <w:r>
                            <w:rPr>
                              <w:rStyle w:val="Hlavikaalebopta"/>
                              <w:b w:val="0"/>
                              <w:bCs w:val="0"/>
                            </w:rPr>
                            <w:t>Výzva</w:t>
                          </w:r>
                          <w:proofErr w:type="spellEnd"/>
                          <w:r>
                            <w:rPr>
                              <w:rStyle w:val="Hlavikaalebopta"/>
                              <w:b w:val="0"/>
                              <w:bCs w:val="0"/>
                            </w:rPr>
                            <w:t xml:space="preserve"> </w:t>
                          </w:r>
                          <w:proofErr w:type="spellStart"/>
                          <w:r>
                            <w:rPr>
                              <w:rStyle w:val="Hlavikaalebopta"/>
                              <w:b w:val="0"/>
                              <w:bCs w:val="0"/>
                            </w:rPr>
                            <w:t>na</w:t>
                          </w:r>
                          <w:proofErr w:type="spellEnd"/>
                          <w:r>
                            <w:rPr>
                              <w:rStyle w:val="Hlavikaalebopta"/>
                              <w:b w:val="0"/>
                              <w:bCs w:val="0"/>
                            </w:rPr>
                            <w:t xml:space="preserve"> </w:t>
                          </w:r>
                          <w:proofErr w:type="spellStart"/>
                          <w:r>
                            <w:rPr>
                              <w:rStyle w:val="Hlavikaalebopta"/>
                              <w:b w:val="0"/>
                              <w:bCs w:val="0"/>
                            </w:rPr>
                            <w:t>prejavenie</w:t>
                          </w:r>
                          <w:proofErr w:type="spellEnd"/>
                          <w:r>
                            <w:rPr>
                              <w:rStyle w:val="Hlavikaalebopta"/>
                              <w:b w:val="0"/>
                              <w:bCs w:val="0"/>
                            </w:rPr>
                            <w:t xml:space="preserve"> </w:t>
                          </w:r>
                          <w:proofErr w:type="spellStart"/>
                          <w:r>
                            <w:rPr>
                              <w:rStyle w:val="Hlavikaalebopta"/>
                              <w:b w:val="0"/>
                              <w:bCs w:val="0"/>
                            </w:rPr>
                            <w:t>záujmu</w:t>
                          </w:r>
                          <w:proofErr w:type="spellEnd"/>
                          <w:r>
                            <w:rPr>
                              <w:rStyle w:val="Hlavikaalebopta"/>
                              <w:b w:val="0"/>
                              <w:bCs w:val="0"/>
                            </w:rPr>
                            <w:t xml:space="preserve"> č. JER-005/2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2A4482" id="_x0000_t202" coordsize="21600,21600" o:spt="202" path="m,l,21600r21600,l21600,xe">
              <v:stroke joinstyle="miter"/>
              <v:path gradientshapeok="t" o:connecttype="rect"/>
            </v:shapetype>
            <v:shape id="_x0000_s1035" type="#_x0000_t202" style="position:absolute;margin-left:189.35pt;margin-top:26.65pt;width:391.05pt;height:26.6pt;z-index:-25163673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" filled="f" stroked="f">
              <v:textbox style="mso-fit-shape-to-text:t" inset="0,0,0,0">
                <w:txbxContent>
                  <w:p w14:paraId="1958CC59" w14:textId="77777777" w:rsidR="00F12310" w:rsidRDefault="00F12310">
                    <w:pPr>
                      <w:spacing w:line="240" w:lineRule="auto"/>
                    </w:pPr>
                    <w:proofErr w:type="spellStart"/>
                    <w:r>
                      <w:rPr>
                        <w:rStyle w:val="Hlavikaalebopta"/>
                        <w:b w:val="0"/>
                        <w:bCs w:val="0"/>
                      </w:rPr>
                      <w:t>Finančné</w:t>
                    </w:r>
                    <w:proofErr w:type="spellEnd"/>
                    <w:r>
                      <w:rPr>
                        <w:rStyle w:val="Hlavikaalebopta"/>
                        <w:b w:val="0"/>
                        <w:bCs w:val="0"/>
                      </w:rPr>
                      <w:t xml:space="preserve"> </w:t>
                    </w:r>
                    <w:proofErr w:type="spellStart"/>
                    <w:r>
                      <w:rPr>
                        <w:rStyle w:val="Hlavikaalebopta"/>
                        <w:b w:val="0"/>
                        <w:bCs w:val="0"/>
                      </w:rPr>
                      <w:t>nástroje</w:t>
                    </w:r>
                    <w:proofErr w:type="spellEnd"/>
                    <w:r>
                      <w:rPr>
                        <w:rStyle w:val="Hlavikaalebopta"/>
                        <w:b w:val="0"/>
                        <w:bCs w:val="0"/>
                      </w:rPr>
                      <w:t xml:space="preserve"> </w:t>
                    </w:r>
                    <w:proofErr w:type="spellStart"/>
                    <w:r>
                      <w:rPr>
                        <w:rStyle w:val="Hlavikaalebopta"/>
                        <w:b w:val="0"/>
                        <w:bCs w:val="0"/>
                      </w:rPr>
                      <w:t>rizikového</w:t>
                    </w:r>
                    <w:proofErr w:type="spellEnd"/>
                    <w:r>
                      <w:rPr>
                        <w:rStyle w:val="Hlavikaalebopta"/>
                        <w:b w:val="0"/>
                        <w:bCs w:val="0"/>
                      </w:rPr>
                      <w:t xml:space="preserve"> </w:t>
                    </w:r>
                    <w:proofErr w:type="spellStart"/>
                    <w:r>
                      <w:rPr>
                        <w:rStyle w:val="Hlavikaalebopta"/>
                        <w:b w:val="0"/>
                        <w:bCs w:val="0"/>
                      </w:rPr>
                      <w:t>kapitálu</w:t>
                    </w:r>
                    <w:proofErr w:type="spellEnd"/>
                    <w:r>
                      <w:rPr>
                        <w:rStyle w:val="Hlavikaalebopta"/>
                        <w:b w:val="0"/>
                        <w:bCs w:val="0"/>
                      </w:rPr>
                      <w:t xml:space="preserve">, </w:t>
                    </w:r>
                    <w:proofErr w:type="spellStart"/>
                    <w:r>
                      <w:rPr>
                        <w:rStyle w:val="Hlavikaalebopta"/>
                        <w:b w:val="0"/>
                        <w:bCs w:val="0"/>
                      </w:rPr>
                      <w:t>Výzva</w:t>
                    </w:r>
                    <w:proofErr w:type="spellEnd"/>
                    <w:r>
                      <w:rPr>
                        <w:rStyle w:val="Hlavikaalebopta"/>
                        <w:b w:val="0"/>
                        <w:bCs w:val="0"/>
                      </w:rPr>
                      <w:t xml:space="preserve"> </w:t>
                    </w:r>
                    <w:proofErr w:type="spellStart"/>
                    <w:r>
                      <w:rPr>
                        <w:rStyle w:val="Hlavikaalebopta"/>
                        <w:b w:val="0"/>
                        <w:bCs w:val="0"/>
                      </w:rPr>
                      <w:t>na</w:t>
                    </w:r>
                    <w:proofErr w:type="spellEnd"/>
                    <w:r>
                      <w:rPr>
                        <w:rStyle w:val="Hlavikaalebopta"/>
                        <w:b w:val="0"/>
                        <w:bCs w:val="0"/>
                      </w:rPr>
                      <w:t xml:space="preserve"> </w:t>
                    </w:r>
                    <w:proofErr w:type="spellStart"/>
                    <w:r>
                      <w:rPr>
                        <w:rStyle w:val="Hlavikaalebopta"/>
                        <w:b w:val="0"/>
                        <w:bCs w:val="0"/>
                      </w:rPr>
                      <w:t>prejavenie</w:t>
                    </w:r>
                    <w:proofErr w:type="spellEnd"/>
                    <w:r>
                      <w:rPr>
                        <w:rStyle w:val="Hlavikaalebopta"/>
                        <w:b w:val="0"/>
                        <w:bCs w:val="0"/>
                      </w:rPr>
                      <w:t xml:space="preserve"> </w:t>
                    </w:r>
                    <w:proofErr w:type="spellStart"/>
                    <w:r>
                      <w:rPr>
                        <w:rStyle w:val="Hlavikaalebopta"/>
                        <w:b w:val="0"/>
                        <w:bCs w:val="0"/>
                      </w:rPr>
                      <w:t>záujmu</w:t>
                    </w:r>
                    <w:proofErr w:type="spellEnd"/>
                    <w:r>
                      <w:rPr>
                        <w:rStyle w:val="Hlavikaalebopta"/>
                        <w:b w:val="0"/>
                        <w:bCs w:val="0"/>
                      </w:rPr>
                      <w:t xml:space="preserve"> č. JER-005/2</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12DAB" w14:textId="77777777" w:rsidR="00F12310" w:rsidRDefault="00F12310">
    <w:pPr>
      <w:rPr>
        <w:sz w:val="2"/>
        <w:szCs w:val="2"/>
      </w:rPr>
    </w:pPr>
    <w:r w:rsidRPr="00AF5207">
      <w:rPr>
        <w:noProof/>
        <w:lang w:val="sk-SK"/>
      </w:rPr>
      <mc:AlternateContent>
        <mc:Choice Requires="wps">
          <w:drawing>
            <wp:anchor distT="0" distB="0" distL="63500" distR="63500" simplePos="0" relativeHeight="251682816" behindDoc="1" locked="0" layoutInCell="1" allowOverlap="1" wp14:anchorId="048A1E79" wp14:editId="41BFA9D3">
              <wp:simplePos x="0" y="0"/>
              <wp:positionH relativeFrom="margin">
                <wp:posOffset>1013056</wp:posOffset>
              </wp:positionH>
              <wp:positionV relativeFrom="page">
                <wp:posOffset>379730</wp:posOffset>
              </wp:positionV>
              <wp:extent cx="5026975" cy="337820"/>
              <wp:effectExtent l="0" t="0" r="2540" b="10160"/>
              <wp:wrapNone/>
              <wp:docPr id="1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97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B4CBB" w14:textId="4C463780" w:rsidR="00F12310" w:rsidRPr="003D0FA2" w:rsidRDefault="00F12310" w:rsidP="00B125BF">
                          <w:pPr>
                            <w:spacing w:line="240" w:lineRule="auto"/>
                            <w:ind w:right="380"/>
                            <w:jc w:val="right"/>
                            <w:rPr>
                              <w:rFonts w:asciiTheme="majorHAnsi" w:eastAsia="Segoe UI" w:hAnsiTheme="majorHAnsi" w:cs="Segoe UI"/>
                              <w:color w:val="000000"/>
                              <w:sz w:val="20"/>
                              <w:szCs w:val="20"/>
                              <w:lang w:val="sk-SK" w:bidi="en-US"/>
                            </w:rPr>
                          </w:pPr>
                          <w:r w:rsidRPr="000A5CCD">
                            <w:rPr>
                              <w:rStyle w:val="Hlavikaalebopta"/>
                              <w:rFonts w:asciiTheme="majorHAnsi" w:hAnsiTheme="majorHAnsi"/>
                              <w:b w:val="0"/>
                              <w:bCs w:val="0"/>
                              <w:lang w:val="sk-SK"/>
                            </w:rPr>
                            <w:t xml:space="preserve">Výzva na </w:t>
                          </w:r>
                          <w:r>
                            <w:rPr>
                              <w:rStyle w:val="Hlavikaalebopta"/>
                              <w:rFonts w:asciiTheme="majorHAnsi" w:hAnsiTheme="majorHAnsi"/>
                              <w:b w:val="0"/>
                              <w:bCs w:val="0"/>
                              <w:lang w:val="sk-SK"/>
                            </w:rPr>
                            <w:t>vyjadrenie</w:t>
                          </w:r>
                          <w:r w:rsidRPr="000A5CCD">
                            <w:rPr>
                              <w:rStyle w:val="Hlavikaalebopta"/>
                              <w:rFonts w:asciiTheme="majorHAnsi" w:hAnsiTheme="majorHAnsi"/>
                              <w:b w:val="0"/>
                              <w:bCs w:val="0"/>
                              <w:lang w:val="sk-SK"/>
                            </w:rPr>
                            <w:t xml:space="preserve"> záujmu </w:t>
                          </w:r>
                          <w:r>
                            <w:rPr>
                              <w:rStyle w:val="Hlavikaalebopta"/>
                              <w:rFonts w:asciiTheme="majorHAnsi" w:hAnsiTheme="majorHAnsi"/>
                              <w:b w:val="0"/>
                              <w:bCs w:val="0"/>
                              <w:lang w:val="sk-SK"/>
                            </w:rPr>
                            <w:t>– SIH antikorona záruka 2</w:t>
                          </w:r>
                        </w:p>
                        <w:p w14:paraId="7CFD28D4" w14:textId="054FF389" w:rsidR="00F12310" w:rsidRPr="000A5CCD" w:rsidRDefault="00F12310" w:rsidP="000A5CCD">
                          <w:pPr>
                            <w:spacing w:line="240" w:lineRule="auto"/>
                            <w:jc w:val="right"/>
                            <w:rPr>
                              <w:rFonts w:asciiTheme="majorHAnsi" w:hAnsiTheme="majorHAnsi"/>
                              <w:lang w:val="sk-SK"/>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8A1E79" id="_x0000_t202" coordsize="21600,21600" o:spt="202" path="m,l,21600r21600,l21600,xe">
              <v:stroke joinstyle="miter"/>
              <v:path gradientshapeok="t" o:connecttype="rect"/>
            </v:shapetype>
            <v:shape id="_x0000_s1036" type="#_x0000_t202" style="position:absolute;margin-left:79.75pt;margin-top:29.9pt;width:395.8pt;height:26.6pt;z-index:-251633664;visibility:visible;mso-wrap-style:square;mso-width-percent:0;mso-height-percent:0;mso-wrap-distance-left: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" filled="f" stroked="f">
              <v:textbox style="mso-fit-shape-to-text:t" inset="0,0,0,0">
                <w:txbxContent>
                  <w:p w14:paraId="652B4CBB" w14:textId="4C463780" w:rsidR="00F12310" w:rsidRPr="003D0FA2" w:rsidRDefault="00F12310" w:rsidP="00B125BF">
                    <w:pPr>
                      <w:spacing w:line="240" w:lineRule="auto"/>
                      <w:ind w:right="380"/>
                      <w:jc w:val="right"/>
                      <w:rPr>
                        <w:rFonts w:asciiTheme="majorHAnsi" w:eastAsia="Segoe UI" w:hAnsiTheme="majorHAnsi" w:cs="Segoe UI"/>
                        <w:color w:val="000000"/>
                        <w:sz w:val="20"/>
                        <w:szCs w:val="20"/>
                        <w:lang w:val="sk-SK" w:bidi="en-US"/>
                      </w:rPr>
                    </w:pPr>
                    <w:r w:rsidRPr="000A5CCD">
                      <w:rPr>
                        <w:rStyle w:val="Hlavikaalebopta"/>
                        <w:rFonts w:asciiTheme="majorHAnsi" w:hAnsiTheme="majorHAnsi"/>
                        <w:b w:val="0"/>
                        <w:bCs w:val="0"/>
                        <w:lang w:val="sk-SK"/>
                      </w:rPr>
                      <w:t xml:space="preserve">Výzva na </w:t>
                    </w:r>
                    <w:r>
                      <w:rPr>
                        <w:rStyle w:val="Hlavikaalebopta"/>
                        <w:rFonts w:asciiTheme="majorHAnsi" w:hAnsiTheme="majorHAnsi"/>
                        <w:b w:val="0"/>
                        <w:bCs w:val="0"/>
                        <w:lang w:val="sk-SK"/>
                      </w:rPr>
                      <w:t>vyjadrenie</w:t>
                    </w:r>
                    <w:r w:rsidRPr="000A5CCD">
                      <w:rPr>
                        <w:rStyle w:val="Hlavikaalebopta"/>
                        <w:rFonts w:asciiTheme="majorHAnsi" w:hAnsiTheme="majorHAnsi"/>
                        <w:b w:val="0"/>
                        <w:bCs w:val="0"/>
                        <w:lang w:val="sk-SK"/>
                      </w:rPr>
                      <w:t xml:space="preserve"> záujmu </w:t>
                    </w:r>
                    <w:r>
                      <w:rPr>
                        <w:rStyle w:val="Hlavikaalebopta"/>
                        <w:rFonts w:asciiTheme="majorHAnsi" w:hAnsiTheme="majorHAnsi"/>
                        <w:b w:val="0"/>
                        <w:bCs w:val="0"/>
                        <w:lang w:val="sk-SK"/>
                      </w:rPr>
                      <w:t>– SIH antikorona záruka 2</w:t>
                    </w:r>
                  </w:p>
                  <w:p w14:paraId="7CFD28D4" w14:textId="054FF389" w:rsidR="00F12310" w:rsidRPr="000A5CCD" w:rsidRDefault="00F12310" w:rsidP="000A5CCD">
                    <w:pPr>
                      <w:spacing w:line="240" w:lineRule="auto"/>
                      <w:jc w:val="right"/>
                      <w:rPr>
                        <w:rFonts w:asciiTheme="majorHAnsi" w:hAnsiTheme="majorHAnsi"/>
                        <w:lang w:val="sk-SK"/>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1447"/>
    <w:multiLevelType w:val="hybridMultilevel"/>
    <w:tmpl w:val="5DCE2A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547B63"/>
    <w:multiLevelType w:val="multilevel"/>
    <w:tmpl w:val="26DAD380"/>
    <w:lvl w:ilvl="0">
      <w:start w:val="1"/>
      <w:numFmt w:val="lowerRoman"/>
      <w:lvlText w:val="%1)"/>
      <w:lvlJc w:val="left"/>
      <w:rPr>
        <w:rFonts w:asciiTheme="majorHAnsi" w:eastAsia="Gulim" w:hAnsiTheme="majorHAnsi" w:cs="Gulim"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EB5A6D"/>
    <w:multiLevelType w:val="hybridMultilevel"/>
    <w:tmpl w:val="AED6E196"/>
    <w:lvl w:ilvl="0" w:tplc="F5D8E162">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1518702A"/>
    <w:multiLevelType w:val="hybridMultilevel"/>
    <w:tmpl w:val="82F2EEC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761163D"/>
    <w:multiLevelType w:val="hybridMultilevel"/>
    <w:tmpl w:val="8F787E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9956BA"/>
    <w:multiLevelType w:val="hybridMultilevel"/>
    <w:tmpl w:val="1DCEEBD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2693E07"/>
    <w:multiLevelType w:val="multilevel"/>
    <w:tmpl w:val="9572B2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AB41CF"/>
    <w:multiLevelType w:val="hybridMultilevel"/>
    <w:tmpl w:val="4DCE67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F6A2139"/>
    <w:multiLevelType w:val="hybridMultilevel"/>
    <w:tmpl w:val="6892020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FE7753C"/>
    <w:multiLevelType w:val="hybridMultilevel"/>
    <w:tmpl w:val="A300A26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0" w15:restartNumberingAfterBreak="0">
    <w:nsid w:val="339921CF"/>
    <w:multiLevelType w:val="hybridMultilevel"/>
    <w:tmpl w:val="5A64080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36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B77005B"/>
    <w:multiLevelType w:val="hybridMultilevel"/>
    <w:tmpl w:val="8A82064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E852DE2"/>
    <w:multiLevelType w:val="hybridMultilevel"/>
    <w:tmpl w:val="FA02B2BE"/>
    <w:lvl w:ilvl="0" w:tplc="F5D8E162">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3FCE0720"/>
    <w:multiLevelType w:val="hybridMultilevel"/>
    <w:tmpl w:val="28B05F58"/>
    <w:lvl w:ilvl="0" w:tplc="3C8C247A">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17976"/>
    <w:multiLevelType w:val="hybridMultilevel"/>
    <w:tmpl w:val="5942D57C"/>
    <w:lvl w:ilvl="0" w:tplc="F5D8E162">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43CD5633"/>
    <w:multiLevelType w:val="hybridMultilevel"/>
    <w:tmpl w:val="31BA0B7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D4352EE"/>
    <w:multiLevelType w:val="multilevel"/>
    <w:tmpl w:val="F3083D0E"/>
    <w:lvl w:ilvl="0">
      <w:start w:val="1"/>
      <w:numFmt w:val="lowerRoman"/>
      <w:lvlText w:val="%1)"/>
      <w:lvlJc w:val="left"/>
      <w:rPr>
        <w:rFonts w:asciiTheme="majorHAnsi" w:eastAsia="Gulim" w:hAnsiTheme="majorHAnsi" w:cs="Gulim"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9762A2"/>
    <w:multiLevelType w:val="hybridMultilevel"/>
    <w:tmpl w:val="558E7944"/>
    <w:lvl w:ilvl="0" w:tplc="F5D8E162">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5FB026E5"/>
    <w:multiLevelType w:val="hybridMultilevel"/>
    <w:tmpl w:val="239211DE"/>
    <w:lvl w:ilvl="0" w:tplc="041B000F">
      <w:start w:val="1"/>
      <w:numFmt w:val="decimal"/>
      <w:lvlText w:val="%1."/>
      <w:lvlJc w:val="left"/>
      <w:pPr>
        <w:ind w:left="-1422" w:hanging="360"/>
      </w:pPr>
    </w:lvl>
    <w:lvl w:ilvl="1" w:tplc="041B0019" w:tentative="1">
      <w:start w:val="1"/>
      <w:numFmt w:val="lowerLetter"/>
      <w:lvlText w:val="%2."/>
      <w:lvlJc w:val="left"/>
      <w:pPr>
        <w:ind w:left="-702" w:hanging="360"/>
      </w:pPr>
    </w:lvl>
    <w:lvl w:ilvl="2" w:tplc="041B001B" w:tentative="1">
      <w:start w:val="1"/>
      <w:numFmt w:val="lowerRoman"/>
      <w:lvlText w:val="%3."/>
      <w:lvlJc w:val="right"/>
      <w:pPr>
        <w:ind w:left="18" w:hanging="180"/>
      </w:pPr>
    </w:lvl>
    <w:lvl w:ilvl="3" w:tplc="041B000F" w:tentative="1">
      <w:start w:val="1"/>
      <w:numFmt w:val="decimal"/>
      <w:lvlText w:val="%4."/>
      <w:lvlJc w:val="left"/>
      <w:pPr>
        <w:ind w:left="738" w:hanging="360"/>
      </w:pPr>
    </w:lvl>
    <w:lvl w:ilvl="4" w:tplc="041B0019" w:tentative="1">
      <w:start w:val="1"/>
      <w:numFmt w:val="lowerLetter"/>
      <w:lvlText w:val="%5."/>
      <w:lvlJc w:val="left"/>
      <w:pPr>
        <w:ind w:left="1458" w:hanging="360"/>
      </w:pPr>
    </w:lvl>
    <w:lvl w:ilvl="5" w:tplc="041B001B" w:tentative="1">
      <w:start w:val="1"/>
      <w:numFmt w:val="lowerRoman"/>
      <w:lvlText w:val="%6."/>
      <w:lvlJc w:val="right"/>
      <w:pPr>
        <w:ind w:left="2178" w:hanging="180"/>
      </w:pPr>
    </w:lvl>
    <w:lvl w:ilvl="6" w:tplc="041B000F" w:tentative="1">
      <w:start w:val="1"/>
      <w:numFmt w:val="decimal"/>
      <w:lvlText w:val="%7."/>
      <w:lvlJc w:val="left"/>
      <w:pPr>
        <w:ind w:left="2898" w:hanging="360"/>
      </w:pPr>
    </w:lvl>
    <w:lvl w:ilvl="7" w:tplc="041B0019" w:tentative="1">
      <w:start w:val="1"/>
      <w:numFmt w:val="lowerLetter"/>
      <w:lvlText w:val="%8."/>
      <w:lvlJc w:val="left"/>
      <w:pPr>
        <w:ind w:left="3618" w:hanging="360"/>
      </w:pPr>
    </w:lvl>
    <w:lvl w:ilvl="8" w:tplc="041B001B" w:tentative="1">
      <w:start w:val="1"/>
      <w:numFmt w:val="lowerRoman"/>
      <w:lvlText w:val="%9."/>
      <w:lvlJc w:val="right"/>
      <w:pPr>
        <w:ind w:left="4338" w:hanging="180"/>
      </w:pPr>
    </w:lvl>
  </w:abstractNum>
  <w:abstractNum w:abstractNumId="19" w15:restartNumberingAfterBreak="0">
    <w:nsid w:val="630D31F0"/>
    <w:multiLevelType w:val="hybridMultilevel"/>
    <w:tmpl w:val="1E2CDA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E3B1B36"/>
    <w:multiLevelType w:val="hybridMultilevel"/>
    <w:tmpl w:val="9350C952"/>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EB01DEA"/>
    <w:multiLevelType w:val="hybridMultilevel"/>
    <w:tmpl w:val="7A186D8A"/>
    <w:lvl w:ilvl="0" w:tplc="041B000F">
      <w:start w:val="1"/>
      <w:numFmt w:val="decimal"/>
      <w:lvlText w:val="%1."/>
      <w:lvlJc w:val="left"/>
      <w:pPr>
        <w:ind w:left="153" w:hanging="360"/>
      </w:pPr>
    </w:lvl>
    <w:lvl w:ilvl="1" w:tplc="041B0019">
      <w:start w:val="1"/>
      <w:numFmt w:val="lowerLetter"/>
      <w:lvlText w:val="%2."/>
      <w:lvlJc w:val="left"/>
      <w:pPr>
        <w:ind w:left="873" w:hanging="360"/>
      </w:pPr>
    </w:lvl>
    <w:lvl w:ilvl="2" w:tplc="041B001B">
      <w:start w:val="1"/>
      <w:numFmt w:val="lowerRoman"/>
      <w:lvlText w:val="%3."/>
      <w:lvlJc w:val="right"/>
      <w:pPr>
        <w:ind w:left="1593" w:hanging="180"/>
      </w:pPr>
    </w:lvl>
    <w:lvl w:ilvl="3" w:tplc="041B000F">
      <w:start w:val="1"/>
      <w:numFmt w:val="decimal"/>
      <w:lvlText w:val="%4."/>
      <w:lvlJc w:val="left"/>
      <w:pPr>
        <w:ind w:left="1637"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22" w15:restartNumberingAfterBreak="0">
    <w:nsid w:val="72086A2A"/>
    <w:multiLevelType w:val="hybridMultilevel"/>
    <w:tmpl w:val="A642B9F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7A637097"/>
    <w:multiLevelType w:val="hybridMultilevel"/>
    <w:tmpl w:val="AB6836B8"/>
    <w:lvl w:ilvl="0" w:tplc="F5D8E162">
      <w:start w:val="2"/>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7B094D50"/>
    <w:multiLevelType w:val="hybridMultilevel"/>
    <w:tmpl w:val="62E084B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7BFF31C1"/>
    <w:multiLevelType w:val="hybridMultilevel"/>
    <w:tmpl w:val="FF5C14D2"/>
    <w:lvl w:ilvl="0" w:tplc="E80CCC6E">
      <w:start w:val="1"/>
      <w:numFmt w:val="bullet"/>
      <w:lvlText w:val=""/>
      <w:lvlJc w:val="left"/>
      <w:pPr>
        <w:tabs>
          <w:tab w:val="num" w:pos="468"/>
        </w:tabs>
        <w:ind w:left="468" w:hanging="468"/>
      </w:pPr>
      <w:rPr>
        <w:rFonts w:ascii="Symbol" w:hAnsi="Symbol" w:hint="default"/>
        <w:sz w:val="20"/>
      </w:rPr>
    </w:lvl>
    <w:lvl w:ilvl="1" w:tplc="0D0E3E06">
      <w:start w:val="1"/>
      <w:numFmt w:val="upperLetter"/>
      <w:pStyle w:val="tlPodaokraja"/>
      <w:lvlText w:val="%2."/>
      <w:lvlJc w:val="left"/>
      <w:pPr>
        <w:tabs>
          <w:tab w:val="num" w:pos="680"/>
        </w:tabs>
        <w:ind w:left="680" w:hanging="680"/>
      </w:pPr>
      <w:rPr>
        <w:rFonts w:ascii="Arial" w:hAnsi="Arial" w:cs="Arial" w:hint="default"/>
        <w:b w:val="0"/>
        <w:sz w:val="20"/>
        <w:szCs w:val="20"/>
      </w:rPr>
    </w:lvl>
    <w:lvl w:ilvl="2" w:tplc="F8C2C5A0">
      <w:start w:val="3"/>
      <w:numFmt w:val="bullet"/>
      <w:lvlText w:val="-"/>
      <w:lvlJc w:val="left"/>
      <w:pPr>
        <w:ind w:left="2340" w:hanging="360"/>
      </w:pPr>
      <w:rPr>
        <w:rFonts w:ascii="Arial" w:eastAsia="Times New Roman" w:hAnsi="Arial" w:cs="Times New Roman" w:hint="default"/>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21"/>
  </w:num>
  <w:num w:numId="2">
    <w:abstractNumId w:val="2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1"/>
  </w:num>
  <w:num w:numId="6">
    <w:abstractNumId w:val="19"/>
  </w:num>
  <w:num w:numId="7">
    <w:abstractNumId w:val="4"/>
  </w:num>
  <w:num w:numId="8">
    <w:abstractNumId w:val="8"/>
  </w:num>
  <w:num w:numId="9">
    <w:abstractNumId w:val="13"/>
  </w:num>
  <w:num w:numId="10">
    <w:abstractNumId w:val="11"/>
  </w:num>
  <w:num w:numId="11">
    <w:abstractNumId w:val="12"/>
  </w:num>
  <w:num w:numId="12">
    <w:abstractNumId w:val="20"/>
  </w:num>
  <w:num w:numId="13">
    <w:abstractNumId w:val="3"/>
  </w:num>
  <w:num w:numId="14">
    <w:abstractNumId w:val="14"/>
  </w:num>
  <w:num w:numId="15">
    <w:abstractNumId w:val="2"/>
  </w:num>
  <w:num w:numId="16">
    <w:abstractNumId w:val="18"/>
  </w:num>
  <w:num w:numId="17">
    <w:abstractNumId w:val="22"/>
  </w:num>
  <w:num w:numId="18">
    <w:abstractNumId w:val="17"/>
  </w:num>
  <w:num w:numId="19">
    <w:abstractNumId w:val="23"/>
  </w:num>
  <w:num w:numId="20">
    <w:abstractNumId w:val="15"/>
  </w:num>
  <w:num w:numId="21">
    <w:abstractNumId w:val="0"/>
  </w:num>
  <w:num w:numId="22">
    <w:abstractNumId w:val="7"/>
  </w:num>
  <w:num w:numId="23">
    <w:abstractNumId w:val="24"/>
  </w:num>
  <w:num w:numId="24">
    <w:abstractNumId w:val="10"/>
  </w:num>
  <w:num w:numId="25">
    <w:abstractNumId w:val="5"/>
  </w:num>
  <w:num w:numId="26">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524"/>
    <w:rsid w:val="00006834"/>
    <w:rsid w:val="00006A95"/>
    <w:rsid w:val="00010CD1"/>
    <w:rsid w:val="00011875"/>
    <w:rsid w:val="00013564"/>
    <w:rsid w:val="00014BED"/>
    <w:rsid w:val="00014FBA"/>
    <w:rsid w:val="000152AA"/>
    <w:rsid w:val="000161CB"/>
    <w:rsid w:val="0001678C"/>
    <w:rsid w:val="00023437"/>
    <w:rsid w:val="000306C2"/>
    <w:rsid w:val="000308D8"/>
    <w:rsid w:val="00032017"/>
    <w:rsid w:val="0003201D"/>
    <w:rsid w:val="00037EAF"/>
    <w:rsid w:val="0004012A"/>
    <w:rsid w:val="00040252"/>
    <w:rsid w:val="000427CA"/>
    <w:rsid w:val="00043639"/>
    <w:rsid w:val="00046F48"/>
    <w:rsid w:val="00051F89"/>
    <w:rsid w:val="000538FC"/>
    <w:rsid w:val="00053FBB"/>
    <w:rsid w:val="000551E9"/>
    <w:rsid w:val="00056B91"/>
    <w:rsid w:val="00062B6F"/>
    <w:rsid w:val="0006330B"/>
    <w:rsid w:val="000640F6"/>
    <w:rsid w:val="000645BE"/>
    <w:rsid w:val="00076FCE"/>
    <w:rsid w:val="00077D06"/>
    <w:rsid w:val="00077FC3"/>
    <w:rsid w:val="0008083C"/>
    <w:rsid w:val="00080C43"/>
    <w:rsid w:val="00081A3C"/>
    <w:rsid w:val="00083492"/>
    <w:rsid w:val="00084478"/>
    <w:rsid w:val="000867B2"/>
    <w:rsid w:val="00090A19"/>
    <w:rsid w:val="000943D7"/>
    <w:rsid w:val="00094AE7"/>
    <w:rsid w:val="000A0185"/>
    <w:rsid w:val="000A1367"/>
    <w:rsid w:val="000A36C4"/>
    <w:rsid w:val="000A39E0"/>
    <w:rsid w:val="000A5143"/>
    <w:rsid w:val="000A5CCD"/>
    <w:rsid w:val="000A6C13"/>
    <w:rsid w:val="000A770A"/>
    <w:rsid w:val="000B02FD"/>
    <w:rsid w:val="000B67AF"/>
    <w:rsid w:val="000C10E7"/>
    <w:rsid w:val="000C15B0"/>
    <w:rsid w:val="000C1B21"/>
    <w:rsid w:val="000C3D17"/>
    <w:rsid w:val="000C7FFC"/>
    <w:rsid w:val="000D1378"/>
    <w:rsid w:val="000D4254"/>
    <w:rsid w:val="000D73EC"/>
    <w:rsid w:val="000E0747"/>
    <w:rsid w:val="000E30E2"/>
    <w:rsid w:val="000E38A5"/>
    <w:rsid w:val="000F3875"/>
    <w:rsid w:val="00100B47"/>
    <w:rsid w:val="0010299A"/>
    <w:rsid w:val="001031C5"/>
    <w:rsid w:val="0010405C"/>
    <w:rsid w:val="001065DD"/>
    <w:rsid w:val="00111E7F"/>
    <w:rsid w:val="0011290D"/>
    <w:rsid w:val="00112968"/>
    <w:rsid w:val="001140D4"/>
    <w:rsid w:val="00115177"/>
    <w:rsid w:val="001159B3"/>
    <w:rsid w:val="00117F5A"/>
    <w:rsid w:val="00120D33"/>
    <w:rsid w:val="00121B57"/>
    <w:rsid w:val="00121CAB"/>
    <w:rsid w:val="00122D52"/>
    <w:rsid w:val="001239CB"/>
    <w:rsid w:val="00126BE1"/>
    <w:rsid w:val="0012793C"/>
    <w:rsid w:val="00127ECC"/>
    <w:rsid w:val="001304FC"/>
    <w:rsid w:val="00132725"/>
    <w:rsid w:val="00133840"/>
    <w:rsid w:val="00134469"/>
    <w:rsid w:val="00134D88"/>
    <w:rsid w:val="00136CE7"/>
    <w:rsid w:val="0014444B"/>
    <w:rsid w:val="00145A66"/>
    <w:rsid w:val="001462EF"/>
    <w:rsid w:val="00146EB6"/>
    <w:rsid w:val="00150CA0"/>
    <w:rsid w:val="00152978"/>
    <w:rsid w:val="001536D5"/>
    <w:rsid w:val="0015772B"/>
    <w:rsid w:val="00157936"/>
    <w:rsid w:val="00157D80"/>
    <w:rsid w:val="00157EA2"/>
    <w:rsid w:val="00161E1F"/>
    <w:rsid w:val="00163308"/>
    <w:rsid w:val="00163635"/>
    <w:rsid w:val="00163D7A"/>
    <w:rsid w:val="00164897"/>
    <w:rsid w:val="0016520C"/>
    <w:rsid w:val="00175440"/>
    <w:rsid w:val="0017658B"/>
    <w:rsid w:val="00177310"/>
    <w:rsid w:val="001833D7"/>
    <w:rsid w:val="00183A36"/>
    <w:rsid w:val="001860D4"/>
    <w:rsid w:val="001870B6"/>
    <w:rsid w:val="001879BE"/>
    <w:rsid w:val="00190501"/>
    <w:rsid w:val="00190B79"/>
    <w:rsid w:val="00191454"/>
    <w:rsid w:val="00191A2C"/>
    <w:rsid w:val="0019606B"/>
    <w:rsid w:val="00196AE3"/>
    <w:rsid w:val="00197A41"/>
    <w:rsid w:val="00197A8F"/>
    <w:rsid w:val="001A037C"/>
    <w:rsid w:val="001A39C7"/>
    <w:rsid w:val="001A7901"/>
    <w:rsid w:val="001B360E"/>
    <w:rsid w:val="001B49F4"/>
    <w:rsid w:val="001B612C"/>
    <w:rsid w:val="001C1403"/>
    <w:rsid w:val="001C645F"/>
    <w:rsid w:val="001D4A4B"/>
    <w:rsid w:val="001E04F0"/>
    <w:rsid w:val="001E17EF"/>
    <w:rsid w:val="001E297E"/>
    <w:rsid w:val="001E6975"/>
    <w:rsid w:val="001F11DA"/>
    <w:rsid w:val="001F285E"/>
    <w:rsid w:val="001F2DC9"/>
    <w:rsid w:val="001F446D"/>
    <w:rsid w:val="001F5A85"/>
    <w:rsid w:val="001F7D31"/>
    <w:rsid w:val="002007D6"/>
    <w:rsid w:val="00203467"/>
    <w:rsid w:val="0020492E"/>
    <w:rsid w:val="00210C8C"/>
    <w:rsid w:val="002127AF"/>
    <w:rsid w:val="002156B6"/>
    <w:rsid w:val="00216177"/>
    <w:rsid w:val="0021678A"/>
    <w:rsid w:val="0021745E"/>
    <w:rsid w:val="00221503"/>
    <w:rsid w:val="00221924"/>
    <w:rsid w:val="00224A48"/>
    <w:rsid w:val="00230740"/>
    <w:rsid w:val="002330ED"/>
    <w:rsid w:val="002337A1"/>
    <w:rsid w:val="00235CD0"/>
    <w:rsid w:val="00236280"/>
    <w:rsid w:val="00240F52"/>
    <w:rsid w:val="00242507"/>
    <w:rsid w:val="002445F2"/>
    <w:rsid w:val="00246E35"/>
    <w:rsid w:val="00254CEE"/>
    <w:rsid w:val="00256179"/>
    <w:rsid w:val="00256719"/>
    <w:rsid w:val="00260A0E"/>
    <w:rsid w:val="00261325"/>
    <w:rsid w:val="00261C51"/>
    <w:rsid w:val="0026354B"/>
    <w:rsid w:val="00264F0E"/>
    <w:rsid w:val="00266037"/>
    <w:rsid w:val="00267F9B"/>
    <w:rsid w:val="0027034D"/>
    <w:rsid w:val="00271C88"/>
    <w:rsid w:val="0027392F"/>
    <w:rsid w:val="00281FD0"/>
    <w:rsid w:val="0028273C"/>
    <w:rsid w:val="00285F6A"/>
    <w:rsid w:val="00286906"/>
    <w:rsid w:val="002936AE"/>
    <w:rsid w:val="0029608E"/>
    <w:rsid w:val="002969CB"/>
    <w:rsid w:val="002969D8"/>
    <w:rsid w:val="00297BE0"/>
    <w:rsid w:val="00297CCA"/>
    <w:rsid w:val="002A407D"/>
    <w:rsid w:val="002A61D9"/>
    <w:rsid w:val="002A6EF8"/>
    <w:rsid w:val="002A6F3D"/>
    <w:rsid w:val="002A703E"/>
    <w:rsid w:val="002B2248"/>
    <w:rsid w:val="002B4F1C"/>
    <w:rsid w:val="002B5B6D"/>
    <w:rsid w:val="002B6A94"/>
    <w:rsid w:val="002C0181"/>
    <w:rsid w:val="002C1F4F"/>
    <w:rsid w:val="002C3344"/>
    <w:rsid w:val="002C59DD"/>
    <w:rsid w:val="002C5F73"/>
    <w:rsid w:val="002C752C"/>
    <w:rsid w:val="002D23FE"/>
    <w:rsid w:val="002D351A"/>
    <w:rsid w:val="002D5E1B"/>
    <w:rsid w:val="002D768D"/>
    <w:rsid w:val="002E09B2"/>
    <w:rsid w:val="002E0B1D"/>
    <w:rsid w:val="002E1189"/>
    <w:rsid w:val="002E1396"/>
    <w:rsid w:val="002E2965"/>
    <w:rsid w:val="002E2BCD"/>
    <w:rsid w:val="002E37B9"/>
    <w:rsid w:val="002E3FF2"/>
    <w:rsid w:val="002E4F8D"/>
    <w:rsid w:val="002E5DE7"/>
    <w:rsid w:val="002E7C6F"/>
    <w:rsid w:val="002E7F67"/>
    <w:rsid w:val="002F0020"/>
    <w:rsid w:val="002F23CA"/>
    <w:rsid w:val="002F6014"/>
    <w:rsid w:val="002F7789"/>
    <w:rsid w:val="00300ADE"/>
    <w:rsid w:val="00300C3F"/>
    <w:rsid w:val="0030316D"/>
    <w:rsid w:val="0030469F"/>
    <w:rsid w:val="00311094"/>
    <w:rsid w:val="00313CC3"/>
    <w:rsid w:val="003142CF"/>
    <w:rsid w:val="00316DFB"/>
    <w:rsid w:val="00326F21"/>
    <w:rsid w:val="00331244"/>
    <w:rsid w:val="00331626"/>
    <w:rsid w:val="003336A7"/>
    <w:rsid w:val="00333B75"/>
    <w:rsid w:val="00335504"/>
    <w:rsid w:val="003377AD"/>
    <w:rsid w:val="00337F7C"/>
    <w:rsid w:val="003413AA"/>
    <w:rsid w:val="00345E9C"/>
    <w:rsid w:val="0034677C"/>
    <w:rsid w:val="00350491"/>
    <w:rsid w:val="00351C7B"/>
    <w:rsid w:val="003522D4"/>
    <w:rsid w:val="00352C3D"/>
    <w:rsid w:val="003543F1"/>
    <w:rsid w:val="00362AB5"/>
    <w:rsid w:val="00362FD6"/>
    <w:rsid w:val="00363791"/>
    <w:rsid w:val="003649CE"/>
    <w:rsid w:val="00366A50"/>
    <w:rsid w:val="0036763A"/>
    <w:rsid w:val="00375B28"/>
    <w:rsid w:val="00375CD2"/>
    <w:rsid w:val="003776DD"/>
    <w:rsid w:val="00377BEC"/>
    <w:rsid w:val="003801F7"/>
    <w:rsid w:val="0038166C"/>
    <w:rsid w:val="0038281C"/>
    <w:rsid w:val="003835A4"/>
    <w:rsid w:val="003848B0"/>
    <w:rsid w:val="00393E6B"/>
    <w:rsid w:val="00395F76"/>
    <w:rsid w:val="003A1200"/>
    <w:rsid w:val="003A44D7"/>
    <w:rsid w:val="003A520F"/>
    <w:rsid w:val="003B05F4"/>
    <w:rsid w:val="003B0E68"/>
    <w:rsid w:val="003B178F"/>
    <w:rsid w:val="003B4775"/>
    <w:rsid w:val="003B4952"/>
    <w:rsid w:val="003C2F31"/>
    <w:rsid w:val="003C518C"/>
    <w:rsid w:val="003C5B7C"/>
    <w:rsid w:val="003C6070"/>
    <w:rsid w:val="003D090C"/>
    <w:rsid w:val="003D0FA2"/>
    <w:rsid w:val="003D10A6"/>
    <w:rsid w:val="003D45A0"/>
    <w:rsid w:val="003D492F"/>
    <w:rsid w:val="003D4BC0"/>
    <w:rsid w:val="003D5654"/>
    <w:rsid w:val="003D57B2"/>
    <w:rsid w:val="003D57FF"/>
    <w:rsid w:val="003E0B97"/>
    <w:rsid w:val="003E14E5"/>
    <w:rsid w:val="003E3D80"/>
    <w:rsid w:val="003E673C"/>
    <w:rsid w:val="003E7A72"/>
    <w:rsid w:val="003F0185"/>
    <w:rsid w:val="003F0399"/>
    <w:rsid w:val="003F03A7"/>
    <w:rsid w:val="003F15E6"/>
    <w:rsid w:val="003F179B"/>
    <w:rsid w:val="003F2817"/>
    <w:rsid w:val="00401C6D"/>
    <w:rsid w:val="00401DCE"/>
    <w:rsid w:val="00403AEF"/>
    <w:rsid w:val="00406A32"/>
    <w:rsid w:val="004102CE"/>
    <w:rsid w:val="00411B8E"/>
    <w:rsid w:val="00413DE9"/>
    <w:rsid w:val="00414A07"/>
    <w:rsid w:val="00415217"/>
    <w:rsid w:val="00422910"/>
    <w:rsid w:val="004321E5"/>
    <w:rsid w:val="00435FA8"/>
    <w:rsid w:val="00436E2F"/>
    <w:rsid w:val="00440321"/>
    <w:rsid w:val="00440696"/>
    <w:rsid w:val="00440E6A"/>
    <w:rsid w:val="004434AB"/>
    <w:rsid w:val="0044365A"/>
    <w:rsid w:val="004440C1"/>
    <w:rsid w:val="004441F1"/>
    <w:rsid w:val="00446140"/>
    <w:rsid w:val="004466ED"/>
    <w:rsid w:val="004468A3"/>
    <w:rsid w:val="00446EF3"/>
    <w:rsid w:val="004524B5"/>
    <w:rsid w:val="0045260A"/>
    <w:rsid w:val="0045487F"/>
    <w:rsid w:val="00456291"/>
    <w:rsid w:val="004566C7"/>
    <w:rsid w:val="00456AC9"/>
    <w:rsid w:val="00457782"/>
    <w:rsid w:val="00461165"/>
    <w:rsid w:val="00464440"/>
    <w:rsid w:val="0046460E"/>
    <w:rsid w:val="00464FB2"/>
    <w:rsid w:val="00470F76"/>
    <w:rsid w:val="00471F4C"/>
    <w:rsid w:val="00474FCC"/>
    <w:rsid w:val="00476ED4"/>
    <w:rsid w:val="004773E0"/>
    <w:rsid w:val="00477E70"/>
    <w:rsid w:val="00480382"/>
    <w:rsid w:val="00481793"/>
    <w:rsid w:val="00481918"/>
    <w:rsid w:val="00485032"/>
    <w:rsid w:val="00485E81"/>
    <w:rsid w:val="0049538B"/>
    <w:rsid w:val="004A071E"/>
    <w:rsid w:val="004A377F"/>
    <w:rsid w:val="004B19D0"/>
    <w:rsid w:val="004B3657"/>
    <w:rsid w:val="004B449A"/>
    <w:rsid w:val="004B6530"/>
    <w:rsid w:val="004B7DF8"/>
    <w:rsid w:val="004C1583"/>
    <w:rsid w:val="004C324F"/>
    <w:rsid w:val="004D10C4"/>
    <w:rsid w:val="004D2403"/>
    <w:rsid w:val="004D28CE"/>
    <w:rsid w:val="004D7413"/>
    <w:rsid w:val="004E24AA"/>
    <w:rsid w:val="004E6510"/>
    <w:rsid w:val="004E6B1A"/>
    <w:rsid w:val="004E711A"/>
    <w:rsid w:val="004F113C"/>
    <w:rsid w:val="004F577D"/>
    <w:rsid w:val="005017AC"/>
    <w:rsid w:val="00501C9B"/>
    <w:rsid w:val="0050253A"/>
    <w:rsid w:val="00502936"/>
    <w:rsid w:val="005061A6"/>
    <w:rsid w:val="0050694F"/>
    <w:rsid w:val="00507652"/>
    <w:rsid w:val="00510524"/>
    <w:rsid w:val="00510EBA"/>
    <w:rsid w:val="00517180"/>
    <w:rsid w:val="00517235"/>
    <w:rsid w:val="00523ED0"/>
    <w:rsid w:val="00524502"/>
    <w:rsid w:val="00525EA9"/>
    <w:rsid w:val="005268D4"/>
    <w:rsid w:val="00527F01"/>
    <w:rsid w:val="005303C5"/>
    <w:rsid w:val="00531925"/>
    <w:rsid w:val="00532E8E"/>
    <w:rsid w:val="0053497A"/>
    <w:rsid w:val="00534C58"/>
    <w:rsid w:val="00535CC7"/>
    <w:rsid w:val="00536AFA"/>
    <w:rsid w:val="00542811"/>
    <w:rsid w:val="0054377C"/>
    <w:rsid w:val="00547A38"/>
    <w:rsid w:val="005509C7"/>
    <w:rsid w:val="005533FA"/>
    <w:rsid w:val="00555BBF"/>
    <w:rsid w:val="005645F2"/>
    <w:rsid w:val="00564CCD"/>
    <w:rsid w:val="00566508"/>
    <w:rsid w:val="00571621"/>
    <w:rsid w:val="005723F9"/>
    <w:rsid w:val="00575FD9"/>
    <w:rsid w:val="005760E7"/>
    <w:rsid w:val="00576901"/>
    <w:rsid w:val="00584ED9"/>
    <w:rsid w:val="00585C49"/>
    <w:rsid w:val="005860A4"/>
    <w:rsid w:val="0058639A"/>
    <w:rsid w:val="00593C4D"/>
    <w:rsid w:val="0059435A"/>
    <w:rsid w:val="00594AA2"/>
    <w:rsid w:val="00594D65"/>
    <w:rsid w:val="00594D74"/>
    <w:rsid w:val="00595090"/>
    <w:rsid w:val="00595EFA"/>
    <w:rsid w:val="00597E04"/>
    <w:rsid w:val="005A762B"/>
    <w:rsid w:val="005B4614"/>
    <w:rsid w:val="005B494A"/>
    <w:rsid w:val="005B4DAF"/>
    <w:rsid w:val="005B50B2"/>
    <w:rsid w:val="005B71E2"/>
    <w:rsid w:val="005C01CF"/>
    <w:rsid w:val="005C24D5"/>
    <w:rsid w:val="005C4811"/>
    <w:rsid w:val="005D1C2E"/>
    <w:rsid w:val="005D3BDE"/>
    <w:rsid w:val="005D4166"/>
    <w:rsid w:val="005D44A6"/>
    <w:rsid w:val="005D7CD4"/>
    <w:rsid w:val="005E3D78"/>
    <w:rsid w:val="005E3DB0"/>
    <w:rsid w:val="005E3DDF"/>
    <w:rsid w:val="005E7BC6"/>
    <w:rsid w:val="005F6510"/>
    <w:rsid w:val="00600383"/>
    <w:rsid w:val="00602F2B"/>
    <w:rsid w:val="00603333"/>
    <w:rsid w:val="0060446E"/>
    <w:rsid w:val="00610040"/>
    <w:rsid w:val="00613F19"/>
    <w:rsid w:val="00614046"/>
    <w:rsid w:val="00614DDF"/>
    <w:rsid w:val="006177FE"/>
    <w:rsid w:val="00617AAD"/>
    <w:rsid w:val="00621DA3"/>
    <w:rsid w:val="006225A0"/>
    <w:rsid w:val="00634439"/>
    <w:rsid w:val="006354AD"/>
    <w:rsid w:val="00637EAD"/>
    <w:rsid w:val="00650011"/>
    <w:rsid w:val="00650987"/>
    <w:rsid w:val="00650B04"/>
    <w:rsid w:val="00651024"/>
    <w:rsid w:val="006545FC"/>
    <w:rsid w:val="006560B6"/>
    <w:rsid w:val="00661B43"/>
    <w:rsid w:val="006629F5"/>
    <w:rsid w:val="00666392"/>
    <w:rsid w:val="006663AA"/>
    <w:rsid w:val="0066787C"/>
    <w:rsid w:val="00672387"/>
    <w:rsid w:val="00676C56"/>
    <w:rsid w:val="006777A0"/>
    <w:rsid w:val="00680B42"/>
    <w:rsid w:val="00683DC1"/>
    <w:rsid w:val="0068491D"/>
    <w:rsid w:val="006860C3"/>
    <w:rsid w:val="00686901"/>
    <w:rsid w:val="00691D36"/>
    <w:rsid w:val="0069591F"/>
    <w:rsid w:val="00697A29"/>
    <w:rsid w:val="006A0624"/>
    <w:rsid w:val="006A0AC5"/>
    <w:rsid w:val="006A2584"/>
    <w:rsid w:val="006A3B74"/>
    <w:rsid w:val="006A4866"/>
    <w:rsid w:val="006A4B02"/>
    <w:rsid w:val="006A4DA1"/>
    <w:rsid w:val="006A53AA"/>
    <w:rsid w:val="006A7449"/>
    <w:rsid w:val="006B11B3"/>
    <w:rsid w:val="006B2210"/>
    <w:rsid w:val="006B6726"/>
    <w:rsid w:val="006C0084"/>
    <w:rsid w:val="006C4129"/>
    <w:rsid w:val="006C666A"/>
    <w:rsid w:val="006D1751"/>
    <w:rsid w:val="006D17CE"/>
    <w:rsid w:val="006D2429"/>
    <w:rsid w:val="006D2889"/>
    <w:rsid w:val="006D373C"/>
    <w:rsid w:val="006D52D4"/>
    <w:rsid w:val="006D5FC2"/>
    <w:rsid w:val="006D7A93"/>
    <w:rsid w:val="006E4038"/>
    <w:rsid w:val="006E433A"/>
    <w:rsid w:val="006E4ED0"/>
    <w:rsid w:val="006F26D3"/>
    <w:rsid w:val="006F463C"/>
    <w:rsid w:val="007023D5"/>
    <w:rsid w:val="00702973"/>
    <w:rsid w:val="00703BB2"/>
    <w:rsid w:val="0070698B"/>
    <w:rsid w:val="007072AF"/>
    <w:rsid w:val="007078FF"/>
    <w:rsid w:val="00710FD8"/>
    <w:rsid w:val="00714B14"/>
    <w:rsid w:val="00715A09"/>
    <w:rsid w:val="00716D5D"/>
    <w:rsid w:val="00717934"/>
    <w:rsid w:val="00721180"/>
    <w:rsid w:val="00722732"/>
    <w:rsid w:val="007234EF"/>
    <w:rsid w:val="007261E2"/>
    <w:rsid w:val="00726E23"/>
    <w:rsid w:val="00726EFB"/>
    <w:rsid w:val="00734641"/>
    <w:rsid w:val="00736EE3"/>
    <w:rsid w:val="00737F23"/>
    <w:rsid w:val="00741846"/>
    <w:rsid w:val="007419FA"/>
    <w:rsid w:val="0074261C"/>
    <w:rsid w:val="00744308"/>
    <w:rsid w:val="00745794"/>
    <w:rsid w:val="0074590C"/>
    <w:rsid w:val="0074677D"/>
    <w:rsid w:val="0074730D"/>
    <w:rsid w:val="00747CD1"/>
    <w:rsid w:val="00750473"/>
    <w:rsid w:val="007507FD"/>
    <w:rsid w:val="007521B9"/>
    <w:rsid w:val="0075237A"/>
    <w:rsid w:val="00753574"/>
    <w:rsid w:val="0075419E"/>
    <w:rsid w:val="0075536C"/>
    <w:rsid w:val="00755D53"/>
    <w:rsid w:val="00764CD4"/>
    <w:rsid w:val="0076511C"/>
    <w:rsid w:val="00765DF1"/>
    <w:rsid w:val="00766FC2"/>
    <w:rsid w:val="007679E2"/>
    <w:rsid w:val="00767EB6"/>
    <w:rsid w:val="00770ABE"/>
    <w:rsid w:val="00770BFD"/>
    <w:rsid w:val="007754EC"/>
    <w:rsid w:val="007773D6"/>
    <w:rsid w:val="00780479"/>
    <w:rsid w:val="0078139E"/>
    <w:rsid w:val="00781844"/>
    <w:rsid w:val="007866BC"/>
    <w:rsid w:val="00786BDE"/>
    <w:rsid w:val="0078736C"/>
    <w:rsid w:val="00790F10"/>
    <w:rsid w:val="007915C9"/>
    <w:rsid w:val="00791F16"/>
    <w:rsid w:val="00794E92"/>
    <w:rsid w:val="007955EC"/>
    <w:rsid w:val="00797A0B"/>
    <w:rsid w:val="00797AE5"/>
    <w:rsid w:val="007A1869"/>
    <w:rsid w:val="007A31C2"/>
    <w:rsid w:val="007A5040"/>
    <w:rsid w:val="007A69AF"/>
    <w:rsid w:val="007A6B05"/>
    <w:rsid w:val="007A76E5"/>
    <w:rsid w:val="007A7EDB"/>
    <w:rsid w:val="007B29ED"/>
    <w:rsid w:val="007B58E8"/>
    <w:rsid w:val="007B6229"/>
    <w:rsid w:val="007B648C"/>
    <w:rsid w:val="007B6D6D"/>
    <w:rsid w:val="007B77EA"/>
    <w:rsid w:val="007C08BF"/>
    <w:rsid w:val="007C2465"/>
    <w:rsid w:val="007C38BC"/>
    <w:rsid w:val="007C40AD"/>
    <w:rsid w:val="007C42AB"/>
    <w:rsid w:val="007C5762"/>
    <w:rsid w:val="007C649E"/>
    <w:rsid w:val="007D0E59"/>
    <w:rsid w:val="007D264C"/>
    <w:rsid w:val="007D2994"/>
    <w:rsid w:val="007D48EC"/>
    <w:rsid w:val="007D65DB"/>
    <w:rsid w:val="007D7088"/>
    <w:rsid w:val="007E171C"/>
    <w:rsid w:val="007E2021"/>
    <w:rsid w:val="007F070C"/>
    <w:rsid w:val="007F0C64"/>
    <w:rsid w:val="007F1209"/>
    <w:rsid w:val="007F2B92"/>
    <w:rsid w:val="007F6979"/>
    <w:rsid w:val="007F7626"/>
    <w:rsid w:val="007F7A36"/>
    <w:rsid w:val="00800B05"/>
    <w:rsid w:val="00801A1D"/>
    <w:rsid w:val="00804C65"/>
    <w:rsid w:val="00807F21"/>
    <w:rsid w:val="00811EE1"/>
    <w:rsid w:val="008122E0"/>
    <w:rsid w:val="008150C7"/>
    <w:rsid w:val="0081520B"/>
    <w:rsid w:val="00816A7C"/>
    <w:rsid w:val="00817999"/>
    <w:rsid w:val="0082169D"/>
    <w:rsid w:val="00822B8C"/>
    <w:rsid w:val="00823823"/>
    <w:rsid w:val="00827921"/>
    <w:rsid w:val="0083218E"/>
    <w:rsid w:val="00832C3B"/>
    <w:rsid w:val="00833342"/>
    <w:rsid w:val="008339AF"/>
    <w:rsid w:val="00833C9E"/>
    <w:rsid w:val="00836098"/>
    <w:rsid w:val="008411D6"/>
    <w:rsid w:val="008435A9"/>
    <w:rsid w:val="008448EC"/>
    <w:rsid w:val="00844CD5"/>
    <w:rsid w:val="00846045"/>
    <w:rsid w:val="00851F31"/>
    <w:rsid w:val="00852D2D"/>
    <w:rsid w:val="00856F89"/>
    <w:rsid w:val="00857EAC"/>
    <w:rsid w:val="008606F6"/>
    <w:rsid w:val="008618CC"/>
    <w:rsid w:val="00867CC7"/>
    <w:rsid w:val="008705E6"/>
    <w:rsid w:val="008710B1"/>
    <w:rsid w:val="00871276"/>
    <w:rsid w:val="00872D92"/>
    <w:rsid w:val="008734E5"/>
    <w:rsid w:val="0087362D"/>
    <w:rsid w:val="00874BF1"/>
    <w:rsid w:val="00880DE5"/>
    <w:rsid w:val="0088306D"/>
    <w:rsid w:val="00884196"/>
    <w:rsid w:val="00885D2C"/>
    <w:rsid w:val="00886B01"/>
    <w:rsid w:val="00890C7F"/>
    <w:rsid w:val="00894B6A"/>
    <w:rsid w:val="00896D7D"/>
    <w:rsid w:val="008A0262"/>
    <w:rsid w:val="008A04DD"/>
    <w:rsid w:val="008A31E4"/>
    <w:rsid w:val="008A4ABE"/>
    <w:rsid w:val="008A6D36"/>
    <w:rsid w:val="008B1CB8"/>
    <w:rsid w:val="008B24E9"/>
    <w:rsid w:val="008B41E7"/>
    <w:rsid w:val="008B7161"/>
    <w:rsid w:val="008B78CC"/>
    <w:rsid w:val="008C010C"/>
    <w:rsid w:val="008C2E69"/>
    <w:rsid w:val="008C3EDB"/>
    <w:rsid w:val="008C583A"/>
    <w:rsid w:val="008C5C4C"/>
    <w:rsid w:val="008C66F0"/>
    <w:rsid w:val="008C6B31"/>
    <w:rsid w:val="008C6D35"/>
    <w:rsid w:val="008C709E"/>
    <w:rsid w:val="008C7B24"/>
    <w:rsid w:val="008D0C35"/>
    <w:rsid w:val="008D1A90"/>
    <w:rsid w:val="008D608A"/>
    <w:rsid w:val="008E1359"/>
    <w:rsid w:val="008E1FAD"/>
    <w:rsid w:val="008E4257"/>
    <w:rsid w:val="008E4D23"/>
    <w:rsid w:val="008E6255"/>
    <w:rsid w:val="008E6429"/>
    <w:rsid w:val="008E7D9D"/>
    <w:rsid w:val="008F2207"/>
    <w:rsid w:val="008F7B33"/>
    <w:rsid w:val="008F7DE7"/>
    <w:rsid w:val="00900BBE"/>
    <w:rsid w:val="00901BB1"/>
    <w:rsid w:val="00902F55"/>
    <w:rsid w:val="00907E01"/>
    <w:rsid w:val="0091291A"/>
    <w:rsid w:val="00913885"/>
    <w:rsid w:val="00913B9F"/>
    <w:rsid w:val="00913ED7"/>
    <w:rsid w:val="00914A29"/>
    <w:rsid w:val="00920490"/>
    <w:rsid w:val="00921372"/>
    <w:rsid w:val="00921413"/>
    <w:rsid w:val="0092186A"/>
    <w:rsid w:val="00922C46"/>
    <w:rsid w:val="0092487B"/>
    <w:rsid w:val="0092546F"/>
    <w:rsid w:val="00925781"/>
    <w:rsid w:val="00926512"/>
    <w:rsid w:val="0093090B"/>
    <w:rsid w:val="0093303C"/>
    <w:rsid w:val="00934875"/>
    <w:rsid w:val="0093495B"/>
    <w:rsid w:val="0093529E"/>
    <w:rsid w:val="0093562B"/>
    <w:rsid w:val="0093600A"/>
    <w:rsid w:val="00936197"/>
    <w:rsid w:val="00936DA4"/>
    <w:rsid w:val="00936FE5"/>
    <w:rsid w:val="009372BB"/>
    <w:rsid w:val="00937C2E"/>
    <w:rsid w:val="00941207"/>
    <w:rsid w:val="0094167E"/>
    <w:rsid w:val="009427BC"/>
    <w:rsid w:val="00945F45"/>
    <w:rsid w:val="0094777C"/>
    <w:rsid w:val="009477CB"/>
    <w:rsid w:val="00947EF9"/>
    <w:rsid w:val="00963026"/>
    <w:rsid w:val="009673D6"/>
    <w:rsid w:val="009713A9"/>
    <w:rsid w:val="00973519"/>
    <w:rsid w:val="00973ED3"/>
    <w:rsid w:val="00977243"/>
    <w:rsid w:val="009810ED"/>
    <w:rsid w:val="009867B0"/>
    <w:rsid w:val="00986FB7"/>
    <w:rsid w:val="00990D64"/>
    <w:rsid w:val="00990DBF"/>
    <w:rsid w:val="00990DF8"/>
    <w:rsid w:val="00992EF5"/>
    <w:rsid w:val="00993E0F"/>
    <w:rsid w:val="0099565C"/>
    <w:rsid w:val="009A0239"/>
    <w:rsid w:val="009A3386"/>
    <w:rsid w:val="009A374B"/>
    <w:rsid w:val="009A38FB"/>
    <w:rsid w:val="009A5841"/>
    <w:rsid w:val="009A5FBB"/>
    <w:rsid w:val="009A63D2"/>
    <w:rsid w:val="009A7C0E"/>
    <w:rsid w:val="009B2524"/>
    <w:rsid w:val="009B277F"/>
    <w:rsid w:val="009B2D61"/>
    <w:rsid w:val="009B545C"/>
    <w:rsid w:val="009B5770"/>
    <w:rsid w:val="009B589A"/>
    <w:rsid w:val="009B770D"/>
    <w:rsid w:val="009C0AF0"/>
    <w:rsid w:val="009C385D"/>
    <w:rsid w:val="009D073E"/>
    <w:rsid w:val="009D1F11"/>
    <w:rsid w:val="009D2F14"/>
    <w:rsid w:val="009D3CA4"/>
    <w:rsid w:val="009D444B"/>
    <w:rsid w:val="009D54A1"/>
    <w:rsid w:val="009D57BC"/>
    <w:rsid w:val="009D5ADC"/>
    <w:rsid w:val="009D7C09"/>
    <w:rsid w:val="009E0530"/>
    <w:rsid w:val="009E0909"/>
    <w:rsid w:val="009E7F3F"/>
    <w:rsid w:val="009F0617"/>
    <w:rsid w:val="009F244F"/>
    <w:rsid w:val="009F28B5"/>
    <w:rsid w:val="00A007BC"/>
    <w:rsid w:val="00A02AC1"/>
    <w:rsid w:val="00A0530C"/>
    <w:rsid w:val="00A1083D"/>
    <w:rsid w:val="00A110F2"/>
    <w:rsid w:val="00A11F3B"/>
    <w:rsid w:val="00A13151"/>
    <w:rsid w:val="00A152E7"/>
    <w:rsid w:val="00A15624"/>
    <w:rsid w:val="00A17C8E"/>
    <w:rsid w:val="00A225F7"/>
    <w:rsid w:val="00A23106"/>
    <w:rsid w:val="00A23341"/>
    <w:rsid w:val="00A23DDC"/>
    <w:rsid w:val="00A24947"/>
    <w:rsid w:val="00A25D3C"/>
    <w:rsid w:val="00A27588"/>
    <w:rsid w:val="00A32B20"/>
    <w:rsid w:val="00A33032"/>
    <w:rsid w:val="00A338BD"/>
    <w:rsid w:val="00A40523"/>
    <w:rsid w:val="00A432EC"/>
    <w:rsid w:val="00A44748"/>
    <w:rsid w:val="00A44EBF"/>
    <w:rsid w:val="00A4796A"/>
    <w:rsid w:val="00A505BC"/>
    <w:rsid w:val="00A508BC"/>
    <w:rsid w:val="00A53E68"/>
    <w:rsid w:val="00A576F2"/>
    <w:rsid w:val="00A60C64"/>
    <w:rsid w:val="00A621DD"/>
    <w:rsid w:val="00A64640"/>
    <w:rsid w:val="00A663DF"/>
    <w:rsid w:val="00A67B8D"/>
    <w:rsid w:val="00A70DA1"/>
    <w:rsid w:val="00A72B92"/>
    <w:rsid w:val="00A753C9"/>
    <w:rsid w:val="00A75C47"/>
    <w:rsid w:val="00A77D29"/>
    <w:rsid w:val="00A813F2"/>
    <w:rsid w:val="00A86510"/>
    <w:rsid w:val="00A902CD"/>
    <w:rsid w:val="00A906E9"/>
    <w:rsid w:val="00A9195C"/>
    <w:rsid w:val="00A92382"/>
    <w:rsid w:val="00A938DF"/>
    <w:rsid w:val="00AA1F94"/>
    <w:rsid w:val="00AA20CC"/>
    <w:rsid w:val="00AA3B0C"/>
    <w:rsid w:val="00AA5B9B"/>
    <w:rsid w:val="00AA767A"/>
    <w:rsid w:val="00AB153D"/>
    <w:rsid w:val="00AB494E"/>
    <w:rsid w:val="00AB5245"/>
    <w:rsid w:val="00AB6C06"/>
    <w:rsid w:val="00AB7C4C"/>
    <w:rsid w:val="00AC0B58"/>
    <w:rsid w:val="00AC3D25"/>
    <w:rsid w:val="00AC45FF"/>
    <w:rsid w:val="00AC54BB"/>
    <w:rsid w:val="00AC6316"/>
    <w:rsid w:val="00AC6D58"/>
    <w:rsid w:val="00AD1AD6"/>
    <w:rsid w:val="00AD4196"/>
    <w:rsid w:val="00AD7FB7"/>
    <w:rsid w:val="00AE3105"/>
    <w:rsid w:val="00AE3479"/>
    <w:rsid w:val="00AF2C18"/>
    <w:rsid w:val="00AF329F"/>
    <w:rsid w:val="00AF4133"/>
    <w:rsid w:val="00AF4EF5"/>
    <w:rsid w:val="00AF5207"/>
    <w:rsid w:val="00AF5994"/>
    <w:rsid w:val="00B012D6"/>
    <w:rsid w:val="00B02D71"/>
    <w:rsid w:val="00B065A9"/>
    <w:rsid w:val="00B10DF8"/>
    <w:rsid w:val="00B10FF3"/>
    <w:rsid w:val="00B125BF"/>
    <w:rsid w:val="00B149AB"/>
    <w:rsid w:val="00B15E47"/>
    <w:rsid w:val="00B16373"/>
    <w:rsid w:val="00B20BEC"/>
    <w:rsid w:val="00B216FC"/>
    <w:rsid w:val="00B228F0"/>
    <w:rsid w:val="00B31C34"/>
    <w:rsid w:val="00B32CD9"/>
    <w:rsid w:val="00B32EFD"/>
    <w:rsid w:val="00B34AB9"/>
    <w:rsid w:val="00B358D4"/>
    <w:rsid w:val="00B36155"/>
    <w:rsid w:val="00B4292A"/>
    <w:rsid w:val="00B42A53"/>
    <w:rsid w:val="00B451D0"/>
    <w:rsid w:val="00B45564"/>
    <w:rsid w:val="00B4557D"/>
    <w:rsid w:val="00B51A90"/>
    <w:rsid w:val="00B51B6E"/>
    <w:rsid w:val="00B526A5"/>
    <w:rsid w:val="00B52B14"/>
    <w:rsid w:val="00B5382E"/>
    <w:rsid w:val="00B53E2E"/>
    <w:rsid w:val="00B554F9"/>
    <w:rsid w:val="00B573B3"/>
    <w:rsid w:val="00B61290"/>
    <w:rsid w:val="00B64366"/>
    <w:rsid w:val="00B64F46"/>
    <w:rsid w:val="00B658E3"/>
    <w:rsid w:val="00B6660D"/>
    <w:rsid w:val="00B677FF"/>
    <w:rsid w:val="00B712B2"/>
    <w:rsid w:val="00B73CDF"/>
    <w:rsid w:val="00B73E72"/>
    <w:rsid w:val="00B77C7D"/>
    <w:rsid w:val="00B82C96"/>
    <w:rsid w:val="00B83A01"/>
    <w:rsid w:val="00B83F6E"/>
    <w:rsid w:val="00B86DD9"/>
    <w:rsid w:val="00B876A1"/>
    <w:rsid w:val="00B912B5"/>
    <w:rsid w:val="00B9235B"/>
    <w:rsid w:val="00B92E79"/>
    <w:rsid w:val="00B93550"/>
    <w:rsid w:val="00B9428C"/>
    <w:rsid w:val="00B94572"/>
    <w:rsid w:val="00BA060D"/>
    <w:rsid w:val="00BA1671"/>
    <w:rsid w:val="00BA3F62"/>
    <w:rsid w:val="00BA6E79"/>
    <w:rsid w:val="00BA7317"/>
    <w:rsid w:val="00BB113E"/>
    <w:rsid w:val="00BB2F7F"/>
    <w:rsid w:val="00BB50E1"/>
    <w:rsid w:val="00BB589F"/>
    <w:rsid w:val="00BC36D4"/>
    <w:rsid w:val="00BC3F92"/>
    <w:rsid w:val="00BC4ADE"/>
    <w:rsid w:val="00BC7202"/>
    <w:rsid w:val="00BD0A5B"/>
    <w:rsid w:val="00BD0B8B"/>
    <w:rsid w:val="00BD2DB7"/>
    <w:rsid w:val="00BD7A40"/>
    <w:rsid w:val="00BE1023"/>
    <w:rsid w:val="00BE2ABD"/>
    <w:rsid w:val="00BE2C53"/>
    <w:rsid w:val="00BE344E"/>
    <w:rsid w:val="00BE4C8D"/>
    <w:rsid w:val="00BE6175"/>
    <w:rsid w:val="00BE75F3"/>
    <w:rsid w:val="00BF1498"/>
    <w:rsid w:val="00BF2D19"/>
    <w:rsid w:val="00BF3757"/>
    <w:rsid w:val="00BF5C71"/>
    <w:rsid w:val="00BF6733"/>
    <w:rsid w:val="00BF799C"/>
    <w:rsid w:val="00C01099"/>
    <w:rsid w:val="00C022E6"/>
    <w:rsid w:val="00C04E6E"/>
    <w:rsid w:val="00C05C9B"/>
    <w:rsid w:val="00C12F05"/>
    <w:rsid w:val="00C1405A"/>
    <w:rsid w:val="00C15272"/>
    <w:rsid w:val="00C164E1"/>
    <w:rsid w:val="00C17C55"/>
    <w:rsid w:val="00C17D3D"/>
    <w:rsid w:val="00C23F01"/>
    <w:rsid w:val="00C30C7F"/>
    <w:rsid w:val="00C326CC"/>
    <w:rsid w:val="00C33A44"/>
    <w:rsid w:val="00C33F6F"/>
    <w:rsid w:val="00C3419C"/>
    <w:rsid w:val="00C34F26"/>
    <w:rsid w:val="00C3574C"/>
    <w:rsid w:val="00C36108"/>
    <w:rsid w:val="00C36270"/>
    <w:rsid w:val="00C3779C"/>
    <w:rsid w:val="00C37CA8"/>
    <w:rsid w:val="00C37E55"/>
    <w:rsid w:val="00C37F37"/>
    <w:rsid w:val="00C40824"/>
    <w:rsid w:val="00C42D6A"/>
    <w:rsid w:val="00C45388"/>
    <w:rsid w:val="00C458F9"/>
    <w:rsid w:val="00C45E6C"/>
    <w:rsid w:val="00C46830"/>
    <w:rsid w:val="00C469D9"/>
    <w:rsid w:val="00C51180"/>
    <w:rsid w:val="00C516EC"/>
    <w:rsid w:val="00C51C37"/>
    <w:rsid w:val="00C5351A"/>
    <w:rsid w:val="00C54206"/>
    <w:rsid w:val="00C605A9"/>
    <w:rsid w:val="00C66F91"/>
    <w:rsid w:val="00C700F8"/>
    <w:rsid w:val="00C72A27"/>
    <w:rsid w:val="00C74921"/>
    <w:rsid w:val="00C74A64"/>
    <w:rsid w:val="00C82681"/>
    <w:rsid w:val="00C87601"/>
    <w:rsid w:val="00C92C7B"/>
    <w:rsid w:val="00CA17AA"/>
    <w:rsid w:val="00CA1DC1"/>
    <w:rsid w:val="00CA4E0D"/>
    <w:rsid w:val="00CA69C4"/>
    <w:rsid w:val="00CA70EA"/>
    <w:rsid w:val="00CA7BC6"/>
    <w:rsid w:val="00CA7EC2"/>
    <w:rsid w:val="00CB1DE7"/>
    <w:rsid w:val="00CB512D"/>
    <w:rsid w:val="00CB57C7"/>
    <w:rsid w:val="00CB6A5F"/>
    <w:rsid w:val="00CC75A0"/>
    <w:rsid w:val="00CD783F"/>
    <w:rsid w:val="00CD7AFF"/>
    <w:rsid w:val="00CD7B2F"/>
    <w:rsid w:val="00CE04ED"/>
    <w:rsid w:val="00CE06E1"/>
    <w:rsid w:val="00CE0F62"/>
    <w:rsid w:val="00CE125B"/>
    <w:rsid w:val="00CE1980"/>
    <w:rsid w:val="00CE326A"/>
    <w:rsid w:val="00CE3BBB"/>
    <w:rsid w:val="00CE5C96"/>
    <w:rsid w:val="00CE6C91"/>
    <w:rsid w:val="00CF03AC"/>
    <w:rsid w:val="00CF1F00"/>
    <w:rsid w:val="00CF4806"/>
    <w:rsid w:val="00CF7CF2"/>
    <w:rsid w:val="00D0011E"/>
    <w:rsid w:val="00D0455E"/>
    <w:rsid w:val="00D04A58"/>
    <w:rsid w:val="00D04E62"/>
    <w:rsid w:val="00D064B2"/>
    <w:rsid w:val="00D07294"/>
    <w:rsid w:val="00D10A2C"/>
    <w:rsid w:val="00D12A8F"/>
    <w:rsid w:val="00D13700"/>
    <w:rsid w:val="00D14B88"/>
    <w:rsid w:val="00D14FC1"/>
    <w:rsid w:val="00D20B27"/>
    <w:rsid w:val="00D22853"/>
    <w:rsid w:val="00D23674"/>
    <w:rsid w:val="00D27C1A"/>
    <w:rsid w:val="00D307A1"/>
    <w:rsid w:val="00D30CE2"/>
    <w:rsid w:val="00D34D04"/>
    <w:rsid w:val="00D356BE"/>
    <w:rsid w:val="00D41F8B"/>
    <w:rsid w:val="00D4466A"/>
    <w:rsid w:val="00D46E2D"/>
    <w:rsid w:val="00D54ECE"/>
    <w:rsid w:val="00D62218"/>
    <w:rsid w:val="00D647FE"/>
    <w:rsid w:val="00D672FD"/>
    <w:rsid w:val="00D67559"/>
    <w:rsid w:val="00D70628"/>
    <w:rsid w:val="00D71756"/>
    <w:rsid w:val="00D72494"/>
    <w:rsid w:val="00D73BA7"/>
    <w:rsid w:val="00D75A24"/>
    <w:rsid w:val="00D7723E"/>
    <w:rsid w:val="00D77A71"/>
    <w:rsid w:val="00D832A8"/>
    <w:rsid w:val="00D84249"/>
    <w:rsid w:val="00D900D0"/>
    <w:rsid w:val="00D903F2"/>
    <w:rsid w:val="00D917C1"/>
    <w:rsid w:val="00D91E9A"/>
    <w:rsid w:val="00D9458D"/>
    <w:rsid w:val="00DA254A"/>
    <w:rsid w:val="00DA2E95"/>
    <w:rsid w:val="00DA330F"/>
    <w:rsid w:val="00DA4ABA"/>
    <w:rsid w:val="00DA4E28"/>
    <w:rsid w:val="00DA6712"/>
    <w:rsid w:val="00DB0807"/>
    <w:rsid w:val="00DB1E20"/>
    <w:rsid w:val="00DB5041"/>
    <w:rsid w:val="00DB533A"/>
    <w:rsid w:val="00DB6A27"/>
    <w:rsid w:val="00DB6DA3"/>
    <w:rsid w:val="00DB7A2C"/>
    <w:rsid w:val="00DB7F6E"/>
    <w:rsid w:val="00DC0C40"/>
    <w:rsid w:val="00DC1F75"/>
    <w:rsid w:val="00DC2B15"/>
    <w:rsid w:val="00DC3D18"/>
    <w:rsid w:val="00DC4785"/>
    <w:rsid w:val="00DC5110"/>
    <w:rsid w:val="00DC5AB8"/>
    <w:rsid w:val="00DC705B"/>
    <w:rsid w:val="00DC7155"/>
    <w:rsid w:val="00DD4635"/>
    <w:rsid w:val="00DD4D24"/>
    <w:rsid w:val="00DD6588"/>
    <w:rsid w:val="00DD75CD"/>
    <w:rsid w:val="00DD7C87"/>
    <w:rsid w:val="00DE17AA"/>
    <w:rsid w:val="00DE1FB3"/>
    <w:rsid w:val="00DE690F"/>
    <w:rsid w:val="00DF0AD7"/>
    <w:rsid w:val="00DF0B92"/>
    <w:rsid w:val="00DF35D9"/>
    <w:rsid w:val="00DF3C73"/>
    <w:rsid w:val="00E01031"/>
    <w:rsid w:val="00E02314"/>
    <w:rsid w:val="00E023C7"/>
    <w:rsid w:val="00E02637"/>
    <w:rsid w:val="00E02D06"/>
    <w:rsid w:val="00E0326B"/>
    <w:rsid w:val="00E03A3F"/>
    <w:rsid w:val="00E064CC"/>
    <w:rsid w:val="00E06EF4"/>
    <w:rsid w:val="00E10A8F"/>
    <w:rsid w:val="00E10BDA"/>
    <w:rsid w:val="00E128FB"/>
    <w:rsid w:val="00E12FC5"/>
    <w:rsid w:val="00E1315E"/>
    <w:rsid w:val="00E146B5"/>
    <w:rsid w:val="00E1594D"/>
    <w:rsid w:val="00E17485"/>
    <w:rsid w:val="00E22402"/>
    <w:rsid w:val="00E2373B"/>
    <w:rsid w:val="00E244FC"/>
    <w:rsid w:val="00E24A18"/>
    <w:rsid w:val="00E25816"/>
    <w:rsid w:val="00E268CA"/>
    <w:rsid w:val="00E274C0"/>
    <w:rsid w:val="00E27A7E"/>
    <w:rsid w:val="00E30090"/>
    <w:rsid w:val="00E30975"/>
    <w:rsid w:val="00E361FA"/>
    <w:rsid w:val="00E430B8"/>
    <w:rsid w:val="00E4481D"/>
    <w:rsid w:val="00E4488C"/>
    <w:rsid w:val="00E4497A"/>
    <w:rsid w:val="00E45E07"/>
    <w:rsid w:val="00E461D6"/>
    <w:rsid w:val="00E50C8C"/>
    <w:rsid w:val="00E51DC1"/>
    <w:rsid w:val="00E51E3E"/>
    <w:rsid w:val="00E526B9"/>
    <w:rsid w:val="00E54BF1"/>
    <w:rsid w:val="00E55957"/>
    <w:rsid w:val="00E63379"/>
    <w:rsid w:val="00E65D57"/>
    <w:rsid w:val="00E66C3D"/>
    <w:rsid w:val="00E66C51"/>
    <w:rsid w:val="00E703A1"/>
    <w:rsid w:val="00E70583"/>
    <w:rsid w:val="00E719CB"/>
    <w:rsid w:val="00E746EE"/>
    <w:rsid w:val="00E801E9"/>
    <w:rsid w:val="00E8445B"/>
    <w:rsid w:val="00E85F62"/>
    <w:rsid w:val="00E86808"/>
    <w:rsid w:val="00E900F8"/>
    <w:rsid w:val="00E90ECA"/>
    <w:rsid w:val="00EA2237"/>
    <w:rsid w:val="00EA4807"/>
    <w:rsid w:val="00EA57B2"/>
    <w:rsid w:val="00EA5DF5"/>
    <w:rsid w:val="00EB3B3A"/>
    <w:rsid w:val="00EB4B9C"/>
    <w:rsid w:val="00EB6DA8"/>
    <w:rsid w:val="00EC1C7C"/>
    <w:rsid w:val="00EC1CF4"/>
    <w:rsid w:val="00EC1F4E"/>
    <w:rsid w:val="00EC3651"/>
    <w:rsid w:val="00EC401C"/>
    <w:rsid w:val="00EC66B1"/>
    <w:rsid w:val="00EC709E"/>
    <w:rsid w:val="00ED1802"/>
    <w:rsid w:val="00ED46B0"/>
    <w:rsid w:val="00ED485A"/>
    <w:rsid w:val="00ED4F58"/>
    <w:rsid w:val="00EE1093"/>
    <w:rsid w:val="00EE3C3E"/>
    <w:rsid w:val="00EE4160"/>
    <w:rsid w:val="00EE6098"/>
    <w:rsid w:val="00EE7A47"/>
    <w:rsid w:val="00EF1B20"/>
    <w:rsid w:val="00EF392A"/>
    <w:rsid w:val="00EF4452"/>
    <w:rsid w:val="00EF4799"/>
    <w:rsid w:val="00EF5B64"/>
    <w:rsid w:val="00EF5B85"/>
    <w:rsid w:val="00EF654D"/>
    <w:rsid w:val="00F062DC"/>
    <w:rsid w:val="00F079AC"/>
    <w:rsid w:val="00F07E2C"/>
    <w:rsid w:val="00F10F66"/>
    <w:rsid w:val="00F12310"/>
    <w:rsid w:val="00F1333B"/>
    <w:rsid w:val="00F15F4D"/>
    <w:rsid w:val="00F16C83"/>
    <w:rsid w:val="00F17E81"/>
    <w:rsid w:val="00F21140"/>
    <w:rsid w:val="00F23665"/>
    <w:rsid w:val="00F25CEF"/>
    <w:rsid w:val="00F25DFF"/>
    <w:rsid w:val="00F265F5"/>
    <w:rsid w:val="00F266F5"/>
    <w:rsid w:val="00F4507C"/>
    <w:rsid w:val="00F454B5"/>
    <w:rsid w:val="00F46651"/>
    <w:rsid w:val="00F50429"/>
    <w:rsid w:val="00F56789"/>
    <w:rsid w:val="00F569C8"/>
    <w:rsid w:val="00F56D46"/>
    <w:rsid w:val="00F57B31"/>
    <w:rsid w:val="00F61D9D"/>
    <w:rsid w:val="00F81076"/>
    <w:rsid w:val="00F814A3"/>
    <w:rsid w:val="00F84E98"/>
    <w:rsid w:val="00F85433"/>
    <w:rsid w:val="00F90E38"/>
    <w:rsid w:val="00F92754"/>
    <w:rsid w:val="00F92A94"/>
    <w:rsid w:val="00F968D3"/>
    <w:rsid w:val="00F9781B"/>
    <w:rsid w:val="00FA24A0"/>
    <w:rsid w:val="00FA2ECA"/>
    <w:rsid w:val="00FA2FB4"/>
    <w:rsid w:val="00FA340A"/>
    <w:rsid w:val="00FA3A35"/>
    <w:rsid w:val="00FA5DF9"/>
    <w:rsid w:val="00FA7109"/>
    <w:rsid w:val="00FB03BA"/>
    <w:rsid w:val="00FB051B"/>
    <w:rsid w:val="00FB0897"/>
    <w:rsid w:val="00FB0BAD"/>
    <w:rsid w:val="00FB2D9E"/>
    <w:rsid w:val="00FB2E8E"/>
    <w:rsid w:val="00FB6FDD"/>
    <w:rsid w:val="00FC06E8"/>
    <w:rsid w:val="00FC521E"/>
    <w:rsid w:val="00FC5357"/>
    <w:rsid w:val="00FD110B"/>
    <w:rsid w:val="00FD1AC0"/>
    <w:rsid w:val="00FD213F"/>
    <w:rsid w:val="00FD3C3E"/>
    <w:rsid w:val="00FE1B9C"/>
    <w:rsid w:val="00FE2395"/>
    <w:rsid w:val="00FE3910"/>
    <w:rsid w:val="00FE4B70"/>
    <w:rsid w:val="00FE68DA"/>
    <w:rsid w:val="00FE7E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D6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A6F3D"/>
    <w:rPr>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2A6F3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Table of contents numbered,body,Odsek zoznamu2,Bullet Number,lp1,lp11,List Paragraph11,Bullet 1,Use Case List Paragraph"/>
    <w:basedOn w:val="Normlny"/>
    <w:link w:val="OdsekzoznamuChar"/>
    <w:uiPriority w:val="34"/>
    <w:qFormat/>
    <w:rsid w:val="002A6F3D"/>
    <w:pPr>
      <w:ind w:left="720"/>
      <w:contextualSpacing/>
    </w:pPr>
  </w:style>
  <w:style w:type="paragraph" w:styleId="Textbubliny">
    <w:name w:val="Balloon Text"/>
    <w:basedOn w:val="Normlny"/>
    <w:link w:val="TextbublinyChar"/>
    <w:uiPriority w:val="99"/>
    <w:semiHidden/>
    <w:unhideWhenUsed/>
    <w:rsid w:val="00852D2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2D2D"/>
    <w:rPr>
      <w:rFonts w:ascii="Segoe UI" w:hAnsi="Segoe UI" w:cs="Segoe UI"/>
      <w:sz w:val="18"/>
      <w:szCs w:val="18"/>
      <w:lang w:val="en-US"/>
    </w:rPr>
  </w:style>
  <w:style w:type="character" w:styleId="Odkaznakomentr">
    <w:name w:val="annotation reference"/>
    <w:basedOn w:val="Predvolenpsmoodseku"/>
    <w:uiPriority w:val="99"/>
    <w:semiHidden/>
    <w:unhideWhenUsed/>
    <w:rsid w:val="00832C3B"/>
    <w:rPr>
      <w:sz w:val="16"/>
      <w:szCs w:val="16"/>
    </w:rPr>
  </w:style>
  <w:style w:type="paragraph" w:styleId="Textkomentra">
    <w:name w:val="annotation text"/>
    <w:basedOn w:val="Normlny"/>
    <w:link w:val="TextkomentraChar"/>
    <w:uiPriority w:val="99"/>
    <w:unhideWhenUsed/>
    <w:rsid w:val="00832C3B"/>
    <w:pPr>
      <w:spacing w:line="240" w:lineRule="auto"/>
    </w:pPr>
    <w:rPr>
      <w:sz w:val="20"/>
      <w:szCs w:val="20"/>
    </w:rPr>
  </w:style>
  <w:style w:type="character" w:customStyle="1" w:styleId="TextkomentraChar">
    <w:name w:val="Text komentára Char"/>
    <w:basedOn w:val="Predvolenpsmoodseku"/>
    <w:link w:val="Textkomentra"/>
    <w:uiPriority w:val="99"/>
    <w:rsid w:val="00832C3B"/>
    <w:rPr>
      <w:sz w:val="20"/>
      <w:szCs w:val="20"/>
      <w:lang w:val="en-US"/>
    </w:rPr>
  </w:style>
  <w:style w:type="paragraph" w:styleId="Predmetkomentra">
    <w:name w:val="annotation subject"/>
    <w:basedOn w:val="Textkomentra"/>
    <w:next w:val="Textkomentra"/>
    <w:link w:val="PredmetkomentraChar"/>
    <w:uiPriority w:val="99"/>
    <w:semiHidden/>
    <w:unhideWhenUsed/>
    <w:rsid w:val="00832C3B"/>
    <w:rPr>
      <w:b/>
      <w:bCs/>
    </w:rPr>
  </w:style>
  <w:style w:type="character" w:customStyle="1" w:styleId="PredmetkomentraChar">
    <w:name w:val="Predmet komentára Char"/>
    <w:basedOn w:val="TextkomentraChar"/>
    <w:link w:val="Predmetkomentra"/>
    <w:uiPriority w:val="99"/>
    <w:semiHidden/>
    <w:rsid w:val="00832C3B"/>
    <w:rPr>
      <w:b/>
      <w:bCs/>
      <w:sz w:val="20"/>
      <w:szCs w:val="20"/>
      <w:lang w:val="en-US"/>
    </w:rPr>
  </w:style>
  <w:style w:type="paragraph" w:styleId="Revzia">
    <w:name w:val="Revision"/>
    <w:hidden/>
    <w:uiPriority w:val="99"/>
    <w:semiHidden/>
    <w:rsid w:val="002127AF"/>
    <w:pPr>
      <w:spacing w:after="0" w:line="240" w:lineRule="auto"/>
    </w:pPr>
    <w:rPr>
      <w:lang w:val="en-US"/>
    </w:rPr>
  </w:style>
  <w:style w:type="paragraph" w:customStyle="1" w:styleId="tlPodaokraja">
    <w:name w:val="Štýl Podľa okraja"/>
    <w:basedOn w:val="Normlny"/>
    <w:rsid w:val="007F1209"/>
    <w:pPr>
      <w:numPr>
        <w:ilvl w:val="1"/>
        <w:numId w:val="2"/>
      </w:numPr>
      <w:spacing w:after="0" w:line="240" w:lineRule="auto"/>
      <w:jc w:val="both"/>
    </w:pPr>
    <w:rPr>
      <w:rFonts w:ascii="Times New Roman" w:eastAsia="PMingLiU" w:hAnsi="Times New Roman" w:cs="Times New Roman"/>
      <w:sz w:val="24"/>
      <w:szCs w:val="20"/>
      <w:lang w:val="sk-SK" w:eastAsia="sk-SK"/>
    </w:rPr>
  </w:style>
  <w:style w:type="character" w:customStyle="1" w:styleId="Zkladntext2">
    <w:name w:val="Základný text (2)_"/>
    <w:basedOn w:val="Predvolenpsmoodseku"/>
    <w:link w:val="Zkladntext20"/>
    <w:rsid w:val="00973519"/>
    <w:rPr>
      <w:rFonts w:ascii="Gulim" w:eastAsia="Gulim" w:hAnsi="Gulim" w:cs="Gulim"/>
      <w:sz w:val="21"/>
      <w:szCs w:val="21"/>
      <w:shd w:val="clear" w:color="auto" w:fill="FFFFFF"/>
    </w:rPr>
  </w:style>
  <w:style w:type="character" w:customStyle="1" w:styleId="Zkladntext5Exact">
    <w:name w:val="Základný text (5) Exact"/>
    <w:basedOn w:val="Predvolenpsmoodseku"/>
    <w:rsid w:val="00973519"/>
    <w:rPr>
      <w:rFonts w:ascii="Gulim" w:eastAsia="Gulim" w:hAnsi="Gulim" w:cs="Gulim"/>
      <w:b w:val="0"/>
      <w:bCs w:val="0"/>
      <w:i w:val="0"/>
      <w:iCs w:val="0"/>
      <w:smallCaps w:val="0"/>
      <w:strike w:val="0"/>
      <w:color w:val="000000"/>
      <w:spacing w:val="0"/>
      <w:w w:val="100"/>
      <w:position w:val="0"/>
      <w:sz w:val="21"/>
      <w:szCs w:val="21"/>
      <w:u w:val="single"/>
      <w:lang w:val="en-US" w:eastAsia="en-US" w:bidi="en-US"/>
    </w:rPr>
  </w:style>
  <w:style w:type="paragraph" w:customStyle="1" w:styleId="Zkladntext20">
    <w:name w:val="Základný text (2)"/>
    <w:basedOn w:val="Normlny"/>
    <w:link w:val="Zkladntext2"/>
    <w:rsid w:val="00973519"/>
    <w:pPr>
      <w:widowControl w:val="0"/>
      <w:shd w:val="clear" w:color="auto" w:fill="FFFFFF"/>
      <w:spacing w:after="120" w:line="288" w:lineRule="exact"/>
      <w:ind w:hanging="720"/>
      <w:jc w:val="both"/>
    </w:pPr>
    <w:rPr>
      <w:rFonts w:ascii="Gulim" w:eastAsia="Gulim" w:hAnsi="Gulim" w:cs="Gulim"/>
      <w:sz w:val="21"/>
      <w:szCs w:val="21"/>
      <w:lang w:val="sk-SK"/>
    </w:rPr>
  </w:style>
  <w:style w:type="character" w:customStyle="1" w:styleId="Zhlavie2">
    <w:name w:val="Záhlavie #2_"/>
    <w:basedOn w:val="Predvolenpsmoodseku"/>
    <w:link w:val="Zhlavie20"/>
    <w:rsid w:val="004434AB"/>
    <w:rPr>
      <w:rFonts w:ascii="Gulim" w:eastAsia="Gulim" w:hAnsi="Gulim" w:cs="Gulim"/>
      <w:sz w:val="21"/>
      <w:szCs w:val="21"/>
      <w:shd w:val="clear" w:color="auto" w:fill="FFFFFF"/>
    </w:rPr>
  </w:style>
  <w:style w:type="paragraph" w:customStyle="1" w:styleId="Zhlavie20">
    <w:name w:val="Záhlavie #2"/>
    <w:basedOn w:val="Normlny"/>
    <w:link w:val="Zhlavie2"/>
    <w:rsid w:val="004434AB"/>
    <w:pPr>
      <w:widowControl w:val="0"/>
      <w:shd w:val="clear" w:color="auto" w:fill="FFFFFF"/>
      <w:spacing w:after="60" w:line="288" w:lineRule="exact"/>
      <w:jc w:val="both"/>
      <w:outlineLvl w:val="1"/>
    </w:pPr>
    <w:rPr>
      <w:rFonts w:ascii="Gulim" w:eastAsia="Gulim" w:hAnsi="Gulim" w:cs="Gulim"/>
      <w:sz w:val="21"/>
      <w:szCs w:val="21"/>
      <w:lang w:val="sk-SK"/>
    </w:rPr>
  </w:style>
  <w:style w:type="character" w:styleId="Hypertextovprepojenie">
    <w:name w:val="Hyperlink"/>
    <w:basedOn w:val="Predvolenpsmoodseku"/>
    <w:uiPriority w:val="99"/>
    <w:unhideWhenUsed/>
    <w:rsid w:val="002A407D"/>
    <w:rPr>
      <w:color w:val="0563C1" w:themeColor="hyperlink"/>
      <w:u w:val="single"/>
    </w:rPr>
  </w:style>
  <w:style w:type="paragraph" w:styleId="Hlavika">
    <w:name w:val="header"/>
    <w:basedOn w:val="Normlny"/>
    <w:link w:val="HlavikaChar"/>
    <w:uiPriority w:val="99"/>
    <w:unhideWhenUsed/>
    <w:rsid w:val="00375B2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75B28"/>
    <w:rPr>
      <w:lang w:val="en-US"/>
    </w:rPr>
  </w:style>
  <w:style w:type="paragraph" w:styleId="Pta">
    <w:name w:val="footer"/>
    <w:basedOn w:val="Normlny"/>
    <w:link w:val="PtaChar"/>
    <w:uiPriority w:val="99"/>
    <w:unhideWhenUsed/>
    <w:rsid w:val="00375B28"/>
    <w:pPr>
      <w:tabs>
        <w:tab w:val="center" w:pos="4536"/>
        <w:tab w:val="right" w:pos="9072"/>
      </w:tabs>
      <w:spacing w:after="0" w:line="240" w:lineRule="auto"/>
    </w:pPr>
  </w:style>
  <w:style w:type="character" w:customStyle="1" w:styleId="PtaChar">
    <w:name w:val="Päta Char"/>
    <w:basedOn w:val="Predvolenpsmoodseku"/>
    <w:link w:val="Pta"/>
    <w:uiPriority w:val="99"/>
    <w:rsid w:val="00375B28"/>
    <w:rPr>
      <w:lang w:val="en-US"/>
    </w:rPr>
  </w:style>
  <w:style w:type="character" w:customStyle="1" w:styleId="Hlavikaalebopta">
    <w:name w:val="Hlavička alebo päta"/>
    <w:basedOn w:val="Predvolenpsmoodseku"/>
    <w:rsid w:val="00375B28"/>
    <w:rPr>
      <w:rFonts w:ascii="Segoe UI" w:eastAsia="Segoe UI" w:hAnsi="Segoe UI" w:cs="Segoe UI"/>
      <w:b/>
      <w:bCs/>
      <w:i w:val="0"/>
      <w:iCs w:val="0"/>
      <w:smallCaps w:val="0"/>
      <w:strike w:val="0"/>
      <w:color w:val="000000"/>
      <w:spacing w:val="0"/>
      <w:w w:val="100"/>
      <w:position w:val="0"/>
      <w:sz w:val="20"/>
      <w:szCs w:val="20"/>
      <w:u w:val="none"/>
      <w:lang w:val="en-US" w:eastAsia="en-US" w:bidi="en-US"/>
    </w:rPr>
  </w:style>
  <w:style w:type="character" w:customStyle="1" w:styleId="ra">
    <w:name w:val="ra"/>
    <w:basedOn w:val="Predvolenpsmoodseku"/>
    <w:rsid w:val="00A25D3C"/>
  </w:style>
  <w:style w:type="character" w:customStyle="1" w:styleId="Zkladntext5">
    <w:name w:val="Základný text (5)_"/>
    <w:basedOn w:val="Predvolenpsmoodseku"/>
    <w:link w:val="Zkladntext50"/>
    <w:rsid w:val="00D04E62"/>
    <w:rPr>
      <w:rFonts w:ascii="Gulim" w:eastAsia="Gulim" w:hAnsi="Gulim" w:cs="Gulim"/>
      <w:sz w:val="21"/>
      <w:szCs w:val="21"/>
      <w:shd w:val="clear" w:color="auto" w:fill="FFFFFF"/>
    </w:rPr>
  </w:style>
  <w:style w:type="character" w:customStyle="1" w:styleId="Zkladntext6">
    <w:name w:val="Základný text (6)_"/>
    <w:basedOn w:val="Predvolenpsmoodseku"/>
    <w:link w:val="Zkladntext60"/>
    <w:rsid w:val="00D04E62"/>
    <w:rPr>
      <w:rFonts w:ascii="Segoe UI" w:eastAsia="Segoe UI" w:hAnsi="Segoe UI" w:cs="Segoe UI"/>
      <w:spacing w:val="-10"/>
      <w:sz w:val="30"/>
      <w:szCs w:val="30"/>
      <w:shd w:val="clear" w:color="auto" w:fill="FFFFFF"/>
    </w:rPr>
  </w:style>
  <w:style w:type="paragraph" w:customStyle="1" w:styleId="Zkladntext50">
    <w:name w:val="Základný text (5)"/>
    <w:basedOn w:val="Normlny"/>
    <w:link w:val="Zkladntext5"/>
    <w:rsid w:val="00D04E62"/>
    <w:pPr>
      <w:widowControl w:val="0"/>
      <w:shd w:val="clear" w:color="auto" w:fill="FFFFFF"/>
      <w:spacing w:before="60" w:after="540" w:line="0" w:lineRule="atLeast"/>
      <w:jc w:val="both"/>
    </w:pPr>
    <w:rPr>
      <w:rFonts w:ascii="Gulim" w:eastAsia="Gulim" w:hAnsi="Gulim" w:cs="Gulim"/>
      <w:sz w:val="21"/>
      <w:szCs w:val="21"/>
      <w:lang w:val="sk-SK"/>
    </w:rPr>
  </w:style>
  <w:style w:type="paragraph" w:customStyle="1" w:styleId="Zkladntext60">
    <w:name w:val="Základný text (6)"/>
    <w:basedOn w:val="Normlny"/>
    <w:link w:val="Zkladntext6"/>
    <w:rsid w:val="00D04E62"/>
    <w:pPr>
      <w:widowControl w:val="0"/>
      <w:shd w:val="clear" w:color="auto" w:fill="FFFFFF"/>
      <w:spacing w:before="300" w:after="300" w:line="0" w:lineRule="atLeast"/>
    </w:pPr>
    <w:rPr>
      <w:rFonts w:ascii="Segoe UI" w:eastAsia="Segoe UI" w:hAnsi="Segoe UI" w:cs="Segoe UI"/>
      <w:spacing w:val="-10"/>
      <w:sz w:val="30"/>
      <w:szCs w:val="30"/>
      <w:lang w:val="sk-SK"/>
    </w:rPr>
  </w:style>
  <w:style w:type="paragraph" w:styleId="Textpoznmkypodiarou">
    <w:name w:val="footnote text"/>
    <w:basedOn w:val="Normlny"/>
    <w:link w:val="TextpoznmkypodiarouChar"/>
    <w:uiPriority w:val="99"/>
    <w:unhideWhenUsed/>
    <w:rsid w:val="00A17C8E"/>
    <w:pPr>
      <w:widowControl w:val="0"/>
      <w:spacing w:after="0" w:line="240" w:lineRule="auto"/>
    </w:pPr>
    <w:rPr>
      <w:rFonts w:ascii="Arial Unicode MS" w:eastAsia="Arial Unicode MS" w:hAnsi="Arial Unicode MS" w:cs="Arial Unicode MS"/>
      <w:color w:val="000000"/>
      <w:sz w:val="20"/>
      <w:szCs w:val="20"/>
      <w:lang w:bidi="en-US"/>
    </w:rPr>
  </w:style>
  <w:style w:type="character" w:customStyle="1" w:styleId="TextpoznmkypodiarouChar">
    <w:name w:val="Text poznámky pod čiarou Char"/>
    <w:basedOn w:val="Predvolenpsmoodseku"/>
    <w:link w:val="Textpoznmkypodiarou"/>
    <w:uiPriority w:val="99"/>
    <w:rsid w:val="00A17C8E"/>
    <w:rPr>
      <w:rFonts w:ascii="Arial Unicode MS" w:eastAsia="Arial Unicode MS" w:hAnsi="Arial Unicode MS" w:cs="Arial Unicode MS"/>
      <w:color w:val="000000"/>
      <w:sz w:val="20"/>
      <w:szCs w:val="20"/>
      <w:lang w:val="en-US" w:bidi="en-US"/>
    </w:rPr>
  </w:style>
  <w:style w:type="character" w:styleId="Odkaznapoznmkupodiarou">
    <w:name w:val="footnote reference"/>
    <w:basedOn w:val="Predvolenpsmoodseku"/>
    <w:uiPriority w:val="99"/>
    <w:semiHidden/>
    <w:unhideWhenUsed/>
    <w:rsid w:val="00A17C8E"/>
    <w:rPr>
      <w:vertAlign w:val="superscript"/>
    </w:rPr>
  </w:style>
  <w:style w:type="character" w:customStyle="1" w:styleId="st">
    <w:name w:val="st"/>
    <w:basedOn w:val="Predvolenpsmoodseku"/>
    <w:rsid w:val="00A17C8E"/>
  </w:style>
  <w:style w:type="character" w:customStyle="1" w:styleId="Hlavikaalebopta0">
    <w:name w:val="Hlavička alebo päta_"/>
    <w:basedOn w:val="Predvolenpsmoodseku"/>
    <w:rsid w:val="00A17C8E"/>
    <w:rPr>
      <w:rFonts w:ascii="Segoe UI" w:eastAsia="Segoe UI" w:hAnsi="Segoe UI" w:cs="Segoe UI"/>
      <w:b/>
      <w:bCs/>
      <w:i w:val="0"/>
      <w:iCs w:val="0"/>
      <w:smallCaps w:val="0"/>
      <w:strike w:val="0"/>
      <w:sz w:val="20"/>
      <w:szCs w:val="20"/>
      <w:u w:val="none"/>
    </w:rPr>
  </w:style>
  <w:style w:type="character" w:customStyle="1" w:styleId="HlavikaaleboptaMicrosoftSansSerif95bodovNietun">
    <w:name w:val="Hlavička alebo päta + Microsoft Sans Serif;9;5 bodov;Nie tučné"/>
    <w:basedOn w:val="Hlavikaalebopta0"/>
    <w:rsid w:val="00A17C8E"/>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en-US" w:eastAsia="en-US" w:bidi="en-US"/>
    </w:rPr>
  </w:style>
  <w:style w:type="character" w:customStyle="1" w:styleId="Nzovtabuky">
    <w:name w:val="Názov tabuľky_"/>
    <w:basedOn w:val="Predvolenpsmoodseku"/>
    <w:link w:val="Nzovtabuky0"/>
    <w:rsid w:val="001E297E"/>
    <w:rPr>
      <w:rFonts w:ascii="Gulim" w:eastAsia="Gulim" w:hAnsi="Gulim" w:cs="Gulim"/>
      <w:sz w:val="21"/>
      <w:szCs w:val="21"/>
      <w:shd w:val="clear" w:color="auto" w:fill="FFFFFF"/>
    </w:rPr>
  </w:style>
  <w:style w:type="paragraph" w:customStyle="1" w:styleId="Nzovtabuky0">
    <w:name w:val="Názov tabuľky"/>
    <w:basedOn w:val="Normlny"/>
    <w:link w:val="Nzovtabuky"/>
    <w:rsid w:val="001E297E"/>
    <w:pPr>
      <w:widowControl w:val="0"/>
      <w:shd w:val="clear" w:color="auto" w:fill="FFFFFF"/>
      <w:spacing w:after="60" w:line="0" w:lineRule="atLeast"/>
      <w:jc w:val="center"/>
    </w:pPr>
    <w:rPr>
      <w:rFonts w:ascii="Gulim" w:eastAsia="Gulim" w:hAnsi="Gulim" w:cs="Gulim"/>
      <w:sz w:val="21"/>
      <w:szCs w:val="21"/>
      <w:lang w:val="sk-SK"/>
    </w:rPr>
  </w:style>
  <w:style w:type="paragraph" w:styleId="Textvysvetlivky">
    <w:name w:val="endnote text"/>
    <w:basedOn w:val="Normlny"/>
    <w:link w:val="TextvysvetlivkyChar"/>
    <w:uiPriority w:val="99"/>
    <w:semiHidden/>
    <w:unhideWhenUsed/>
    <w:rsid w:val="00DC5AB8"/>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DC5AB8"/>
    <w:rPr>
      <w:sz w:val="20"/>
      <w:szCs w:val="20"/>
      <w:lang w:val="en-US"/>
    </w:rPr>
  </w:style>
  <w:style w:type="character" w:styleId="Odkaznavysvetlivku">
    <w:name w:val="endnote reference"/>
    <w:basedOn w:val="Predvolenpsmoodseku"/>
    <w:uiPriority w:val="99"/>
    <w:semiHidden/>
    <w:unhideWhenUsed/>
    <w:rsid w:val="00DC5AB8"/>
    <w:rPr>
      <w:vertAlign w:val="superscript"/>
    </w:rPr>
  </w:style>
  <w:style w:type="character" w:customStyle="1" w:styleId="OdsekzoznamuChar">
    <w:name w:val="Odsek zoznamu Char"/>
    <w:aliases w:val="Table of contents numbered Char,body Char,Odsek zoznamu2 Char,Bullet Number Char,lp1 Char,lp11 Char,List Paragraph11 Char,Bullet 1 Char,Use Case List Paragraph Char"/>
    <w:basedOn w:val="Predvolenpsmoodseku"/>
    <w:link w:val="Odsekzoznamu"/>
    <w:uiPriority w:val="34"/>
    <w:qFormat/>
    <w:locked/>
    <w:rsid w:val="00B94572"/>
    <w:rPr>
      <w:lang w:val="en-US"/>
    </w:rPr>
  </w:style>
  <w:style w:type="character" w:customStyle="1" w:styleId="Poznmkapodiarou">
    <w:name w:val="Poznámka pod čiarou_"/>
    <w:basedOn w:val="Predvolenpsmoodseku"/>
    <w:link w:val="Poznmkapodiarou0"/>
    <w:rsid w:val="0034677C"/>
    <w:rPr>
      <w:rFonts w:ascii="Gulim" w:eastAsia="Gulim" w:hAnsi="Gulim" w:cs="Gulim"/>
      <w:sz w:val="14"/>
      <w:szCs w:val="14"/>
      <w:shd w:val="clear" w:color="auto" w:fill="FFFFFF"/>
    </w:rPr>
  </w:style>
  <w:style w:type="character" w:customStyle="1" w:styleId="Zkladntext2SegoeUI11bodovKurzva">
    <w:name w:val="Základný text (2) + Segoe UI;11 bodov;Kurzíva"/>
    <w:basedOn w:val="Zkladntext2"/>
    <w:rsid w:val="0034677C"/>
    <w:rPr>
      <w:rFonts w:ascii="Segoe UI" w:eastAsia="Segoe UI" w:hAnsi="Segoe UI" w:cs="Segoe UI"/>
      <w:b w:val="0"/>
      <w:bCs w:val="0"/>
      <w:i/>
      <w:iCs/>
      <w:smallCaps w:val="0"/>
      <w:strike w:val="0"/>
      <w:color w:val="000000"/>
      <w:spacing w:val="0"/>
      <w:w w:val="100"/>
      <w:position w:val="0"/>
      <w:sz w:val="22"/>
      <w:szCs w:val="22"/>
      <w:u w:val="none"/>
      <w:shd w:val="clear" w:color="auto" w:fill="FFFFFF"/>
      <w:lang w:val="en-US" w:eastAsia="en-US" w:bidi="en-US"/>
    </w:rPr>
  </w:style>
  <w:style w:type="paragraph" w:customStyle="1" w:styleId="Poznmkapodiarou0">
    <w:name w:val="Poznámka pod čiarou"/>
    <w:basedOn w:val="Normlny"/>
    <w:link w:val="Poznmkapodiarou"/>
    <w:rsid w:val="0034677C"/>
    <w:pPr>
      <w:widowControl w:val="0"/>
      <w:shd w:val="clear" w:color="auto" w:fill="FFFFFF"/>
      <w:spacing w:after="0" w:line="240" w:lineRule="exact"/>
      <w:jc w:val="both"/>
    </w:pPr>
    <w:rPr>
      <w:rFonts w:ascii="Gulim" w:eastAsia="Gulim" w:hAnsi="Gulim" w:cs="Gulim"/>
      <w:sz w:val="14"/>
      <w:szCs w:val="14"/>
      <w:lang w:val="sk-SK"/>
    </w:rPr>
  </w:style>
  <w:style w:type="character" w:customStyle="1" w:styleId="Zhlavie1">
    <w:name w:val="Záhlavie #1_"/>
    <w:basedOn w:val="Predvolenpsmoodseku"/>
    <w:link w:val="Zhlavie10"/>
    <w:rsid w:val="00B876A1"/>
    <w:rPr>
      <w:rFonts w:ascii="Gulim" w:eastAsia="Gulim" w:hAnsi="Gulim" w:cs="Gulim"/>
      <w:sz w:val="21"/>
      <w:szCs w:val="21"/>
      <w:shd w:val="clear" w:color="auto" w:fill="FFFFFF"/>
    </w:rPr>
  </w:style>
  <w:style w:type="paragraph" w:customStyle="1" w:styleId="Zhlavie10">
    <w:name w:val="Záhlavie #1"/>
    <w:basedOn w:val="Normlny"/>
    <w:link w:val="Zhlavie1"/>
    <w:rsid w:val="00B876A1"/>
    <w:pPr>
      <w:widowControl w:val="0"/>
      <w:shd w:val="clear" w:color="auto" w:fill="FFFFFF"/>
      <w:spacing w:after="360" w:line="0" w:lineRule="atLeast"/>
      <w:jc w:val="center"/>
      <w:outlineLvl w:val="0"/>
    </w:pPr>
    <w:rPr>
      <w:rFonts w:ascii="Gulim" w:eastAsia="Gulim" w:hAnsi="Gulim" w:cs="Gulim"/>
      <w:sz w:val="21"/>
      <w:szCs w:val="21"/>
      <w:lang w:val="sk-SK"/>
    </w:rPr>
  </w:style>
  <w:style w:type="character" w:customStyle="1" w:styleId="Poznmkapodiarou85bodovTunRiadkovanie0pt">
    <w:name w:val="Poznámka pod čiarou + 8;5 bodov;Tučné;Riadkovanie 0 pt"/>
    <w:basedOn w:val="Poznmkapodiarou"/>
    <w:rsid w:val="00B876A1"/>
    <w:rPr>
      <w:rFonts w:ascii="Gulim" w:eastAsia="Gulim" w:hAnsi="Gulim" w:cs="Gulim"/>
      <w:b/>
      <w:bCs/>
      <w:i w:val="0"/>
      <w:iCs w:val="0"/>
      <w:smallCaps w:val="0"/>
      <w:strike w:val="0"/>
      <w:color w:val="000000"/>
      <w:spacing w:val="-10"/>
      <w:w w:val="100"/>
      <w:position w:val="0"/>
      <w:sz w:val="17"/>
      <w:szCs w:val="17"/>
      <w:u w:val="none"/>
      <w:shd w:val="clear" w:color="auto" w:fill="FFFFFF"/>
      <w:lang w:val="en-US" w:eastAsia="en-US" w:bidi="en-US"/>
    </w:rPr>
  </w:style>
  <w:style w:type="character" w:customStyle="1" w:styleId="Nevyrieenzmienka1">
    <w:name w:val="Nevyriešená zmienka1"/>
    <w:basedOn w:val="Predvolenpsmoodseku"/>
    <w:uiPriority w:val="99"/>
    <w:semiHidden/>
    <w:unhideWhenUsed/>
    <w:rsid w:val="00435FA8"/>
    <w:rPr>
      <w:color w:val="605E5C"/>
      <w:shd w:val="clear" w:color="auto" w:fill="E1DFDD"/>
    </w:rPr>
  </w:style>
  <w:style w:type="character" w:customStyle="1" w:styleId="UnresolvedMention1">
    <w:name w:val="Unresolved Mention1"/>
    <w:basedOn w:val="Predvolenpsmoodseku"/>
    <w:uiPriority w:val="99"/>
    <w:semiHidden/>
    <w:unhideWhenUsed/>
    <w:rsid w:val="0075419E"/>
    <w:rPr>
      <w:color w:val="605E5C"/>
      <w:shd w:val="clear" w:color="auto" w:fill="E1DFDD"/>
    </w:rPr>
  </w:style>
  <w:style w:type="character" w:styleId="PouitHypertextovPrepojenie">
    <w:name w:val="FollowedHyperlink"/>
    <w:basedOn w:val="Predvolenpsmoodseku"/>
    <w:uiPriority w:val="99"/>
    <w:semiHidden/>
    <w:unhideWhenUsed/>
    <w:rsid w:val="00CE04ED"/>
    <w:rPr>
      <w:color w:val="954F72" w:themeColor="followedHyperlink"/>
      <w:u w:val="single"/>
    </w:rPr>
  </w:style>
  <w:style w:type="paragraph" w:customStyle="1" w:styleId="Default">
    <w:name w:val="Default"/>
    <w:rsid w:val="007866BC"/>
    <w:pPr>
      <w:autoSpaceDE w:val="0"/>
      <w:autoSpaceDN w:val="0"/>
      <w:adjustRightInd w:val="0"/>
      <w:spacing w:after="0" w:line="240" w:lineRule="auto"/>
    </w:pPr>
    <w:rPr>
      <w:rFonts w:ascii="Calibri" w:hAnsi="Calibri" w:cs="Calibri"/>
      <w:color w:val="000000"/>
      <w:sz w:val="24"/>
      <w:szCs w:val="24"/>
    </w:rPr>
  </w:style>
  <w:style w:type="character" w:styleId="Nevyrieenzmienka">
    <w:name w:val="Unresolved Mention"/>
    <w:basedOn w:val="Predvolenpsmoodseku"/>
    <w:uiPriority w:val="99"/>
    <w:semiHidden/>
    <w:unhideWhenUsed/>
    <w:rsid w:val="00AF5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9233">
      <w:bodyDiv w:val="1"/>
      <w:marLeft w:val="0"/>
      <w:marRight w:val="0"/>
      <w:marTop w:val="0"/>
      <w:marBottom w:val="0"/>
      <w:divBdr>
        <w:top w:val="none" w:sz="0" w:space="0" w:color="auto"/>
        <w:left w:val="none" w:sz="0" w:space="0" w:color="auto"/>
        <w:bottom w:val="none" w:sz="0" w:space="0" w:color="auto"/>
        <w:right w:val="none" w:sz="0" w:space="0" w:color="auto"/>
      </w:divBdr>
    </w:div>
    <w:div w:id="100342081">
      <w:bodyDiv w:val="1"/>
      <w:marLeft w:val="0"/>
      <w:marRight w:val="0"/>
      <w:marTop w:val="0"/>
      <w:marBottom w:val="0"/>
      <w:divBdr>
        <w:top w:val="none" w:sz="0" w:space="0" w:color="auto"/>
        <w:left w:val="none" w:sz="0" w:space="0" w:color="auto"/>
        <w:bottom w:val="none" w:sz="0" w:space="0" w:color="auto"/>
        <w:right w:val="none" w:sz="0" w:space="0" w:color="auto"/>
      </w:divBdr>
    </w:div>
    <w:div w:id="362825147">
      <w:bodyDiv w:val="1"/>
      <w:marLeft w:val="0"/>
      <w:marRight w:val="0"/>
      <w:marTop w:val="0"/>
      <w:marBottom w:val="0"/>
      <w:divBdr>
        <w:top w:val="none" w:sz="0" w:space="0" w:color="auto"/>
        <w:left w:val="none" w:sz="0" w:space="0" w:color="auto"/>
        <w:bottom w:val="none" w:sz="0" w:space="0" w:color="auto"/>
        <w:right w:val="none" w:sz="0" w:space="0" w:color="auto"/>
      </w:divBdr>
    </w:div>
    <w:div w:id="374743051">
      <w:bodyDiv w:val="1"/>
      <w:marLeft w:val="0"/>
      <w:marRight w:val="0"/>
      <w:marTop w:val="0"/>
      <w:marBottom w:val="0"/>
      <w:divBdr>
        <w:top w:val="none" w:sz="0" w:space="0" w:color="auto"/>
        <w:left w:val="none" w:sz="0" w:space="0" w:color="auto"/>
        <w:bottom w:val="none" w:sz="0" w:space="0" w:color="auto"/>
        <w:right w:val="none" w:sz="0" w:space="0" w:color="auto"/>
      </w:divBdr>
    </w:div>
    <w:div w:id="589659818">
      <w:bodyDiv w:val="1"/>
      <w:marLeft w:val="0"/>
      <w:marRight w:val="0"/>
      <w:marTop w:val="0"/>
      <w:marBottom w:val="0"/>
      <w:divBdr>
        <w:top w:val="none" w:sz="0" w:space="0" w:color="auto"/>
        <w:left w:val="none" w:sz="0" w:space="0" w:color="auto"/>
        <w:bottom w:val="none" w:sz="0" w:space="0" w:color="auto"/>
        <w:right w:val="none" w:sz="0" w:space="0" w:color="auto"/>
      </w:divBdr>
    </w:div>
    <w:div w:id="627010093">
      <w:bodyDiv w:val="1"/>
      <w:marLeft w:val="0"/>
      <w:marRight w:val="0"/>
      <w:marTop w:val="0"/>
      <w:marBottom w:val="0"/>
      <w:divBdr>
        <w:top w:val="none" w:sz="0" w:space="0" w:color="auto"/>
        <w:left w:val="none" w:sz="0" w:space="0" w:color="auto"/>
        <w:bottom w:val="none" w:sz="0" w:space="0" w:color="auto"/>
        <w:right w:val="none" w:sz="0" w:space="0" w:color="auto"/>
      </w:divBdr>
    </w:div>
    <w:div w:id="654649205">
      <w:bodyDiv w:val="1"/>
      <w:marLeft w:val="0"/>
      <w:marRight w:val="0"/>
      <w:marTop w:val="0"/>
      <w:marBottom w:val="0"/>
      <w:divBdr>
        <w:top w:val="none" w:sz="0" w:space="0" w:color="auto"/>
        <w:left w:val="none" w:sz="0" w:space="0" w:color="auto"/>
        <w:bottom w:val="none" w:sz="0" w:space="0" w:color="auto"/>
        <w:right w:val="none" w:sz="0" w:space="0" w:color="auto"/>
      </w:divBdr>
    </w:div>
    <w:div w:id="740442271">
      <w:bodyDiv w:val="1"/>
      <w:marLeft w:val="0"/>
      <w:marRight w:val="0"/>
      <w:marTop w:val="0"/>
      <w:marBottom w:val="0"/>
      <w:divBdr>
        <w:top w:val="none" w:sz="0" w:space="0" w:color="auto"/>
        <w:left w:val="none" w:sz="0" w:space="0" w:color="auto"/>
        <w:bottom w:val="none" w:sz="0" w:space="0" w:color="auto"/>
        <w:right w:val="none" w:sz="0" w:space="0" w:color="auto"/>
      </w:divBdr>
    </w:div>
    <w:div w:id="811287736">
      <w:bodyDiv w:val="1"/>
      <w:marLeft w:val="0"/>
      <w:marRight w:val="0"/>
      <w:marTop w:val="0"/>
      <w:marBottom w:val="0"/>
      <w:divBdr>
        <w:top w:val="none" w:sz="0" w:space="0" w:color="auto"/>
        <w:left w:val="none" w:sz="0" w:space="0" w:color="auto"/>
        <w:bottom w:val="none" w:sz="0" w:space="0" w:color="auto"/>
        <w:right w:val="none" w:sz="0" w:space="0" w:color="auto"/>
      </w:divBdr>
    </w:div>
    <w:div w:id="853035404">
      <w:bodyDiv w:val="1"/>
      <w:marLeft w:val="0"/>
      <w:marRight w:val="0"/>
      <w:marTop w:val="0"/>
      <w:marBottom w:val="0"/>
      <w:divBdr>
        <w:top w:val="none" w:sz="0" w:space="0" w:color="auto"/>
        <w:left w:val="none" w:sz="0" w:space="0" w:color="auto"/>
        <w:bottom w:val="none" w:sz="0" w:space="0" w:color="auto"/>
        <w:right w:val="none" w:sz="0" w:space="0" w:color="auto"/>
      </w:divBdr>
    </w:div>
    <w:div w:id="984702097">
      <w:bodyDiv w:val="1"/>
      <w:marLeft w:val="0"/>
      <w:marRight w:val="0"/>
      <w:marTop w:val="0"/>
      <w:marBottom w:val="0"/>
      <w:divBdr>
        <w:top w:val="none" w:sz="0" w:space="0" w:color="auto"/>
        <w:left w:val="none" w:sz="0" w:space="0" w:color="auto"/>
        <w:bottom w:val="none" w:sz="0" w:space="0" w:color="auto"/>
        <w:right w:val="none" w:sz="0" w:space="0" w:color="auto"/>
      </w:divBdr>
    </w:div>
    <w:div w:id="1155604570">
      <w:bodyDiv w:val="1"/>
      <w:marLeft w:val="0"/>
      <w:marRight w:val="0"/>
      <w:marTop w:val="0"/>
      <w:marBottom w:val="0"/>
      <w:divBdr>
        <w:top w:val="none" w:sz="0" w:space="0" w:color="auto"/>
        <w:left w:val="none" w:sz="0" w:space="0" w:color="auto"/>
        <w:bottom w:val="none" w:sz="0" w:space="0" w:color="auto"/>
        <w:right w:val="none" w:sz="0" w:space="0" w:color="auto"/>
      </w:divBdr>
    </w:div>
    <w:div w:id="1347437582">
      <w:bodyDiv w:val="1"/>
      <w:marLeft w:val="0"/>
      <w:marRight w:val="0"/>
      <w:marTop w:val="0"/>
      <w:marBottom w:val="0"/>
      <w:divBdr>
        <w:top w:val="none" w:sz="0" w:space="0" w:color="auto"/>
        <w:left w:val="none" w:sz="0" w:space="0" w:color="auto"/>
        <w:bottom w:val="none" w:sz="0" w:space="0" w:color="auto"/>
        <w:right w:val="none" w:sz="0" w:space="0" w:color="auto"/>
      </w:divBdr>
    </w:div>
    <w:div w:id="1571233169">
      <w:bodyDiv w:val="1"/>
      <w:marLeft w:val="0"/>
      <w:marRight w:val="0"/>
      <w:marTop w:val="0"/>
      <w:marBottom w:val="0"/>
      <w:divBdr>
        <w:top w:val="none" w:sz="0" w:space="0" w:color="auto"/>
        <w:left w:val="none" w:sz="0" w:space="0" w:color="auto"/>
        <w:bottom w:val="none" w:sz="0" w:space="0" w:color="auto"/>
        <w:right w:val="none" w:sz="0" w:space="0" w:color="auto"/>
      </w:divBdr>
    </w:div>
    <w:div w:id="1600017301">
      <w:bodyDiv w:val="1"/>
      <w:marLeft w:val="0"/>
      <w:marRight w:val="0"/>
      <w:marTop w:val="0"/>
      <w:marBottom w:val="0"/>
      <w:divBdr>
        <w:top w:val="none" w:sz="0" w:space="0" w:color="auto"/>
        <w:left w:val="none" w:sz="0" w:space="0" w:color="auto"/>
        <w:bottom w:val="none" w:sz="0" w:space="0" w:color="auto"/>
        <w:right w:val="none" w:sz="0" w:space="0" w:color="auto"/>
      </w:divBdr>
    </w:div>
    <w:div w:id="1608389588">
      <w:bodyDiv w:val="1"/>
      <w:marLeft w:val="0"/>
      <w:marRight w:val="0"/>
      <w:marTop w:val="0"/>
      <w:marBottom w:val="0"/>
      <w:divBdr>
        <w:top w:val="none" w:sz="0" w:space="0" w:color="auto"/>
        <w:left w:val="none" w:sz="0" w:space="0" w:color="auto"/>
        <w:bottom w:val="none" w:sz="0" w:space="0" w:color="auto"/>
        <w:right w:val="none" w:sz="0" w:space="0" w:color="auto"/>
      </w:divBdr>
    </w:div>
    <w:div w:id="1611739037">
      <w:bodyDiv w:val="1"/>
      <w:marLeft w:val="0"/>
      <w:marRight w:val="0"/>
      <w:marTop w:val="0"/>
      <w:marBottom w:val="0"/>
      <w:divBdr>
        <w:top w:val="none" w:sz="0" w:space="0" w:color="auto"/>
        <w:left w:val="none" w:sz="0" w:space="0" w:color="auto"/>
        <w:bottom w:val="none" w:sz="0" w:space="0" w:color="auto"/>
        <w:right w:val="none" w:sz="0" w:space="0" w:color="auto"/>
      </w:divBdr>
    </w:div>
    <w:div w:id="1744373328">
      <w:bodyDiv w:val="1"/>
      <w:marLeft w:val="0"/>
      <w:marRight w:val="0"/>
      <w:marTop w:val="0"/>
      <w:marBottom w:val="0"/>
      <w:divBdr>
        <w:top w:val="none" w:sz="0" w:space="0" w:color="auto"/>
        <w:left w:val="none" w:sz="0" w:space="0" w:color="auto"/>
        <w:bottom w:val="none" w:sz="0" w:space="0" w:color="auto"/>
        <w:right w:val="none" w:sz="0" w:space="0" w:color="auto"/>
      </w:divBdr>
    </w:div>
    <w:div w:id="1816870176">
      <w:bodyDiv w:val="1"/>
      <w:marLeft w:val="0"/>
      <w:marRight w:val="0"/>
      <w:marTop w:val="0"/>
      <w:marBottom w:val="0"/>
      <w:divBdr>
        <w:top w:val="none" w:sz="0" w:space="0" w:color="auto"/>
        <w:left w:val="none" w:sz="0" w:space="0" w:color="auto"/>
        <w:bottom w:val="none" w:sz="0" w:space="0" w:color="auto"/>
        <w:right w:val="none" w:sz="0" w:space="0" w:color="auto"/>
      </w:divBdr>
    </w:div>
    <w:div w:id="1855416715">
      <w:bodyDiv w:val="1"/>
      <w:marLeft w:val="0"/>
      <w:marRight w:val="0"/>
      <w:marTop w:val="0"/>
      <w:marBottom w:val="0"/>
      <w:divBdr>
        <w:top w:val="none" w:sz="0" w:space="0" w:color="auto"/>
        <w:left w:val="none" w:sz="0" w:space="0" w:color="auto"/>
        <w:bottom w:val="none" w:sz="0" w:space="0" w:color="auto"/>
        <w:right w:val="none" w:sz="0" w:space="0" w:color="auto"/>
      </w:divBdr>
    </w:div>
    <w:div w:id="1964388088">
      <w:bodyDiv w:val="1"/>
      <w:marLeft w:val="0"/>
      <w:marRight w:val="0"/>
      <w:marTop w:val="0"/>
      <w:marBottom w:val="0"/>
      <w:divBdr>
        <w:top w:val="none" w:sz="0" w:space="0" w:color="auto"/>
        <w:left w:val="none" w:sz="0" w:space="0" w:color="auto"/>
        <w:bottom w:val="none" w:sz="0" w:space="0" w:color="auto"/>
        <w:right w:val="none" w:sz="0" w:space="0" w:color="auto"/>
      </w:divBdr>
    </w:div>
    <w:div w:id="207566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vyzvy@sih.sk" TargetMode="External"/><Relationship Id="rId26" Type="http://schemas.openxmlformats.org/officeDocument/2006/relationships/header" Target="header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sih.sk" TargetMode="External"/><Relationship Id="rId25" Type="http://schemas.openxmlformats.org/officeDocument/2006/relationships/header" Target="header4.xml"/><Relationship Id="rId33" Type="http://schemas.openxmlformats.org/officeDocument/2006/relationships/header" Target="header10.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sih.sk" TargetMode="External"/><Relationship Id="rId20" Type="http://schemas.openxmlformats.org/officeDocument/2006/relationships/header" Target="head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32" Type="http://schemas.openxmlformats.org/officeDocument/2006/relationships/footer" Target="footer5.xml"/><Relationship Id="rId37" Type="http://schemas.openxmlformats.org/officeDocument/2006/relationships/header" Target="header1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oter" Target="footer4.xml"/><Relationship Id="rId36"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hyperlink" Target="http://www.sih.sk"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2.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ABCE7-7939-4C30-93C3-5C46D334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8027</Words>
  <Characters>45758</Characters>
  <Application>Microsoft Office Word</Application>
  <DocSecurity>0</DocSecurity>
  <Lines>381</Lines>
  <Paragraphs>107</Paragraphs>
  <ScaleCrop>false</ScaleCrop>
  <Company/>
  <LinksUpToDate>false</LinksUpToDate>
  <CharactersWithSpaces>53678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2020-06-22T05:40:00Z</dcterms:created>
  <dcterms:modified xsi:type="dcterms:W3CDTF">2020-06-22T05:46:00Z</dcterms:modified>
</cp:coreProperties>
</file>