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07F2" w14:textId="27F62BE0" w:rsidR="00D5046C" w:rsidRPr="00A87915" w:rsidRDefault="00D5046C" w:rsidP="00D5046C">
      <w:pPr>
        <w:pStyle w:val="AONormal"/>
        <w:rPr>
          <w:lang w:val="sk-SK"/>
        </w:rPr>
      </w:pPr>
      <w:bookmarkStart w:id="0" w:name="bmkFrontPage"/>
      <w:bookmarkStart w:id="1" w:name="bmkPrimaryFrontPage"/>
      <w:bookmarkStart w:id="2" w:name="bmkFrontPage7926874b0caf49debec383ea05f1"/>
      <w:bookmarkStart w:id="3" w:name="_Hlk194482311"/>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21"/>
      </w:tblGrid>
      <w:tr w:rsidR="00D5046C" w:rsidRPr="00A87915" w14:paraId="2115150D" w14:textId="77777777" w:rsidTr="00DE3573">
        <w:trPr>
          <w:trHeight w:val="2151"/>
        </w:trPr>
        <w:tc>
          <w:tcPr>
            <w:tcW w:w="9621" w:type="dxa"/>
            <w:tcBorders>
              <w:top w:val="single" w:sz="4" w:space="0" w:color="auto"/>
              <w:left w:val="single" w:sz="4" w:space="0" w:color="auto"/>
              <w:bottom w:val="single" w:sz="4" w:space="0" w:color="auto"/>
              <w:right w:val="single" w:sz="4" w:space="0" w:color="auto"/>
            </w:tcBorders>
            <w:vAlign w:val="center"/>
          </w:tcPr>
          <w:p w14:paraId="481588A0" w14:textId="77777777" w:rsidR="000F5F48" w:rsidRPr="00A87915" w:rsidRDefault="000F5F48" w:rsidP="000F5F48">
            <w:pPr>
              <w:pStyle w:val="TableParagraph"/>
              <w:ind w:left="898" w:right="181" w:hanging="699"/>
              <w:jc w:val="center"/>
              <w:rPr>
                <w:rFonts w:ascii="Times New Roman" w:hAnsi="Times New Roman"/>
                <w:b/>
                <w:sz w:val="32"/>
                <w:lang w:val="sk-SK"/>
              </w:rPr>
            </w:pPr>
            <w:r w:rsidRPr="00A87915">
              <w:rPr>
                <w:rFonts w:ascii="Times New Roman" w:hAnsi="Times New Roman"/>
                <w:b/>
                <w:sz w:val="32"/>
                <w:lang w:val="sk-SK"/>
              </w:rPr>
              <w:t xml:space="preserve">ZMLUVA O ÚVEROVOM NÁSTROJI </w:t>
            </w:r>
          </w:p>
          <w:p w14:paraId="68394229" w14:textId="4EAE1B72" w:rsidR="00D5046C" w:rsidRPr="00A87915" w:rsidRDefault="000F5F48" w:rsidP="000F5F48">
            <w:pPr>
              <w:pStyle w:val="AOFPTitle"/>
              <w:rPr>
                <w:sz w:val="22"/>
                <w:lang w:val="sk-SK"/>
              </w:rPr>
            </w:pPr>
            <w:r w:rsidRPr="00A87915">
              <w:rPr>
                <w:lang w:val="sk-SK"/>
              </w:rPr>
              <w:t>NA PODPORU projektov SOCIÁLNEJ EKONOMIKY a sociálneho bývania</w:t>
            </w:r>
          </w:p>
          <w:p w14:paraId="77AC1E58" w14:textId="3AB12FFB" w:rsidR="00D5046C" w:rsidRPr="00A87915" w:rsidRDefault="00D5046C" w:rsidP="00DE3573">
            <w:pPr>
              <w:pStyle w:val="Hlavika"/>
              <w:jc w:val="center"/>
              <w:rPr>
                <w:lang w:val="sk-SK"/>
              </w:rPr>
            </w:pPr>
          </w:p>
        </w:tc>
      </w:tr>
      <w:tr w:rsidR="00D5046C" w:rsidRPr="00A87915" w14:paraId="19B4576C" w14:textId="77777777" w:rsidTr="00DE3573">
        <w:trPr>
          <w:trHeight w:val="839"/>
        </w:trPr>
        <w:tc>
          <w:tcPr>
            <w:tcW w:w="9621" w:type="dxa"/>
            <w:tcBorders>
              <w:top w:val="single" w:sz="4" w:space="0" w:color="auto"/>
              <w:left w:val="single" w:sz="4" w:space="0" w:color="auto"/>
              <w:bottom w:val="single" w:sz="4" w:space="0" w:color="auto"/>
              <w:right w:val="single" w:sz="4" w:space="0" w:color="auto"/>
            </w:tcBorders>
          </w:tcPr>
          <w:p w14:paraId="40D54999" w14:textId="77777777" w:rsidR="00D5046C" w:rsidRPr="00A87915" w:rsidRDefault="00D5046C">
            <w:pPr>
              <w:pStyle w:val="AOFPDate"/>
              <w:rPr>
                <w:lang w:val="sk-SK"/>
              </w:rPr>
            </w:pPr>
          </w:p>
          <w:p w14:paraId="51753D0F" w14:textId="4DE0B89C" w:rsidR="00D5046C" w:rsidRPr="00A87915" w:rsidRDefault="00D5046C" w:rsidP="00DE3573">
            <w:pPr>
              <w:pStyle w:val="AOFPDate"/>
              <w:rPr>
                <w:lang w:val="sk-SK"/>
              </w:rPr>
            </w:pPr>
            <w:r w:rsidRPr="00A87915">
              <w:rPr>
                <w:lang w:val="sk-SK"/>
              </w:rPr>
              <w:t xml:space="preserve">zo dňa </w:t>
            </w:r>
            <w:r w:rsidR="00721267" w:rsidRPr="00A87915">
              <w:rPr>
                <w:lang w:val="sk-SK"/>
              </w:rPr>
              <w:t>________________</w:t>
            </w:r>
          </w:p>
        </w:tc>
      </w:tr>
      <w:tr w:rsidR="00D5046C" w:rsidRPr="00A87915" w14:paraId="48F4B35D" w14:textId="77777777" w:rsidTr="00DE3573">
        <w:tc>
          <w:tcPr>
            <w:tcW w:w="9621" w:type="dxa"/>
            <w:tcBorders>
              <w:top w:val="single" w:sz="4" w:space="0" w:color="auto"/>
              <w:left w:val="single" w:sz="4" w:space="0" w:color="auto"/>
              <w:bottom w:val="single" w:sz="4" w:space="0" w:color="auto"/>
              <w:right w:val="single" w:sz="4" w:space="0" w:color="auto"/>
            </w:tcBorders>
          </w:tcPr>
          <w:p w14:paraId="368A7E16" w14:textId="77777777" w:rsidR="00D5046C" w:rsidRPr="00A87915" w:rsidRDefault="00D5046C">
            <w:pPr>
              <w:pStyle w:val="AOFPTxt"/>
              <w:rPr>
                <w:lang w:val="sk-SK"/>
              </w:rPr>
            </w:pPr>
            <w:r w:rsidRPr="00A87915">
              <w:rPr>
                <w:lang w:val="sk-SK"/>
              </w:rPr>
              <w:t>Medzi</w:t>
            </w:r>
          </w:p>
          <w:p w14:paraId="7A13E024" w14:textId="77777777" w:rsidR="00D5046C" w:rsidRPr="00A87915" w:rsidRDefault="00D5046C">
            <w:pPr>
              <w:pStyle w:val="AOFPTxt"/>
              <w:rPr>
                <w:lang w:val="sk-SK"/>
              </w:rPr>
            </w:pPr>
          </w:p>
          <w:p w14:paraId="678AB039" w14:textId="74BCBED5" w:rsidR="00D5046C" w:rsidRPr="00A87915" w:rsidRDefault="00D5046C">
            <w:pPr>
              <w:pStyle w:val="AOFPTxt"/>
              <w:rPr>
                <w:lang w:val="sk-SK"/>
              </w:rPr>
            </w:pPr>
            <w:r w:rsidRPr="00A87915">
              <w:rPr>
                <w:lang w:val="sk-SK"/>
              </w:rPr>
              <w:t xml:space="preserve">National </w:t>
            </w:r>
            <w:proofErr w:type="spellStart"/>
            <w:r w:rsidRPr="00A87915">
              <w:rPr>
                <w:lang w:val="sk-SK"/>
              </w:rPr>
              <w:t>Development</w:t>
            </w:r>
            <w:proofErr w:type="spellEnd"/>
            <w:r w:rsidRPr="00A87915">
              <w:rPr>
                <w:lang w:val="sk-SK"/>
              </w:rPr>
              <w:t xml:space="preserve"> </w:t>
            </w:r>
            <w:proofErr w:type="spellStart"/>
            <w:r w:rsidRPr="00A87915">
              <w:rPr>
                <w:lang w:val="sk-SK"/>
              </w:rPr>
              <w:t>Fund</w:t>
            </w:r>
            <w:proofErr w:type="spellEnd"/>
            <w:r w:rsidRPr="00A87915">
              <w:rPr>
                <w:lang w:val="sk-SK"/>
              </w:rPr>
              <w:t xml:space="preserve"> III., s.</w:t>
            </w:r>
            <w:r w:rsidR="006F479B" w:rsidRPr="00A87915">
              <w:rPr>
                <w:lang w:val="sk-SK"/>
              </w:rPr>
              <w:t xml:space="preserve"> </w:t>
            </w:r>
            <w:r w:rsidR="004F0ACE" w:rsidRPr="00A87915">
              <w:rPr>
                <w:lang w:val="sk-SK"/>
              </w:rPr>
              <w:t>r.</w:t>
            </w:r>
            <w:r w:rsidR="006F479B" w:rsidRPr="00A87915">
              <w:rPr>
                <w:lang w:val="sk-SK"/>
              </w:rPr>
              <w:t xml:space="preserve"> </w:t>
            </w:r>
            <w:r w:rsidR="004F0ACE" w:rsidRPr="00A87915">
              <w:rPr>
                <w:lang w:val="sk-SK"/>
              </w:rPr>
              <w:t>o.</w:t>
            </w:r>
          </w:p>
          <w:p w14:paraId="4E977151" w14:textId="4DC84CB0" w:rsidR="00D5046C" w:rsidRPr="00A87915" w:rsidRDefault="00D5046C">
            <w:pPr>
              <w:pStyle w:val="AOFPTxt"/>
              <w:rPr>
                <w:lang w:val="sk-SK"/>
              </w:rPr>
            </w:pPr>
            <w:r w:rsidRPr="00A87915">
              <w:rPr>
                <w:lang w:val="sk-SK"/>
              </w:rPr>
              <w:t xml:space="preserve">ako </w:t>
            </w:r>
            <w:r w:rsidR="000F5F48" w:rsidRPr="00A87915">
              <w:rPr>
                <w:lang w:val="sk-SK"/>
              </w:rPr>
              <w:t xml:space="preserve">Veriteľom </w:t>
            </w:r>
          </w:p>
          <w:p w14:paraId="22E31EDF" w14:textId="77777777" w:rsidR="00D5046C" w:rsidRPr="00A87915" w:rsidRDefault="00D5046C">
            <w:pPr>
              <w:pStyle w:val="AOFPTxt"/>
              <w:rPr>
                <w:lang w:val="sk-SK"/>
              </w:rPr>
            </w:pPr>
          </w:p>
          <w:p w14:paraId="7E2420CF" w14:textId="77777777" w:rsidR="00D5046C" w:rsidRPr="00A87915" w:rsidRDefault="00D5046C">
            <w:pPr>
              <w:pStyle w:val="AOFPTxt"/>
              <w:rPr>
                <w:lang w:val="sk-SK"/>
              </w:rPr>
            </w:pPr>
            <w:r w:rsidRPr="00A87915">
              <w:rPr>
                <w:lang w:val="sk-SK"/>
              </w:rPr>
              <w:t>a</w:t>
            </w:r>
          </w:p>
          <w:p w14:paraId="4B0B9032" w14:textId="77777777" w:rsidR="00D5046C" w:rsidRPr="00A87915" w:rsidRDefault="00D5046C">
            <w:pPr>
              <w:pStyle w:val="AOFPTxt"/>
              <w:rPr>
                <w:lang w:val="sk-SK"/>
              </w:rPr>
            </w:pPr>
          </w:p>
          <w:p w14:paraId="15A7B6B1" w14:textId="77777777" w:rsidR="00D5046C" w:rsidRPr="00A87915" w:rsidRDefault="00D5046C">
            <w:pPr>
              <w:pStyle w:val="AOFPTxt"/>
              <w:rPr>
                <w:lang w:val="sk-SK"/>
              </w:rPr>
            </w:pPr>
            <w:r w:rsidRPr="00A87915">
              <w:rPr>
                <w:highlight w:val="magenta"/>
                <w:lang w:val="sk-SK"/>
              </w:rPr>
              <w:t>[</w:t>
            </w:r>
            <w:r w:rsidRPr="00A87915">
              <w:rPr>
                <w:lang w:val="sk-SK"/>
              </w:rPr>
              <w:sym w:font="Wingdings" w:char="F06C"/>
            </w:r>
            <w:r w:rsidRPr="00A87915">
              <w:rPr>
                <w:highlight w:val="magenta"/>
                <w:lang w:val="sk-SK"/>
              </w:rPr>
              <w:t>]</w:t>
            </w:r>
          </w:p>
          <w:p w14:paraId="5E1866B0" w14:textId="0938F402" w:rsidR="00D5046C" w:rsidRPr="00A87915" w:rsidRDefault="00D5046C">
            <w:pPr>
              <w:pStyle w:val="AOFPTxt"/>
              <w:rPr>
                <w:lang w:val="sk-SK"/>
              </w:rPr>
            </w:pPr>
            <w:r w:rsidRPr="00A87915">
              <w:rPr>
                <w:lang w:val="sk-SK"/>
              </w:rPr>
              <w:t xml:space="preserve">ako </w:t>
            </w:r>
            <w:r w:rsidR="000F5F48" w:rsidRPr="00A87915">
              <w:rPr>
                <w:lang w:val="sk-SK"/>
              </w:rPr>
              <w:t>Dlžníkom</w:t>
            </w:r>
          </w:p>
          <w:p w14:paraId="6928453A" w14:textId="77777777" w:rsidR="00D5046C" w:rsidRPr="00A87915" w:rsidRDefault="00D5046C">
            <w:pPr>
              <w:pStyle w:val="AOFPTxt"/>
              <w:rPr>
                <w:lang w:val="sk-SK"/>
              </w:rPr>
            </w:pPr>
          </w:p>
        </w:tc>
      </w:tr>
    </w:tbl>
    <w:p w14:paraId="521B5EC4" w14:textId="77777777" w:rsidR="00D5046C" w:rsidRPr="00A87915" w:rsidRDefault="00D5046C" w:rsidP="00D5046C">
      <w:pPr>
        <w:pStyle w:val="AOTOCTitle"/>
        <w:rPr>
          <w:lang w:val="sk-SK"/>
        </w:rPr>
      </w:pPr>
      <w:r w:rsidRPr="00A87915">
        <w:rPr>
          <w:b w:val="0"/>
          <w:caps w:val="0"/>
          <w:lang w:val="sk-SK"/>
        </w:rPr>
        <w:br w:type="page"/>
      </w:r>
      <w:r w:rsidRPr="00A87915">
        <w:rPr>
          <w:lang w:val="sk-SK"/>
        </w:rPr>
        <w:lastRenderedPageBreak/>
        <w:t>Obsah</w:t>
      </w:r>
    </w:p>
    <w:p w14:paraId="738F9AF0" w14:textId="21A736E7" w:rsidR="00FA6AC9" w:rsidRPr="00A87915" w:rsidRDefault="006D6923" w:rsidP="00FA6AC9">
      <w:pPr>
        <w:pStyle w:val="AOTOCHeading"/>
        <w:spacing w:after="120"/>
        <w:jc w:val="left"/>
        <w:rPr>
          <w:lang w:val="sk-SK"/>
        </w:rPr>
      </w:pPr>
      <w:bookmarkStart w:id="4" w:name="_tocHeader_438f7d40d0af4da2b19f214b5c31f"/>
      <w:bookmarkEnd w:id="0"/>
      <w:bookmarkEnd w:id="1"/>
      <w:bookmarkEnd w:id="2"/>
      <w:r w:rsidRPr="00A87915">
        <w:rPr>
          <w:lang w:val="sk-SK"/>
        </w:rPr>
        <w:t>Článok</w:t>
      </w:r>
      <w:r w:rsidR="00FA6AC9" w:rsidRPr="00A87915">
        <w:rPr>
          <w:lang w:val="sk-SK"/>
        </w:rPr>
        <w:ptab w:relativeTo="margin" w:alignment="right" w:leader="none"/>
      </w:r>
      <w:r w:rsidRPr="00A87915">
        <w:rPr>
          <w:lang w:val="sk-SK"/>
        </w:rPr>
        <w:t>Strana</w:t>
      </w:r>
    </w:p>
    <w:bookmarkEnd w:id="4"/>
    <w:p w14:paraId="4723B0D4" w14:textId="16610555" w:rsidR="00E95657" w:rsidRDefault="00FA6AC9">
      <w:pPr>
        <w:pStyle w:val="Obsah1"/>
        <w:rPr>
          <w:rFonts w:asciiTheme="minorHAnsi" w:eastAsiaTheme="minorEastAsia" w:hAnsiTheme="minorHAnsi" w:cstheme="minorBidi"/>
          <w:noProof/>
          <w:kern w:val="2"/>
          <w:sz w:val="24"/>
          <w:szCs w:val="24"/>
          <w:lang w:eastAsia="en-GB"/>
          <w14:ligatures w14:val="standardContextual"/>
        </w:rPr>
      </w:pPr>
      <w:r w:rsidRPr="00A87915">
        <w:rPr>
          <w:lang w:val="sk-SK"/>
        </w:rPr>
        <w:fldChar w:fldCharType="begin"/>
      </w:r>
      <w:r w:rsidRPr="00A87915">
        <w:rPr>
          <w:lang w:val="sk-SK"/>
        </w:rPr>
        <w:instrText xml:space="preserve"> TOC \f C \t "AOHead1,1" GUID=c10eb16c-671b-4eb7-8318-91c0c2b36558</w:instrText>
      </w:r>
      <w:r w:rsidRPr="00A87915">
        <w:rPr>
          <w:lang w:val="sk-SK"/>
        </w:rPr>
        <w:fldChar w:fldCharType="separate"/>
      </w:r>
      <w:r w:rsidR="00E95657" w:rsidRPr="00E3577D">
        <w:rPr>
          <w:noProof/>
          <w:lang w:val="sk-SK"/>
        </w:rPr>
        <w:t>1.</w:t>
      </w:r>
      <w:r w:rsidR="00E95657">
        <w:rPr>
          <w:rFonts w:asciiTheme="minorHAnsi" w:eastAsiaTheme="minorEastAsia" w:hAnsiTheme="minorHAnsi" w:cstheme="minorBidi"/>
          <w:noProof/>
          <w:kern w:val="2"/>
          <w:sz w:val="24"/>
          <w:szCs w:val="24"/>
          <w:lang w:eastAsia="en-GB"/>
          <w14:ligatures w14:val="standardContextual"/>
        </w:rPr>
        <w:tab/>
      </w:r>
      <w:r w:rsidR="00E95657" w:rsidRPr="00E3577D">
        <w:rPr>
          <w:noProof/>
          <w:lang w:val="sk-SK"/>
        </w:rPr>
        <w:t>Definície a výklad</w:t>
      </w:r>
      <w:r w:rsidR="00E95657">
        <w:rPr>
          <w:noProof/>
        </w:rPr>
        <w:tab/>
      </w:r>
      <w:r w:rsidR="00E95657">
        <w:rPr>
          <w:noProof/>
        </w:rPr>
        <w:fldChar w:fldCharType="begin"/>
      </w:r>
      <w:r w:rsidR="00E95657">
        <w:rPr>
          <w:noProof/>
        </w:rPr>
        <w:instrText xml:space="preserve"> PAGEREF _Toc205468448 \h </w:instrText>
      </w:r>
      <w:r w:rsidR="00E95657">
        <w:rPr>
          <w:noProof/>
        </w:rPr>
      </w:r>
      <w:r w:rsidR="00E95657">
        <w:rPr>
          <w:noProof/>
        </w:rPr>
        <w:fldChar w:fldCharType="separate"/>
      </w:r>
      <w:r w:rsidR="004254FC">
        <w:rPr>
          <w:noProof/>
        </w:rPr>
        <w:t>4</w:t>
      </w:r>
      <w:r w:rsidR="00E95657">
        <w:rPr>
          <w:noProof/>
        </w:rPr>
        <w:fldChar w:fldCharType="end"/>
      </w:r>
    </w:p>
    <w:p w14:paraId="3F4380B2" w14:textId="2BFAC203"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Finančný nástroj</w:t>
      </w:r>
      <w:r>
        <w:rPr>
          <w:noProof/>
        </w:rPr>
        <w:tab/>
      </w:r>
      <w:r>
        <w:rPr>
          <w:noProof/>
        </w:rPr>
        <w:fldChar w:fldCharType="begin"/>
      </w:r>
      <w:r>
        <w:rPr>
          <w:noProof/>
        </w:rPr>
        <w:instrText xml:space="preserve"> PAGEREF _Toc205468449 \h </w:instrText>
      </w:r>
      <w:r>
        <w:rPr>
          <w:noProof/>
        </w:rPr>
      </w:r>
      <w:r>
        <w:rPr>
          <w:noProof/>
        </w:rPr>
        <w:fldChar w:fldCharType="separate"/>
      </w:r>
      <w:r w:rsidR="004254FC">
        <w:rPr>
          <w:noProof/>
        </w:rPr>
        <w:t>19</w:t>
      </w:r>
      <w:r>
        <w:rPr>
          <w:noProof/>
        </w:rPr>
        <w:fldChar w:fldCharType="end"/>
      </w:r>
    </w:p>
    <w:p w14:paraId="1BACF1AD" w14:textId="4BAC3533"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Účel</w:t>
      </w:r>
      <w:r>
        <w:rPr>
          <w:noProof/>
        </w:rPr>
        <w:tab/>
      </w:r>
      <w:r>
        <w:rPr>
          <w:noProof/>
        </w:rPr>
        <w:fldChar w:fldCharType="begin"/>
      </w:r>
      <w:r>
        <w:rPr>
          <w:noProof/>
        </w:rPr>
        <w:instrText xml:space="preserve"> PAGEREF _Toc205468450 \h </w:instrText>
      </w:r>
      <w:r>
        <w:rPr>
          <w:noProof/>
        </w:rPr>
      </w:r>
      <w:r>
        <w:rPr>
          <w:noProof/>
        </w:rPr>
        <w:fldChar w:fldCharType="separate"/>
      </w:r>
      <w:r w:rsidR="004254FC">
        <w:rPr>
          <w:noProof/>
        </w:rPr>
        <w:t>19</w:t>
      </w:r>
      <w:r>
        <w:rPr>
          <w:noProof/>
        </w:rPr>
        <w:fldChar w:fldCharType="end"/>
      </w:r>
    </w:p>
    <w:p w14:paraId="54C0387D" w14:textId="1335BABB"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4.</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Rezervácia Alokovaného limitu</w:t>
      </w:r>
      <w:r>
        <w:rPr>
          <w:noProof/>
        </w:rPr>
        <w:tab/>
      </w:r>
      <w:r>
        <w:rPr>
          <w:noProof/>
        </w:rPr>
        <w:fldChar w:fldCharType="begin"/>
      </w:r>
      <w:r>
        <w:rPr>
          <w:noProof/>
        </w:rPr>
        <w:instrText xml:space="preserve"> PAGEREF _Toc205468451 \h </w:instrText>
      </w:r>
      <w:r>
        <w:rPr>
          <w:noProof/>
        </w:rPr>
      </w:r>
      <w:r>
        <w:rPr>
          <w:noProof/>
        </w:rPr>
        <w:fldChar w:fldCharType="separate"/>
      </w:r>
      <w:r w:rsidR="004254FC">
        <w:rPr>
          <w:noProof/>
        </w:rPr>
        <w:t>20</w:t>
      </w:r>
      <w:r>
        <w:rPr>
          <w:noProof/>
        </w:rPr>
        <w:fldChar w:fldCharType="end"/>
      </w:r>
    </w:p>
    <w:p w14:paraId="6D43E78D" w14:textId="0B06DF80"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5.</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Poskytnutie Prostriedkov</w:t>
      </w:r>
      <w:r>
        <w:rPr>
          <w:noProof/>
        </w:rPr>
        <w:tab/>
      </w:r>
      <w:r>
        <w:rPr>
          <w:noProof/>
        </w:rPr>
        <w:fldChar w:fldCharType="begin"/>
      </w:r>
      <w:r>
        <w:rPr>
          <w:noProof/>
        </w:rPr>
        <w:instrText xml:space="preserve"> PAGEREF _Toc205468452 \h </w:instrText>
      </w:r>
      <w:r>
        <w:rPr>
          <w:noProof/>
        </w:rPr>
      </w:r>
      <w:r>
        <w:rPr>
          <w:noProof/>
        </w:rPr>
        <w:fldChar w:fldCharType="separate"/>
      </w:r>
      <w:r w:rsidR="004254FC">
        <w:rPr>
          <w:noProof/>
        </w:rPr>
        <w:t>22</w:t>
      </w:r>
      <w:r>
        <w:rPr>
          <w:noProof/>
        </w:rPr>
        <w:fldChar w:fldCharType="end"/>
      </w:r>
    </w:p>
    <w:p w14:paraId="61170BC0" w14:textId="4CC5018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6.</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Splatenie</w:t>
      </w:r>
      <w:r>
        <w:rPr>
          <w:noProof/>
        </w:rPr>
        <w:tab/>
      </w:r>
      <w:r>
        <w:rPr>
          <w:noProof/>
        </w:rPr>
        <w:fldChar w:fldCharType="begin"/>
      </w:r>
      <w:r>
        <w:rPr>
          <w:noProof/>
        </w:rPr>
        <w:instrText xml:space="preserve"> PAGEREF _Toc205468453 \h </w:instrText>
      </w:r>
      <w:r>
        <w:rPr>
          <w:noProof/>
        </w:rPr>
      </w:r>
      <w:r>
        <w:rPr>
          <w:noProof/>
        </w:rPr>
        <w:fldChar w:fldCharType="separate"/>
      </w:r>
      <w:r w:rsidR="004254FC">
        <w:rPr>
          <w:noProof/>
        </w:rPr>
        <w:t>23</w:t>
      </w:r>
      <w:r>
        <w:rPr>
          <w:noProof/>
        </w:rPr>
        <w:fldChar w:fldCharType="end"/>
      </w:r>
    </w:p>
    <w:p w14:paraId="4C2AA495" w14:textId="631ACC93"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7.</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Nezákonnosť, predčasné splatenie a zrušenie</w:t>
      </w:r>
      <w:r>
        <w:rPr>
          <w:noProof/>
        </w:rPr>
        <w:tab/>
      </w:r>
      <w:r>
        <w:rPr>
          <w:noProof/>
        </w:rPr>
        <w:fldChar w:fldCharType="begin"/>
      </w:r>
      <w:r>
        <w:rPr>
          <w:noProof/>
        </w:rPr>
        <w:instrText xml:space="preserve"> PAGEREF _Toc205468454 \h </w:instrText>
      </w:r>
      <w:r>
        <w:rPr>
          <w:noProof/>
        </w:rPr>
      </w:r>
      <w:r>
        <w:rPr>
          <w:noProof/>
        </w:rPr>
        <w:fldChar w:fldCharType="separate"/>
      </w:r>
      <w:r w:rsidR="004254FC">
        <w:rPr>
          <w:noProof/>
        </w:rPr>
        <w:t>24</w:t>
      </w:r>
      <w:r>
        <w:rPr>
          <w:noProof/>
        </w:rPr>
        <w:fldChar w:fldCharType="end"/>
      </w:r>
    </w:p>
    <w:p w14:paraId="1AF8CE2F" w14:textId="7207571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8.</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Zdieľanie rizika</w:t>
      </w:r>
      <w:r>
        <w:rPr>
          <w:noProof/>
        </w:rPr>
        <w:tab/>
      </w:r>
      <w:r>
        <w:rPr>
          <w:noProof/>
        </w:rPr>
        <w:fldChar w:fldCharType="begin"/>
      </w:r>
      <w:r>
        <w:rPr>
          <w:noProof/>
        </w:rPr>
        <w:instrText xml:space="preserve"> PAGEREF _Toc205468455 \h </w:instrText>
      </w:r>
      <w:r>
        <w:rPr>
          <w:noProof/>
        </w:rPr>
      </w:r>
      <w:r>
        <w:rPr>
          <w:noProof/>
        </w:rPr>
        <w:fldChar w:fldCharType="separate"/>
      </w:r>
      <w:r w:rsidR="004254FC">
        <w:rPr>
          <w:noProof/>
        </w:rPr>
        <w:t>25</w:t>
      </w:r>
      <w:r>
        <w:rPr>
          <w:noProof/>
        </w:rPr>
        <w:fldChar w:fldCharType="end"/>
      </w:r>
    </w:p>
    <w:p w14:paraId="560AA3AF" w14:textId="4460C410"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9.</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Kritériá oprávnenosti</w:t>
      </w:r>
      <w:r>
        <w:rPr>
          <w:noProof/>
        </w:rPr>
        <w:tab/>
      </w:r>
      <w:r>
        <w:rPr>
          <w:noProof/>
        </w:rPr>
        <w:fldChar w:fldCharType="begin"/>
      </w:r>
      <w:r>
        <w:rPr>
          <w:noProof/>
        </w:rPr>
        <w:instrText xml:space="preserve"> PAGEREF _Toc205468456 \h </w:instrText>
      </w:r>
      <w:r>
        <w:rPr>
          <w:noProof/>
        </w:rPr>
      </w:r>
      <w:r>
        <w:rPr>
          <w:noProof/>
        </w:rPr>
        <w:fldChar w:fldCharType="separate"/>
      </w:r>
      <w:r w:rsidR="004254FC">
        <w:rPr>
          <w:noProof/>
        </w:rPr>
        <w:t>25</w:t>
      </w:r>
      <w:r>
        <w:rPr>
          <w:noProof/>
        </w:rPr>
        <w:fldChar w:fldCharType="end"/>
      </w:r>
    </w:p>
    <w:p w14:paraId="71365CC5" w14:textId="0FA93FFD"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10.</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Procesy zahrnutia a vylúčenia z Portfólia</w:t>
      </w:r>
      <w:r>
        <w:rPr>
          <w:noProof/>
        </w:rPr>
        <w:tab/>
      </w:r>
      <w:r>
        <w:rPr>
          <w:noProof/>
        </w:rPr>
        <w:fldChar w:fldCharType="begin"/>
      </w:r>
      <w:r>
        <w:rPr>
          <w:noProof/>
        </w:rPr>
        <w:instrText xml:space="preserve"> PAGEREF _Toc205468457 \h </w:instrText>
      </w:r>
      <w:r>
        <w:rPr>
          <w:noProof/>
        </w:rPr>
      </w:r>
      <w:r>
        <w:rPr>
          <w:noProof/>
        </w:rPr>
        <w:fldChar w:fldCharType="separate"/>
      </w:r>
      <w:r w:rsidR="004254FC">
        <w:rPr>
          <w:noProof/>
        </w:rPr>
        <w:t>26</w:t>
      </w:r>
      <w:r>
        <w:rPr>
          <w:noProof/>
        </w:rPr>
        <w:fldChar w:fldCharType="end"/>
      </w:r>
    </w:p>
    <w:p w14:paraId="4D91D67F" w14:textId="433764D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11.</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Korekcia Aktuálnej výšky portfólia a Nepokryté čiastky</w:t>
      </w:r>
      <w:r>
        <w:rPr>
          <w:noProof/>
        </w:rPr>
        <w:tab/>
      </w:r>
      <w:r>
        <w:rPr>
          <w:noProof/>
        </w:rPr>
        <w:fldChar w:fldCharType="begin"/>
      </w:r>
      <w:r>
        <w:rPr>
          <w:noProof/>
        </w:rPr>
        <w:instrText xml:space="preserve"> PAGEREF _Toc205468458 \h </w:instrText>
      </w:r>
      <w:r>
        <w:rPr>
          <w:noProof/>
        </w:rPr>
      </w:r>
      <w:r>
        <w:rPr>
          <w:noProof/>
        </w:rPr>
        <w:fldChar w:fldCharType="separate"/>
      </w:r>
      <w:r w:rsidR="004254FC">
        <w:rPr>
          <w:noProof/>
        </w:rPr>
        <w:t>29</w:t>
      </w:r>
      <w:r>
        <w:rPr>
          <w:noProof/>
        </w:rPr>
        <w:fldChar w:fldCharType="end"/>
      </w:r>
    </w:p>
    <w:p w14:paraId="6EDE9363" w14:textId="7E713BF2"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12.</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Grant</w:t>
      </w:r>
      <w:r>
        <w:rPr>
          <w:noProof/>
        </w:rPr>
        <w:tab/>
      </w:r>
      <w:r>
        <w:rPr>
          <w:noProof/>
        </w:rPr>
        <w:fldChar w:fldCharType="begin"/>
      </w:r>
      <w:r>
        <w:rPr>
          <w:noProof/>
        </w:rPr>
        <w:instrText xml:space="preserve"> PAGEREF _Toc205468459 \h </w:instrText>
      </w:r>
      <w:r>
        <w:rPr>
          <w:noProof/>
        </w:rPr>
      </w:r>
      <w:r>
        <w:rPr>
          <w:noProof/>
        </w:rPr>
        <w:fldChar w:fldCharType="separate"/>
      </w:r>
      <w:r w:rsidR="004254FC">
        <w:rPr>
          <w:noProof/>
        </w:rPr>
        <w:t>30</w:t>
      </w:r>
      <w:r>
        <w:rPr>
          <w:noProof/>
        </w:rPr>
        <w:fldChar w:fldCharType="end"/>
      </w:r>
    </w:p>
    <w:p w14:paraId="6BC92137" w14:textId="2F8E22C5"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13.</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Technická podpora</w:t>
      </w:r>
      <w:r>
        <w:rPr>
          <w:noProof/>
        </w:rPr>
        <w:tab/>
      </w:r>
      <w:r>
        <w:rPr>
          <w:noProof/>
        </w:rPr>
        <w:fldChar w:fldCharType="begin"/>
      </w:r>
      <w:r>
        <w:rPr>
          <w:noProof/>
        </w:rPr>
        <w:instrText xml:space="preserve"> PAGEREF _Toc205468460 \h </w:instrText>
      </w:r>
      <w:r>
        <w:rPr>
          <w:noProof/>
        </w:rPr>
      </w:r>
      <w:r>
        <w:rPr>
          <w:noProof/>
        </w:rPr>
        <w:fldChar w:fldCharType="separate"/>
      </w:r>
      <w:r w:rsidR="004254FC">
        <w:rPr>
          <w:noProof/>
        </w:rPr>
        <w:t>31</w:t>
      </w:r>
      <w:r>
        <w:rPr>
          <w:noProof/>
        </w:rPr>
        <w:fldChar w:fldCharType="end"/>
      </w:r>
    </w:p>
    <w:p w14:paraId="1E0C3CAF" w14:textId="63E6A3A3"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14.</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Právo na odňatie</w:t>
      </w:r>
      <w:r>
        <w:rPr>
          <w:noProof/>
        </w:rPr>
        <w:tab/>
      </w:r>
      <w:r>
        <w:rPr>
          <w:noProof/>
        </w:rPr>
        <w:fldChar w:fldCharType="begin"/>
      </w:r>
      <w:r>
        <w:rPr>
          <w:noProof/>
        </w:rPr>
        <w:instrText xml:space="preserve"> PAGEREF _Toc205468461 \h </w:instrText>
      </w:r>
      <w:r>
        <w:rPr>
          <w:noProof/>
        </w:rPr>
      </w:r>
      <w:r>
        <w:rPr>
          <w:noProof/>
        </w:rPr>
        <w:fldChar w:fldCharType="separate"/>
      </w:r>
      <w:r w:rsidR="004254FC">
        <w:rPr>
          <w:noProof/>
        </w:rPr>
        <w:t>32</w:t>
      </w:r>
      <w:r>
        <w:rPr>
          <w:noProof/>
        </w:rPr>
        <w:fldChar w:fldCharType="end"/>
      </w:r>
    </w:p>
    <w:p w14:paraId="5680C93C" w14:textId="56AA0D10"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15.</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Vymožené čiastky</w:t>
      </w:r>
      <w:r>
        <w:rPr>
          <w:noProof/>
        </w:rPr>
        <w:tab/>
      </w:r>
      <w:r>
        <w:rPr>
          <w:noProof/>
        </w:rPr>
        <w:fldChar w:fldCharType="begin"/>
      </w:r>
      <w:r>
        <w:rPr>
          <w:noProof/>
        </w:rPr>
        <w:instrText xml:space="preserve"> PAGEREF _Toc205468462 \h </w:instrText>
      </w:r>
      <w:r>
        <w:rPr>
          <w:noProof/>
        </w:rPr>
      </w:r>
      <w:r>
        <w:rPr>
          <w:noProof/>
        </w:rPr>
        <w:fldChar w:fldCharType="separate"/>
      </w:r>
      <w:r w:rsidR="004254FC">
        <w:rPr>
          <w:noProof/>
        </w:rPr>
        <w:t>32</w:t>
      </w:r>
      <w:r>
        <w:rPr>
          <w:noProof/>
        </w:rPr>
        <w:fldChar w:fldCharType="end"/>
      </w:r>
    </w:p>
    <w:p w14:paraId="25B4DD76" w14:textId="7F1B19D5"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16.</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Finančné opravy</w:t>
      </w:r>
      <w:r>
        <w:rPr>
          <w:noProof/>
        </w:rPr>
        <w:tab/>
      </w:r>
      <w:r>
        <w:rPr>
          <w:noProof/>
        </w:rPr>
        <w:fldChar w:fldCharType="begin"/>
      </w:r>
      <w:r>
        <w:rPr>
          <w:noProof/>
        </w:rPr>
        <w:instrText xml:space="preserve"> PAGEREF _Toc205468463 \h </w:instrText>
      </w:r>
      <w:r>
        <w:rPr>
          <w:noProof/>
        </w:rPr>
      </w:r>
      <w:r>
        <w:rPr>
          <w:noProof/>
        </w:rPr>
        <w:fldChar w:fldCharType="separate"/>
      </w:r>
      <w:r w:rsidR="004254FC">
        <w:rPr>
          <w:noProof/>
        </w:rPr>
        <w:t>34</w:t>
      </w:r>
      <w:r>
        <w:rPr>
          <w:noProof/>
        </w:rPr>
        <w:fldChar w:fldCharType="end"/>
      </w:r>
    </w:p>
    <w:p w14:paraId="26A0C977" w14:textId="1BC71238"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17.</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Úrok z omeškania</w:t>
      </w:r>
      <w:r>
        <w:rPr>
          <w:noProof/>
        </w:rPr>
        <w:tab/>
      </w:r>
      <w:r>
        <w:rPr>
          <w:noProof/>
        </w:rPr>
        <w:fldChar w:fldCharType="begin"/>
      </w:r>
      <w:r>
        <w:rPr>
          <w:noProof/>
        </w:rPr>
        <w:instrText xml:space="preserve"> PAGEREF _Toc205468464 \h </w:instrText>
      </w:r>
      <w:r>
        <w:rPr>
          <w:noProof/>
        </w:rPr>
      </w:r>
      <w:r>
        <w:rPr>
          <w:noProof/>
        </w:rPr>
        <w:fldChar w:fldCharType="separate"/>
      </w:r>
      <w:r w:rsidR="004254FC">
        <w:rPr>
          <w:noProof/>
        </w:rPr>
        <w:t>34</w:t>
      </w:r>
      <w:r>
        <w:rPr>
          <w:noProof/>
        </w:rPr>
        <w:fldChar w:fldCharType="end"/>
      </w:r>
    </w:p>
    <w:p w14:paraId="015DACA8" w14:textId="4DADAF3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18.</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Dane</w:t>
      </w:r>
      <w:r>
        <w:rPr>
          <w:noProof/>
        </w:rPr>
        <w:tab/>
      </w:r>
      <w:r>
        <w:rPr>
          <w:noProof/>
        </w:rPr>
        <w:fldChar w:fldCharType="begin"/>
      </w:r>
      <w:r>
        <w:rPr>
          <w:noProof/>
        </w:rPr>
        <w:instrText xml:space="preserve"> PAGEREF _Toc205468465 \h </w:instrText>
      </w:r>
      <w:r>
        <w:rPr>
          <w:noProof/>
        </w:rPr>
      </w:r>
      <w:r>
        <w:rPr>
          <w:noProof/>
        </w:rPr>
        <w:fldChar w:fldCharType="separate"/>
      </w:r>
      <w:r w:rsidR="004254FC">
        <w:rPr>
          <w:noProof/>
        </w:rPr>
        <w:t>35</w:t>
      </w:r>
      <w:r>
        <w:rPr>
          <w:noProof/>
        </w:rPr>
        <w:fldChar w:fldCharType="end"/>
      </w:r>
    </w:p>
    <w:p w14:paraId="01B55505" w14:textId="65877C18"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19.</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Iné odškodnenia</w:t>
      </w:r>
      <w:r>
        <w:rPr>
          <w:noProof/>
        </w:rPr>
        <w:tab/>
      </w:r>
      <w:r>
        <w:rPr>
          <w:noProof/>
        </w:rPr>
        <w:fldChar w:fldCharType="begin"/>
      </w:r>
      <w:r>
        <w:rPr>
          <w:noProof/>
        </w:rPr>
        <w:instrText xml:space="preserve"> PAGEREF _Toc205468466 \h </w:instrText>
      </w:r>
      <w:r>
        <w:rPr>
          <w:noProof/>
        </w:rPr>
      </w:r>
      <w:r>
        <w:rPr>
          <w:noProof/>
        </w:rPr>
        <w:fldChar w:fldCharType="separate"/>
      </w:r>
      <w:r w:rsidR="004254FC">
        <w:rPr>
          <w:noProof/>
        </w:rPr>
        <w:t>35</w:t>
      </w:r>
      <w:r>
        <w:rPr>
          <w:noProof/>
        </w:rPr>
        <w:fldChar w:fldCharType="end"/>
      </w:r>
    </w:p>
    <w:p w14:paraId="248B45D6" w14:textId="2358A11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20.</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Náklady a výdavky</w:t>
      </w:r>
      <w:r>
        <w:rPr>
          <w:noProof/>
        </w:rPr>
        <w:tab/>
      </w:r>
      <w:r>
        <w:rPr>
          <w:noProof/>
        </w:rPr>
        <w:fldChar w:fldCharType="begin"/>
      </w:r>
      <w:r>
        <w:rPr>
          <w:noProof/>
        </w:rPr>
        <w:instrText xml:space="preserve"> PAGEREF _Toc205468467 \h </w:instrText>
      </w:r>
      <w:r>
        <w:rPr>
          <w:noProof/>
        </w:rPr>
      </w:r>
      <w:r>
        <w:rPr>
          <w:noProof/>
        </w:rPr>
        <w:fldChar w:fldCharType="separate"/>
      </w:r>
      <w:r w:rsidR="004254FC">
        <w:rPr>
          <w:noProof/>
        </w:rPr>
        <w:t>35</w:t>
      </w:r>
      <w:r>
        <w:rPr>
          <w:noProof/>
        </w:rPr>
        <w:fldChar w:fldCharType="end"/>
      </w:r>
    </w:p>
    <w:p w14:paraId="0E02D761" w14:textId="30CB637E"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21.</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Platby</w:t>
      </w:r>
      <w:r>
        <w:rPr>
          <w:noProof/>
        </w:rPr>
        <w:tab/>
      </w:r>
      <w:r>
        <w:rPr>
          <w:noProof/>
        </w:rPr>
        <w:fldChar w:fldCharType="begin"/>
      </w:r>
      <w:r>
        <w:rPr>
          <w:noProof/>
        </w:rPr>
        <w:instrText xml:space="preserve"> PAGEREF _Toc205468468 \h </w:instrText>
      </w:r>
      <w:r>
        <w:rPr>
          <w:noProof/>
        </w:rPr>
      </w:r>
      <w:r>
        <w:rPr>
          <w:noProof/>
        </w:rPr>
        <w:fldChar w:fldCharType="separate"/>
      </w:r>
      <w:r w:rsidR="004254FC">
        <w:rPr>
          <w:noProof/>
        </w:rPr>
        <w:t>36</w:t>
      </w:r>
      <w:r>
        <w:rPr>
          <w:noProof/>
        </w:rPr>
        <w:fldChar w:fldCharType="end"/>
      </w:r>
    </w:p>
    <w:p w14:paraId="1E0D6B03" w14:textId="7CDF491D"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22.</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Dlžník ako spoločný a nerozdielny veriteľ pohľadávok Veriteľa</w:t>
      </w:r>
      <w:r>
        <w:rPr>
          <w:noProof/>
        </w:rPr>
        <w:tab/>
      </w:r>
      <w:r>
        <w:rPr>
          <w:noProof/>
        </w:rPr>
        <w:fldChar w:fldCharType="begin"/>
      </w:r>
      <w:r>
        <w:rPr>
          <w:noProof/>
        </w:rPr>
        <w:instrText xml:space="preserve"> PAGEREF _Toc205468469 \h </w:instrText>
      </w:r>
      <w:r>
        <w:rPr>
          <w:noProof/>
        </w:rPr>
      </w:r>
      <w:r>
        <w:rPr>
          <w:noProof/>
        </w:rPr>
        <w:fldChar w:fldCharType="separate"/>
      </w:r>
      <w:r w:rsidR="004254FC">
        <w:rPr>
          <w:noProof/>
        </w:rPr>
        <w:t>39</w:t>
      </w:r>
      <w:r>
        <w:rPr>
          <w:noProof/>
        </w:rPr>
        <w:fldChar w:fldCharType="end"/>
      </w:r>
    </w:p>
    <w:p w14:paraId="03CF07DB" w14:textId="5E1D5472"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23.</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Vyhlásenia</w:t>
      </w:r>
      <w:r>
        <w:rPr>
          <w:noProof/>
        </w:rPr>
        <w:tab/>
      </w:r>
      <w:r>
        <w:rPr>
          <w:noProof/>
        </w:rPr>
        <w:fldChar w:fldCharType="begin"/>
      </w:r>
      <w:r>
        <w:rPr>
          <w:noProof/>
        </w:rPr>
        <w:instrText xml:space="preserve"> PAGEREF _Toc205468470 \h </w:instrText>
      </w:r>
      <w:r>
        <w:rPr>
          <w:noProof/>
        </w:rPr>
      </w:r>
      <w:r>
        <w:rPr>
          <w:noProof/>
        </w:rPr>
        <w:fldChar w:fldCharType="separate"/>
      </w:r>
      <w:r w:rsidR="004254FC">
        <w:rPr>
          <w:noProof/>
        </w:rPr>
        <w:t>40</w:t>
      </w:r>
      <w:r>
        <w:rPr>
          <w:noProof/>
        </w:rPr>
        <w:fldChar w:fldCharType="end"/>
      </w:r>
    </w:p>
    <w:p w14:paraId="386D0967" w14:textId="1DE2FD24"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24.</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Informačné záväzky</w:t>
      </w:r>
      <w:r>
        <w:rPr>
          <w:noProof/>
        </w:rPr>
        <w:tab/>
      </w:r>
      <w:r>
        <w:rPr>
          <w:noProof/>
        </w:rPr>
        <w:fldChar w:fldCharType="begin"/>
      </w:r>
      <w:r>
        <w:rPr>
          <w:noProof/>
        </w:rPr>
        <w:instrText xml:space="preserve"> PAGEREF _Toc205468471 \h </w:instrText>
      </w:r>
      <w:r>
        <w:rPr>
          <w:noProof/>
        </w:rPr>
      </w:r>
      <w:r>
        <w:rPr>
          <w:noProof/>
        </w:rPr>
        <w:fldChar w:fldCharType="separate"/>
      </w:r>
      <w:r w:rsidR="004254FC">
        <w:rPr>
          <w:noProof/>
        </w:rPr>
        <w:t>43</w:t>
      </w:r>
      <w:r>
        <w:rPr>
          <w:noProof/>
        </w:rPr>
        <w:fldChar w:fldCharType="end"/>
      </w:r>
    </w:p>
    <w:p w14:paraId="4A0E9663" w14:textId="7331A91F"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25.</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Všeobecné záväzky</w:t>
      </w:r>
      <w:r>
        <w:rPr>
          <w:noProof/>
        </w:rPr>
        <w:tab/>
      </w:r>
      <w:r>
        <w:rPr>
          <w:noProof/>
        </w:rPr>
        <w:fldChar w:fldCharType="begin"/>
      </w:r>
      <w:r>
        <w:rPr>
          <w:noProof/>
        </w:rPr>
        <w:instrText xml:space="preserve"> PAGEREF _Toc205468472 \h </w:instrText>
      </w:r>
      <w:r>
        <w:rPr>
          <w:noProof/>
        </w:rPr>
      </w:r>
      <w:r>
        <w:rPr>
          <w:noProof/>
        </w:rPr>
        <w:fldChar w:fldCharType="separate"/>
      </w:r>
      <w:r w:rsidR="004254FC">
        <w:rPr>
          <w:noProof/>
        </w:rPr>
        <w:t>47</w:t>
      </w:r>
      <w:r>
        <w:rPr>
          <w:noProof/>
        </w:rPr>
        <w:fldChar w:fldCharType="end"/>
      </w:r>
    </w:p>
    <w:p w14:paraId="2CAC2D95" w14:textId="3EE58A4A"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26.</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Záväzky v súvislosti s Finančným nástrojom</w:t>
      </w:r>
      <w:r>
        <w:rPr>
          <w:noProof/>
        </w:rPr>
        <w:tab/>
      </w:r>
      <w:r>
        <w:rPr>
          <w:noProof/>
        </w:rPr>
        <w:fldChar w:fldCharType="begin"/>
      </w:r>
      <w:r>
        <w:rPr>
          <w:noProof/>
        </w:rPr>
        <w:instrText xml:space="preserve"> PAGEREF _Toc205468473 \h </w:instrText>
      </w:r>
      <w:r>
        <w:rPr>
          <w:noProof/>
        </w:rPr>
      </w:r>
      <w:r>
        <w:rPr>
          <w:noProof/>
        </w:rPr>
        <w:fldChar w:fldCharType="separate"/>
      </w:r>
      <w:r w:rsidR="004254FC">
        <w:rPr>
          <w:noProof/>
        </w:rPr>
        <w:t>48</w:t>
      </w:r>
      <w:r>
        <w:rPr>
          <w:noProof/>
        </w:rPr>
        <w:fldChar w:fldCharType="end"/>
      </w:r>
    </w:p>
    <w:p w14:paraId="645D69E5" w14:textId="4F59B798"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27.</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Ochrana údajov, „poznaj svojho zákazníka“, RPVS a systém včasného odhaľovania rizika a vylúčenia (EDES)</w:t>
      </w:r>
      <w:r>
        <w:rPr>
          <w:noProof/>
        </w:rPr>
        <w:tab/>
      </w:r>
      <w:r>
        <w:rPr>
          <w:noProof/>
        </w:rPr>
        <w:fldChar w:fldCharType="begin"/>
      </w:r>
      <w:r>
        <w:rPr>
          <w:noProof/>
        </w:rPr>
        <w:instrText xml:space="preserve"> PAGEREF _Toc205468474 \h </w:instrText>
      </w:r>
      <w:r>
        <w:rPr>
          <w:noProof/>
        </w:rPr>
      </w:r>
      <w:r>
        <w:rPr>
          <w:noProof/>
        </w:rPr>
        <w:fldChar w:fldCharType="separate"/>
      </w:r>
      <w:r w:rsidR="004254FC">
        <w:rPr>
          <w:noProof/>
        </w:rPr>
        <w:t>52</w:t>
      </w:r>
      <w:r>
        <w:rPr>
          <w:noProof/>
        </w:rPr>
        <w:fldChar w:fldCharType="end"/>
      </w:r>
    </w:p>
    <w:p w14:paraId="6EB45BF1" w14:textId="54D98CF4"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28.</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Prípady neplnenia</w:t>
      </w:r>
      <w:r>
        <w:rPr>
          <w:noProof/>
        </w:rPr>
        <w:tab/>
      </w:r>
      <w:r>
        <w:rPr>
          <w:noProof/>
        </w:rPr>
        <w:fldChar w:fldCharType="begin"/>
      </w:r>
      <w:r>
        <w:rPr>
          <w:noProof/>
        </w:rPr>
        <w:instrText xml:space="preserve"> PAGEREF _Toc205468475 \h </w:instrText>
      </w:r>
      <w:r>
        <w:rPr>
          <w:noProof/>
        </w:rPr>
      </w:r>
      <w:r>
        <w:rPr>
          <w:noProof/>
        </w:rPr>
        <w:fldChar w:fldCharType="separate"/>
      </w:r>
      <w:r w:rsidR="004254FC">
        <w:rPr>
          <w:noProof/>
        </w:rPr>
        <w:t>54</w:t>
      </w:r>
      <w:r>
        <w:rPr>
          <w:noProof/>
        </w:rPr>
        <w:fldChar w:fldCharType="end"/>
      </w:r>
    </w:p>
    <w:p w14:paraId="18382005" w14:textId="0432A93E"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29.</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Dôsledky prípadov neplnenia</w:t>
      </w:r>
      <w:r>
        <w:rPr>
          <w:noProof/>
        </w:rPr>
        <w:tab/>
      </w:r>
      <w:r>
        <w:rPr>
          <w:noProof/>
        </w:rPr>
        <w:fldChar w:fldCharType="begin"/>
      </w:r>
      <w:r>
        <w:rPr>
          <w:noProof/>
        </w:rPr>
        <w:instrText xml:space="preserve"> PAGEREF _Toc205468476 \h </w:instrText>
      </w:r>
      <w:r>
        <w:rPr>
          <w:noProof/>
        </w:rPr>
      </w:r>
      <w:r>
        <w:rPr>
          <w:noProof/>
        </w:rPr>
        <w:fldChar w:fldCharType="separate"/>
      </w:r>
      <w:r w:rsidR="004254FC">
        <w:rPr>
          <w:noProof/>
        </w:rPr>
        <w:t>56</w:t>
      </w:r>
      <w:r>
        <w:rPr>
          <w:noProof/>
        </w:rPr>
        <w:fldChar w:fldCharType="end"/>
      </w:r>
    </w:p>
    <w:p w14:paraId="3C310FD9" w14:textId="00329E33"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30.</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Prevod práv a záväzkov</w:t>
      </w:r>
      <w:r>
        <w:rPr>
          <w:noProof/>
        </w:rPr>
        <w:tab/>
      </w:r>
      <w:r>
        <w:rPr>
          <w:noProof/>
        </w:rPr>
        <w:fldChar w:fldCharType="begin"/>
      </w:r>
      <w:r>
        <w:rPr>
          <w:noProof/>
        </w:rPr>
        <w:instrText xml:space="preserve"> PAGEREF _Toc205468477 \h </w:instrText>
      </w:r>
      <w:r>
        <w:rPr>
          <w:noProof/>
        </w:rPr>
      </w:r>
      <w:r>
        <w:rPr>
          <w:noProof/>
        </w:rPr>
        <w:fldChar w:fldCharType="separate"/>
      </w:r>
      <w:r w:rsidR="004254FC">
        <w:rPr>
          <w:noProof/>
        </w:rPr>
        <w:t>57</w:t>
      </w:r>
      <w:r>
        <w:rPr>
          <w:noProof/>
        </w:rPr>
        <w:fldChar w:fldCharType="end"/>
      </w:r>
    </w:p>
    <w:p w14:paraId="4139BBDE" w14:textId="608B8B06"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31.</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Obmedzenie zodpovednosti Veriteľa</w:t>
      </w:r>
      <w:r>
        <w:rPr>
          <w:noProof/>
        </w:rPr>
        <w:tab/>
      </w:r>
      <w:r>
        <w:rPr>
          <w:noProof/>
        </w:rPr>
        <w:fldChar w:fldCharType="begin"/>
      </w:r>
      <w:r>
        <w:rPr>
          <w:noProof/>
        </w:rPr>
        <w:instrText xml:space="preserve"> PAGEREF _Toc205468478 \h </w:instrText>
      </w:r>
      <w:r>
        <w:rPr>
          <w:noProof/>
        </w:rPr>
      </w:r>
      <w:r>
        <w:rPr>
          <w:noProof/>
        </w:rPr>
        <w:fldChar w:fldCharType="separate"/>
      </w:r>
      <w:r w:rsidR="004254FC">
        <w:rPr>
          <w:noProof/>
        </w:rPr>
        <w:t>57</w:t>
      </w:r>
      <w:r>
        <w:rPr>
          <w:noProof/>
        </w:rPr>
        <w:fldChar w:fldCharType="end"/>
      </w:r>
    </w:p>
    <w:p w14:paraId="5EE90ACA" w14:textId="0505AE9A"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32.</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Vykonávanie obchodnej činnosti Veriteľom</w:t>
      </w:r>
      <w:r>
        <w:rPr>
          <w:noProof/>
        </w:rPr>
        <w:tab/>
      </w:r>
      <w:r>
        <w:rPr>
          <w:noProof/>
        </w:rPr>
        <w:fldChar w:fldCharType="begin"/>
      </w:r>
      <w:r>
        <w:rPr>
          <w:noProof/>
        </w:rPr>
        <w:instrText xml:space="preserve"> PAGEREF _Toc205468479 \h </w:instrText>
      </w:r>
      <w:r>
        <w:rPr>
          <w:noProof/>
        </w:rPr>
      </w:r>
      <w:r>
        <w:rPr>
          <w:noProof/>
        </w:rPr>
        <w:fldChar w:fldCharType="separate"/>
      </w:r>
      <w:r w:rsidR="004254FC">
        <w:rPr>
          <w:noProof/>
        </w:rPr>
        <w:t>57</w:t>
      </w:r>
      <w:r>
        <w:rPr>
          <w:noProof/>
        </w:rPr>
        <w:fldChar w:fldCharType="end"/>
      </w:r>
    </w:p>
    <w:p w14:paraId="2D4FCABD" w14:textId="38C62A1C"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33.</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Trvanie Zmluvy</w:t>
      </w:r>
      <w:r>
        <w:rPr>
          <w:noProof/>
        </w:rPr>
        <w:tab/>
      </w:r>
      <w:r>
        <w:rPr>
          <w:noProof/>
        </w:rPr>
        <w:fldChar w:fldCharType="begin"/>
      </w:r>
      <w:r>
        <w:rPr>
          <w:noProof/>
        </w:rPr>
        <w:instrText xml:space="preserve"> PAGEREF _Toc205468480 \h </w:instrText>
      </w:r>
      <w:r>
        <w:rPr>
          <w:noProof/>
        </w:rPr>
      </w:r>
      <w:r>
        <w:rPr>
          <w:noProof/>
        </w:rPr>
        <w:fldChar w:fldCharType="separate"/>
      </w:r>
      <w:r w:rsidR="004254FC">
        <w:rPr>
          <w:noProof/>
        </w:rPr>
        <w:t>58</w:t>
      </w:r>
      <w:r>
        <w:rPr>
          <w:noProof/>
        </w:rPr>
        <w:fldChar w:fldCharType="end"/>
      </w:r>
    </w:p>
    <w:p w14:paraId="692188F4" w14:textId="2D1B8C3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34.</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Prostriedky nápravy a zrieknutie sa práv</w:t>
      </w:r>
      <w:r>
        <w:rPr>
          <w:noProof/>
        </w:rPr>
        <w:tab/>
      </w:r>
      <w:r>
        <w:rPr>
          <w:noProof/>
        </w:rPr>
        <w:fldChar w:fldCharType="begin"/>
      </w:r>
      <w:r>
        <w:rPr>
          <w:noProof/>
        </w:rPr>
        <w:instrText xml:space="preserve"> PAGEREF _Toc205468481 \h </w:instrText>
      </w:r>
      <w:r>
        <w:rPr>
          <w:noProof/>
        </w:rPr>
      </w:r>
      <w:r>
        <w:rPr>
          <w:noProof/>
        </w:rPr>
        <w:fldChar w:fldCharType="separate"/>
      </w:r>
      <w:r w:rsidR="004254FC">
        <w:rPr>
          <w:noProof/>
        </w:rPr>
        <w:t>58</w:t>
      </w:r>
      <w:r>
        <w:rPr>
          <w:noProof/>
        </w:rPr>
        <w:fldChar w:fldCharType="end"/>
      </w:r>
    </w:p>
    <w:p w14:paraId="468FDFBE" w14:textId="50CDCE4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35.</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Oznámenia</w:t>
      </w:r>
      <w:r>
        <w:rPr>
          <w:noProof/>
        </w:rPr>
        <w:tab/>
      </w:r>
      <w:r>
        <w:rPr>
          <w:noProof/>
        </w:rPr>
        <w:fldChar w:fldCharType="begin"/>
      </w:r>
      <w:r>
        <w:rPr>
          <w:noProof/>
        </w:rPr>
        <w:instrText xml:space="preserve"> PAGEREF _Toc205468482 \h </w:instrText>
      </w:r>
      <w:r>
        <w:rPr>
          <w:noProof/>
        </w:rPr>
      </w:r>
      <w:r>
        <w:rPr>
          <w:noProof/>
        </w:rPr>
        <w:fldChar w:fldCharType="separate"/>
      </w:r>
      <w:r w:rsidR="004254FC">
        <w:rPr>
          <w:noProof/>
        </w:rPr>
        <w:t>58</w:t>
      </w:r>
      <w:r>
        <w:rPr>
          <w:noProof/>
        </w:rPr>
        <w:fldChar w:fldCharType="end"/>
      </w:r>
    </w:p>
    <w:p w14:paraId="18875378" w14:textId="0F8D196A"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36.</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Pravidlá pre počítanie dní</w:t>
      </w:r>
      <w:r>
        <w:rPr>
          <w:noProof/>
        </w:rPr>
        <w:tab/>
      </w:r>
      <w:r>
        <w:rPr>
          <w:noProof/>
        </w:rPr>
        <w:fldChar w:fldCharType="begin"/>
      </w:r>
      <w:r>
        <w:rPr>
          <w:noProof/>
        </w:rPr>
        <w:instrText xml:space="preserve"> PAGEREF _Toc205468483 \h </w:instrText>
      </w:r>
      <w:r>
        <w:rPr>
          <w:noProof/>
        </w:rPr>
      </w:r>
      <w:r>
        <w:rPr>
          <w:noProof/>
        </w:rPr>
        <w:fldChar w:fldCharType="separate"/>
      </w:r>
      <w:r w:rsidR="004254FC">
        <w:rPr>
          <w:noProof/>
        </w:rPr>
        <w:t>59</w:t>
      </w:r>
      <w:r>
        <w:rPr>
          <w:noProof/>
        </w:rPr>
        <w:fldChar w:fldCharType="end"/>
      </w:r>
    </w:p>
    <w:p w14:paraId="1A99D519" w14:textId="3E576709"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37.</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Narušenie platobných systémov</w:t>
      </w:r>
      <w:r>
        <w:rPr>
          <w:noProof/>
        </w:rPr>
        <w:tab/>
      </w:r>
      <w:r>
        <w:rPr>
          <w:noProof/>
        </w:rPr>
        <w:fldChar w:fldCharType="begin"/>
      </w:r>
      <w:r>
        <w:rPr>
          <w:noProof/>
        </w:rPr>
        <w:instrText xml:space="preserve"> PAGEREF _Toc205468484 \h </w:instrText>
      </w:r>
      <w:r>
        <w:rPr>
          <w:noProof/>
        </w:rPr>
      </w:r>
      <w:r>
        <w:rPr>
          <w:noProof/>
        </w:rPr>
        <w:fldChar w:fldCharType="separate"/>
      </w:r>
      <w:r w:rsidR="004254FC">
        <w:rPr>
          <w:noProof/>
        </w:rPr>
        <w:t>59</w:t>
      </w:r>
      <w:r>
        <w:rPr>
          <w:noProof/>
        </w:rPr>
        <w:fldChar w:fldCharType="end"/>
      </w:r>
    </w:p>
    <w:p w14:paraId="1A90E3E5" w14:textId="5EA15C64"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38.</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Čiastočná neplatnosť</w:t>
      </w:r>
      <w:r>
        <w:rPr>
          <w:noProof/>
        </w:rPr>
        <w:tab/>
      </w:r>
      <w:r>
        <w:rPr>
          <w:noProof/>
        </w:rPr>
        <w:fldChar w:fldCharType="begin"/>
      </w:r>
      <w:r>
        <w:rPr>
          <w:noProof/>
        </w:rPr>
        <w:instrText xml:space="preserve"> PAGEREF _Toc205468485 \h </w:instrText>
      </w:r>
      <w:r>
        <w:rPr>
          <w:noProof/>
        </w:rPr>
      </w:r>
      <w:r>
        <w:rPr>
          <w:noProof/>
        </w:rPr>
        <w:fldChar w:fldCharType="separate"/>
      </w:r>
      <w:r w:rsidR="004254FC">
        <w:rPr>
          <w:noProof/>
        </w:rPr>
        <w:t>60</w:t>
      </w:r>
      <w:r>
        <w:rPr>
          <w:noProof/>
        </w:rPr>
        <w:fldChar w:fldCharType="end"/>
      </w:r>
    </w:p>
    <w:p w14:paraId="43838A6E" w14:textId="2C42C73C"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39.</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Dôvernosť informácií</w:t>
      </w:r>
      <w:r>
        <w:rPr>
          <w:noProof/>
        </w:rPr>
        <w:tab/>
      </w:r>
      <w:r>
        <w:rPr>
          <w:noProof/>
        </w:rPr>
        <w:fldChar w:fldCharType="begin"/>
      </w:r>
      <w:r>
        <w:rPr>
          <w:noProof/>
        </w:rPr>
        <w:instrText xml:space="preserve"> PAGEREF _Toc205468486 \h </w:instrText>
      </w:r>
      <w:r>
        <w:rPr>
          <w:noProof/>
        </w:rPr>
      </w:r>
      <w:r>
        <w:rPr>
          <w:noProof/>
        </w:rPr>
        <w:fldChar w:fldCharType="separate"/>
      </w:r>
      <w:r w:rsidR="004254FC">
        <w:rPr>
          <w:noProof/>
        </w:rPr>
        <w:t>60</w:t>
      </w:r>
      <w:r>
        <w:rPr>
          <w:noProof/>
        </w:rPr>
        <w:fldChar w:fldCharType="end"/>
      </w:r>
    </w:p>
    <w:p w14:paraId="28626751" w14:textId="36D61332"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40.</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Vyhotovenia</w:t>
      </w:r>
      <w:r>
        <w:rPr>
          <w:noProof/>
        </w:rPr>
        <w:tab/>
      </w:r>
      <w:r>
        <w:rPr>
          <w:noProof/>
        </w:rPr>
        <w:fldChar w:fldCharType="begin"/>
      </w:r>
      <w:r>
        <w:rPr>
          <w:noProof/>
        </w:rPr>
        <w:instrText xml:space="preserve"> PAGEREF _Toc205468487 \h </w:instrText>
      </w:r>
      <w:r>
        <w:rPr>
          <w:noProof/>
        </w:rPr>
      </w:r>
      <w:r>
        <w:rPr>
          <w:noProof/>
        </w:rPr>
        <w:fldChar w:fldCharType="separate"/>
      </w:r>
      <w:r w:rsidR="004254FC">
        <w:rPr>
          <w:noProof/>
        </w:rPr>
        <w:t>61</w:t>
      </w:r>
      <w:r>
        <w:rPr>
          <w:noProof/>
        </w:rPr>
        <w:fldChar w:fldCharType="end"/>
      </w:r>
    </w:p>
    <w:p w14:paraId="62226198" w14:textId="3F1E09B5"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41.</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Zmeny</w:t>
      </w:r>
      <w:r>
        <w:rPr>
          <w:noProof/>
        </w:rPr>
        <w:tab/>
      </w:r>
      <w:r>
        <w:rPr>
          <w:noProof/>
        </w:rPr>
        <w:fldChar w:fldCharType="begin"/>
      </w:r>
      <w:r>
        <w:rPr>
          <w:noProof/>
        </w:rPr>
        <w:instrText xml:space="preserve"> PAGEREF _Toc205468488 \h </w:instrText>
      </w:r>
      <w:r>
        <w:rPr>
          <w:noProof/>
        </w:rPr>
      </w:r>
      <w:r>
        <w:rPr>
          <w:noProof/>
        </w:rPr>
        <w:fldChar w:fldCharType="separate"/>
      </w:r>
      <w:r w:rsidR="004254FC">
        <w:rPr>
          <w:noProof/>
        </w:rPr>
        <w:t>61</w:t>
      </w:r>
      <w:r>
        <w:rPr>
          <w:noProof/>
        </w:rPr>
        <w:fldChar w:fldCharType="end"/>
      </w:r>
    </w:p>
    <w:p w14:paraId="5C06F5E2" w14:textId="578339CA" w:rsidR="00E95657" w:rsidRDefault="00E95657">
      <w:pPr>
        <w:pStyle w:val="Obsah1"/>
        <w:rPr>
          <w:rFonts w:asciiTheme="minorHAnsi" w:eastAsiaTheme="minorEastAsia" w:hAnsiTheme="minorHAnsi" w:cstheme="minorBidi"/>
          <w:noProof/>
          <w:kern w:val="2"/>
          <w:sz w:val="24"/>
          <w:szCs w:val="24"/>
          <w:lang w:eastAsia="en-GB"/>
          <w14:ligatures w14:val="standardContextual"/>
        </w:rPr>
      </w:pPr>
      <w:r w:rsidRPr="00E3577D">
        <w:rPr>
          <w:noProof/>
          <w:lang w:val="sk-SK"/>
        </w:rPr>
        <w:t>42.</w:t>
      </w:r>
      <w:r>
        <w:rPr>
          <w:rFonts w:asciiTheme="minorHAnsi" w:eastAsiaTheme="minorEastAsia" w:hAnsiTheme="minorHAnsi" w:cstheme="minorBidi"/>
          <w:noProof/>
          <w:kern w:val="2"/>
          <w:sz w:val="24"/>
          <w:szCs w:val="24"/>
          <w:lang w:eastAsia="en-GB"/>
          <w14:ligatures w14:val="standardContextual"/>
        </w:rPr>
        <w:tab/>
      </w:r>
      <w:r w:rsidRPr="00E3577D">
        <w:rPr>
          <w:noProof/>
          <w:lang w:val="sk-SK"/>
        </w:rPr>
        <w:t>Rozhodné právo a riešenie sporov</w:t>
      </w:r>
      <w:r>
        <w:rPr>
          <w:noProof/>
        </w:rPr>
        <w:tab/>
      </w:r>
      <w:r>
        <w:rPr>
          <w:noProof/>
        </w:rPr>
        <w:fldChar w:fldCharType="begin"/>
      </w:r>
      <w:r>
        <w:rPr>
          <w:noProof/>
        </w:rPr>
        <w:instrText xml:space="preserve"> PAGEREF _Toc205468489 \h </w:instrText>
      </w:r>
      <w:r>
        <w:rPr>
          <w:noProof/>
        </w:rPr>
      </w:r>
      <w:r>
        <w:rPr>
          <w:noProof/>
        </w:rPr>
        <w:fldChar w:fldCharType="separate"/>
      </w:r>
      <w:r w:rsidR="004254FC">
        <w:rPr>
          <w:noProof/>
        </w:rPr>
        <w:t>61</w:t>
      </w:r>
      <w:r>
        <w:rPr>
          <w:noProof/>
        </w:rPr>
        <w:fldChar w:fldCharType="end"/>
      </w:r>
    </w:p>
    <w:p w14:paraId="140216F3" w14:textId="1213CE00" w:rsidR="00F37335" w:rsidRPr="00A87915" w:rsidRDefault="00FA6AC9" w:rsidP="00F37335">
      <w:pPr>
        <w:pStyle w:val="AOTOCHeading"/>
        <w:spacing w:after="120"/>
        <w:jc w:val="left"/>
        <w:rPr>
          <w:lang w:val="sk-SK"/>
        </w:rPr>
      </w:pPr>
      <w:r w:rsidRPr="00A87915">
        <w:rPr>
          <w:lang w:val="sk-SK"/>
        </w:rPr>
        <w:fldChar w:fldCharType="end"/>
      </w:r>
      <w:bookmarkStart w:id="5" w:name="_tocHeader_08e2ab08fef142a28a710b37cb49b"/>
      <w:r w:rsidR="00F37335" w:rsidRPr="00A87915">
        <w:rPr>
          <w:lang w:val="sk-SK"/>
        </w:rPr>
        <w:t>Príloha</w:t>
      </w:r>
    </w:p>
    <w:bookmarkEnd w:id="5"/>
    <w:p w14:paraId="2E7BE78F" w14:textId="4EF124DA" w:rsidR="00E95657" w:rsidRDefault="00F37335">
      <w:pPr>
        <w:pStyle w:val="Obsah3"/>
        <w:rPr>
          <w:rFonts w:asciiTheme="minorHAnsi" w:eastAsiaTheme="minorEastAsia" w:hAnsiTheme="minorHAnsi" w:cstheme="minorBidi"/>
          <w:noProof/>
          <w:kern w:val="2"/>
          <w:sz w:val="24"/>
          <w:szCs w:val="24"/>
          <w:lang w:eastAsia="en-GB"/>
          <w14:ligatures w14:val="standardContextual"/>
        </w:rPr>
      </w:pPr>
      <w:r w:rsidRPr="00A87915">
        <w:rPr>
          <w:lang w:val="sk-SK"/>
        </w:rPr>
        <w:fldChar w:fldCharType="begin"/>
      </w:r>
      <w:r w:rsidRPr="00A87915">
        <w:rPr>
          <w:lang w:val="sk-SK"/>
        </w:rPr>
        <w:instrText xml:space="preserve"> TOC \f D \t "AOSchTitle,3, AOSchPartTitle,4" GUID=d1108a6c-05e2-4982-acad-46ca6ee92a2e</w:instrText>
      </w:r>
      <w:r w:rsidRPr="00A87915">
        <w:rPr>
          <w:lang w:val="sk-SK"/>
        </w:rPr>
        <w:fldChar w:fldCharType="separate"/>
      </w:r>
      <w:r w:rsidR="00E95657" w:rsidRPr="007C1936">
        <w:rPr>
          <w:noProof/>
          <w:lang w:val="sk-SK"/>
        </w:rPr>
        <w:t>Všeobecné kritériá</w:t>
      </w:r>
      <w:r w:rsidR="00E95657">
        <w:rPr>
          <w:noProof/>
        </w:rPr>
        <w:tab/>
      </w:r>
      <w:r w:rsidR="00E95657">
        <w:rPr>
          <w:noProof/>
        </w:rPr>
        <w:fldChar w:fldCharType="begin"/>
      </w:r>
      <w:r w:rsidR="00E95657">
        <w:rPr>
          <w:noProof/>
        </w:rPr>
        <w:instrText xml:space="preserve"> PAGEREF _Toc205468490 \h </w:instrText>
      </w:r>
      <w:r w:rsidR="00E95657">
        <w:rPr>
          <w:noProof/>
        </w:rPr>
      </w:r>
      <w:r w:rsidR="00E95657">
        <w:rPr>
          <w:noProof/>
        </w:rPr>
        <w:fldChar w:fldCharType="separate"/>
      </w:r>
      <w:r w:rsidR="004254FC">
        <w:rPr>
          <w:noProof/>
        </w:rPr>
        <w:t>63</w:t>
      </w:r>
      <w:r w:rsidR="00E95657">
        <w:rPr>
          <w:noProof/>
        </w:rPr>
        <w:fldChar w:fldCharType="end"/>
      </w:r>
    </w:p>
    <w:p w14:paraId="626F2766" w14:textId="1AFF82CA"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 xml:space="preserve">Kritériá oprávnenosti </w:t>
      </w:r>
      <w:r w:rsidRPr="007C1936">
        <w:rPr>
          <w:noProof/>
          <w:color w:val="000000" w:themeColor="text1"/>
          <w:lang w:val="sk-SK"/>
        </w:rPr>
        <w:t>prijímateľa</w:t>
      </w:r>
      <w:r>
        <w:rPr>
          <w:noProof/>
        </w:rPr>
        <w:tab/>
      </w:r>
      <w:r>
        <w:rPr>
          <w:noProof/>
        </w:rPr>
        <w:fldChar w:fldCharType="begin"/>
      </w:r>
      <w:r>
        <w:rPr>
          <w:noProof/>
        </w:rPr>
        <w:instrText xml:space="preserve"> PAGEREF _Toc205468491 \h </w:instrText>
      </w:r>
      <w:r>
        <w:rPr>
          <w:noProof/>
        </w:rPr>
      </w:r>
      <w:r>
        <w:rPr>
          <w:noProof/>
        </w:rPr>
        <w:fldChar w:fldCharType="separate"/>
      </w:r>
      <w:r w:rsidR="004254FC">
        <w:rPr>
          <w:noProof/>
        </w:rPr>
        <w:t>63</w:t>
      </w:r>
      <w:r>
        <w:rPr>
          <w:noProof/>
        </w:rPr>
        <w:fldChar w:fldCharType="end"/>
      </w:r>
    </w:p>
    <w:p w14:paraId="5D4754B6" w14:textId="30365C51"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Kritériá oprávnenosti úveru</w:t>
      </w:r>
      <w:r>
        <w:rPr>
          <w:noProof/>
        </w:rPr>
        <w:tab/>
      </w:r>
      <w:r>
        <w:rPr>
          <w:noProof/>
        </w:rPr>
        <w:fldChar w:fldCharType="begin"/>
      </w:r>
      <w:r>
        <w:rPr>
          <w:noProof/>
        </w:rPr>
        <w:instrText xml:space="preserve"> PAGEREF _Toc205468492 \h </w:instrText>
      </w:r>
      <w:r>
        <w:rPr>
          <w:noProof/>
        </w:rPr>
      </w:r>
      <w:r>
        <w:rPr>
          <w:noProof/>
        </w:rPr>
        <w:fldChar w:fldCharType="separate"/>
      </w:r>
      <w:r w:rsidR="004254FC">
        <w:rPr>
          <w:noProof/>
        </w:rPr>
        <w:t>65</w:t>
      </w:r>
      <w:r>
        <w:rPr>
          <w:noProof/>
        </w:rPr>
        <w:fldChar w:fldCharType="end"/>
      </w:r>
    </w:p>
    <w:p w14:paraId="1489B019" w14:textId="47537E65"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Podmienky Štátnej pomoci</w:t>
      </w:r>
      <w:r>
        <w:rPr>
          <w:noProof/>
        </w:rPr>
        <w:tab/>
      </w:r>
      <w:r>
        <w:rPr>
          <w:noProof/>
        </w:rPr>
        <w:fldChar w:fldCharType="begin"/>
      </w:r>
      <w:r>
        <w:rPr>
          <w:noProof/>
        </w:rPr>
        <w:instrText xml:space="preserve"> PAGEREF _Toc205468493 \h </w:instrText>
      </w:r>
      <w:r>
        <w:rPr>
          <w:noProof/>
        </w:rPr>
      </w:r>
      <w:r>
        <w:rPr>
          <w:noProof/>
        </w:rPr>
        <w:fldChar w:fldCharType="separate"/>
      </w:r>
      <w:r w:rsidR="004254FC">
        <w:rPr>
          <w:noProof/>
        </w:rPr>
        <w:t>68</w:t>
      </w:r>
      <w:r>
        <w:rPr>
          <w:noProof/>
        </w:rPr>
        <w:fldChar w:fldCharType="end"/>
      </w:r>
    </w:p>
    <w:p w14:paraId="01356ABB" w14:textId="42E8A5D6"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Neoprávnené výdavky</w:t>
      </w:r>
      <w:r>
        <w:rPr>
          <w:noProof/>
        </w:rPr>
        <w:tab/>
      </w:r>
      <w:r>
        <w:rPr>
          <w:noProof/>
        </w:rPr>
        <w:fldChar w:fldCharType="begin"/>
      </w:r>
      <w:r>
        <w:rPr>
          <w:noProof/>
        </w:rPr>
        <w:instrText xml:space="preserve"> PAGEREF _Toc205468494 \h </w:instrText>
      </w:r>
      <w:r>
        <w:rPr>
          <w:noProof/>
        </w:rPr>
      </w:r>
      <w:r>
        <w:rPr>
          <w:noProof/>
        </w:rPr>
        <w:fldChar w:fldCharType="separate"/>
      </w:r>
      <w:r w:rsidR="004254FC">
        <w:rPr>
          <w:noProof/>
        </w:rPr>
        <w:t>69</w:t>
      </w:r>
      <w:r>
        <w:rPr>
          <w:noProof/>
        </w:rPr>
        <w:fldChar w:fldCharType="end"/>
      </w:r>
    </w:p>
    <w:p w14:paraId="794C2B85" w14:textId="0AA8D39D"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lastRenderedPageBreak/>
        <w:t>Špecifické kritériá</w:t>
      </w:r>
      <w:r>
        <w:rPr>
          <w:noProof/>
        </w:rPr>
        <w:tab/>
      </w:r>
      <w:r>
        <w:rPr>
          <w:noProof/>
        </w:rPr>
        <w:fldChar w:fldCharType="begin"/>
      </w:r>
      <w:r>
        <w:rPr>
          <w:noProof/>
        </w:rPr>
        <w:instrText xml:space="preserve"> PAGEREF _Toc205468495 \h </w:instrText>
      </w:r>
      <w:r>
        <w:rPr>
          <w:noProof/>
        </w:rPr>
      </w:r>
      <w:r>
        <w:rPr>
          <w:noProof/>
        </w:rPr>
        <w:fldChar w:fldCharType="separate"/>
      </w:r>
      <w:r w:rsidR="004254FC">
        <w:rPr>
          <w:noProof/>
        </w:rPr>
        <w:t>75</w:t>
      </w:r>
      <w:r>
        <w:rPr>
          <w:noProof/>
        </w:rPr>
        <w:fldChar w:fldCharType="end"/>
      </w:r>
    </w:p>
    <w:p w14:paraId="7A2E983B" w14:textId="4A0E8FAC"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Komponent A</w:t>
      </w:r>
      <w:r>
        <w:rPr>
          <w:noProof/>
        </w:rPr>
        <w:tab/>
      </w:r>
      <w:r>
        <w:rPr>
          <w:noProof/>
        </w:rPr>
        <w:fldChar w:fldCharType="begin"/>
      </w:r>
      <w:r>
        <w:rPr>
          <w:noProof/>
        </w:rPr>
        <w:instrText xml:space="preserve"> PAGEREF _Toc205468496 \h </w:instrText>
      </w:r>
      <w:r>
        <w:rPr>
          <w:noProof/>
        </w:rPr>
      </w:r>
      <w:r>
        <w:rPr>
          <w:noProof/>
        </w:rPr>
        <w:fldChar w:fldCharType="separate"/>
      </w:r>
      <w:r w:rsidR="004254FC">
        <w:rPr>
          <w:noProof/>
        </w:rPr>
        <w:t>75</w:t>
      </w:r>
      <w:r>
        <w:rPr>
          <w:noProof/>
        </w:rPr>
        <w:fldChar w:fldCharType="end"/>
      </w:r>
    </w:p>
    <w:p w14:paraId="68931208" w14:textId="4969EE41"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Komponent B</w:t>
      </w:r>
      <w:r>
        <w:rPr>
          <w:noProof/>
        </w:rPr>
        <w:tab/>
      </w:r>
      <w:r>
        <w:rPr>
          <w:noProof/>
        </w:rPr>
        <w:fldChar w:fldCharType="begin"/>
      </w:r>
      <w:r>
        <w:rPr>
          <w:noProof/>
        </w:rPr>
        <w:instrText xml:space="preserve"> PAGEREF _Toc205468497 \h </w:instrText>
      </w:r>
      <w:r>
        <w:rPr>
          <w:noProof/>
        </w:rPr>
      </w:r>
      <w:r>
        <w:rPr>
          <w:noProof/>
        </w:rPr>
        <w:fldChar w:fldCharType="separate"/>
      </w:r>
      <w:r w:rsidR="004254FC">
        <w:rPr>
          <w:noProof/>
        </w:rPr>
        <w:t>79</w:t>
      </w:r>
      <w:r>
        <w:rPr>
          <w:noProof/>
        </w:rPr>
        <w:fldChar w:fldCharType="end"/>
      </w:r>
    </w:p>
    <w:p w14:paraId="6D27ADD2" w14:textId="3A7ECBB5"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Komponent C</w:t>
      </w:r>
      <w:r>
        <w:rPr>
          <w:noProof/>
        </w:rPr>
        <w:tab/>
      </w:r>
      <w:r>
        <w:rPr>
          <w:noProof/>
        </w:rPr>
        <w:fldChar w:fldCharType="begin"/>
      </w:r>
      <w:r>
        <w:rPr>
          <w:noProof/>
        </w:rPr>
        <w:instrText xml:space="preserve"> PAGEREF _Toc205468498 \h </w:instrText>
      </w:r>
      <w:r>
        <w:rPr>
          <w:noProof/>
        </w:rPr>
      </w:r>
      <w:r>
        <w:rPr>
          <w:noProof/>
        </w:rPr>
        <w:fldChar w:fldCharType="separate"/>
      </w:r>
      <w:r w:rsidR="004254FC">
        <w:rPr>
          <w:noProof/>
        </w:rPr>
        <w:t>83</w:t>
      </w:r>
      <w:r>
        <w:rPr>
          <w:noProof/>
        </w:rPr>
        <w:fldChar w:fldCharType="end"/>
      </w:r>
    </w:p>
    <w:p w14:paraId="2644473A" w14:textId="63201283" w:rsidR="00E95657" w:rsidRDefault="00E95657">
      <w:pPr>
        <w:pStyle w:val="Obsah4"/>
        <w:rPr>
          <w:rFonts w:asciiTheme="minorHAnsi" w:eastAsiaTheme="minorEastAsia" w:hAnsiTheme="minorHAnsi" w:cstheme="minorBidi"/>
          <w:noProof/>
          <w:kern w:val="2"/>
          <w:sz w:val="24"/>
          <w:szCs w:val="24"/>
          <w:lang w:eastAsia="en-GB"/>
          <w14:ligatures w14:val="standardContextual"/>
        </w:rPr>
      </w:pPr>
      <w:r w:rsidRPr="007C1936">
        <w:rPr>
          <w:noProof/>
          <w:lang w:val="sk-SK"/>
        </w:rPr>
        <w:t>Komponent D</w:t>
      </w:r>
      <w:r>
        <w:rPr>
          <w:noProof/>
        </w:rPr>
        <w:tab/>
      </w:r>
      <w:r>
        <w:rPr>
          <w:noProof/>
        </w:rPr>
        <w:fldChar w:fldCharType="begin"/>
      </w:r>
      <w:r>
        <w:rPr>
          <w:noProof/>
        </w:rPr>
        <w:instrText xml:space="preserve"> PAGEREF _Toc205468499 \h </w:instrText>
      </w:r>
      <w:r>
        <w:rPr>
          <w:noProof/>
        </w:rPr>
      </w:r>
      <w:r>
        <w:rPr>
          <w:noProof/>
        </w:rPr>
        <w:fldChar w:fldCharType="separate"/>
      </w:r>
      <w:r w:rsidR="004254FC">
        <w:rPr>
          <w:noProof/>
        </w:rPr>
        <w:t>88</w:t>
      </w:r>
      <w:r>
        <w:rPr>
          <w:noProof/>
        </w:rPr>
        <w:fldChar w:fldCharType="end"/>
      </w:r>
    </w:p>
    <w:p w14:paraId="246D5251" w14:textId="3CEB21DA"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Žiadosť o rezerváciu alokovaného limitu</w:t>
      </w:r>
      <w:r>
        <w:rPr>
          <w:noProof/>
        </w:rPr>
        <w:tab/>
      </w:r>
      <w:r>
        <w:rPr>
          <w:noProof/>
        </w:rPr>
        <w:fldChar w:fldCharType="begin"/>
      </w:r>
      <w:r>
        <w:rPr>
          <w:noProof/>
        </w:rPr>
        <w:instrText xml:space="preserve"> PAGEREF _Toc205468500 \h </w:instrText>
      </w:r>
      <w:r>
        <w:rPr>
          <w:noProof/>
        </w:rPr>
      </w:r>
      <w:r>
        <w:rPr>
          <w:noProof/>
        </w:rPr>
        <w:fldChar w:fldCharType="separate"/>
      </w:r>
      <w:r w:rsidR="004254FC">
        <w:rPr>
          <w:noProof/>
        </w:rPr>
        <w:t>93</w:t>
      </w:r>
      <w:r>
        <w:rPr>
          <w:noProof/>
        </w:rPr>
        <w:fldChar w:fldCharType="end"/>
      </w:r>
    </w:p>
    <w:p w14:paraId="10FBA387" w14:textId="446F860D"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Žiadosť o poskytnutie prostriedkov</w:t>
      </w:r>
      <w:r>
        <w:rPr>
          <w:noProof/>
        </w:rPr>
        <w:tab/>
      </w:r>
      <w:r>
        <w:rPr>
          <w:noProof/>
        </w:rPr>
        <w:fldChar w:fldCharType="begin"/>
      </w:r>
      <w:r>
        <w:rPr>
          <w:noProof/>
        </w:rPr>
        <w:instrText xml:space="preserve"> PAGEREF _Toc205468501 \h </w:instrText>
      </w:r>
      <w:r>
        <w:rPr>
          <w:noProof/>
        </w:rPr>
      </w:r>
      <w:r>
        <w:rPr>
          <w:noProof/>
        </w:rPr>
        <w:fldChar w:fldCharType="separate"/>
      </w:r>
      <w:r w:rsidR="004254FC">
        <w:rPr>
          <w:noProof/>
        </w:rPr>
        <w:t>94</w:t>
      </w:r>
      <w:r>
        <w:rPr>
          <w:noProof/>
        </w:rPr>
        <w:fldChar w:fldCharType="end"/>
      </w:r>
    </w:p>
    <w:p w14:paraId="20BD2B11" w14:textId="2A5799DF"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Oznámenie o zahrnutí</w:t>
      </w:r>
      <w:r>
        <w:rPr>
          <w:noProof/>
        </w:rPr>
        <w:tab/>
      </w:r>
      <w:r>
        <w:rPr>
          <w:noProof/>
        </w:rPr>
        <w:fldChar w:fldCharType="begin"/>
      </w:r>
      <w:r>
        <w:rPr>
          <w:noProof/>
        </w:rPr>
        <w:instrText xml:space="preserve"> PAGEREF _Toc205468502 \h </w:instrText>
      </w:r>
      <w:r>
        <w:rPr>
          <w:noProof/>
        </w:rPr>
      </w:r>
      <w:r>
        <w:rPr>
          <w:noProof/>
        </w:rPr>
        <w:fldChar w:fldCharType="separate"/>
      </w:r>
      <w:r w:rsidR="004254FC">
        <w:rPr>
          <w:noProof/>
        </w:rPr>
        <w:t>95</w:t>
      </w:r>
      <w:r>
        <w:rPr>
          <w:noProof/>
        </w:rPr>
        <w:fldChar w:fldCharType="end"/>
      </w:r>
    </w:p>
    <w:p w14:paraId="1429E76C" w14:textId="65D40B49"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Oznámenie o vylúčení</w:t>
      </w:r>
      <w:r>
        <w:rPr>
          <w:noProof/>
        </w:rPr>
        <w:tab/>
      </w:r>
      <w:r>
        <w:rPr>
          <w:noProof/>
        </w:rPr>
        <w:fldChar w:fldCharType="begin"/>
      </w:r>
      <w:r>
        <w:rPr>
          <w:noProof/>
        </w:rPr>
        <w:instrText xml:space="preserve"> PAGEREF _Toc205468503 \h </w:instrText>
      </w:r>
      <w:r>
        <w:rPr>
          <w:noProof/>
        </w:rPr>
      </w:r>
      <w:r>
        <w:rPr>
          <w:noProof/>
        </w:rPr>
        <w:fldChar w:fldCharType="separate"/>
      </w:r>
      <w:r w:rsidR="004254FC">
        <w:rPr>
          <w:noProof/>
        </w:rPr>
        <w:t>97</w:t>
      </w:r>
      <w:r>
        <w:rPr>
          <w:noProof/>
        </w:rPr>
        <w:fldChar w:fldCharType="end"/>
      </w:r>
    </w:p>
    <w:p w14:paraId="269FCF36" w14:textId="334A7292"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Oznámenie o vymoženej čiastke</w:t>
      </w:r>
      <w:r>
        <w:rPr>
          <w:noProof/>
        </w:rPr>
        <w:tab/>
      </w:r>
      <w:r>
        <w:rPr>
          <w:noProof/>
        </w:rPr>
        <w:fldChar w:fldCharType="begin"/>
      </w:r>
      <w:r>
        <w:rPr>
          <w:noProof/>
        </w:rPr>
        <w:instrText xml:space="preserve"> PAGEREF _Toc205468504 \h </w:instrText>
      </w:r>
      <w:r>
        <w:rPr>
          <w:noProof/>
        </w:rPr>
      </w:r>
      <w:r>
        <w:rPr>
          <w:noProof/>
        </w:rPr>
        <w:fldChar w:fldCharType="separate"/>
      </w:r>
      <w:r w:rsidR="004254FC">
        <w:rPr>
          <w:noProof/>
        </w:rPr>
        <w:t>98</w:t>
      </w:r>
      <w:r>
        <w:rPr>
          <w:noProof/>
        </w:rPr>
        <w:fldChar w:fldCharType="end"/>
      </w:r>
    </w:p>
    <w:p w14:paraId="5BDD0E33" w14:textId="690851C5"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Oznámenie o zmene účtov</w:t>
      </w:r>
      <w:r>
        <w:rPr>
          <w:noProof/>
        </w:rPr>
        <w:tab/>
      </w:r>
      <w:r>
        <w:rPr>
          <w:noProof/>
        </w:rPr>
        <w:fldChar w:fldCharType="begin"/>
      </w:r>
      <w:r>
        <w:rPr>
          <w:noProof/>
        </w:rPr>
        <w:instrText xml:space="preserve"> PAGEREF _Toc205468505 \h </w:instrText>
      </w:r>
      <w:r>
        <w:rPr>
          <w:noProof/>
        </w:rPr>
      </w:r>
      <w:r>
        <w:rPr>
          <w:noProof/>
        </w:rPr>
        <w:fldChar w:fldCharType="separate"/>
      </w:r>
      <w:r w:rsidR="004254FC">
        <w:rPr>
          <w:noProof/>
        </w:rPr>
        <w:t>100</w:t>
      </w:r>
      <w:r>
        <w:rPr>
          <w:noProof/>
        </w:rPr>
        <w:fldChar w:fldCharType="end"/>
      </w:r>
    </w:p>
    <w:p w14:paraId="4A76B496" w14:textId="4FC6EE3E" w:rsidR="00E95657" w:rsidRDefault="00E95657">
      <w:pPr>
        <w:pStyle w:val="Obsah3"/>
        <w:rPr>
          <w:rFonts w:asciiTheme="minorHAnsi" w:eastAsiaTheme="minorEastAsia" w:hAnsiTheme="minorHAnsi" w:cstheme="minorBidi"/>
          <w:noProof/>
          <w:kern w:val="2"/>
          <w:sz w:val="24"/>
          <w:szCs w:val="24"/>
          <w:lang w:eastAsia="en-GB"/>
          <w14:ligatures w14:val="standardContextual"/>
        </w:rPr>
      </w:pPr>
      <w:r w:rsidRPr="007C1936">
        <w:rPr>
          <w:noProof/>
          <w:lang w:val="sk-SK"/>
        </w:rPr>
        <w:t>Oznámenie o zmene kontaktných údajov</w:t>
      </w:r>
      <w:r>
        <w:rPr>
          <w:noProof/>
        </w:rPr>
        <w:tab/>
      </w:r>
      <w:r>
        <w:rPr>
          <w:noProof/>
        </w:rPr>
        <w:fldChar w:fldCharType="begin"/>
      </w:r>
      <w:r>
        <w:rPr>
          <w:noProof/>
        </w:rPr>
        <w:instrText xml:space="preserve"> PAGEREF _Toc205468506 \h </w:instrText>
      </w:r>
      <w:r>
        <w:rPr>
          <w:noProof/>
        </w:rPr>
      </w:r>
      <w:r>
        <w:rPr>
          <w:noProof/>
        </w:rPr>
        <w:fldChar w:fldCharType="separate"/>
      </w:r>
      <w:r w:rsidR="004254FC">
        <w:rPr>
          <w:noProof/>
        </w:rPr>
        <w:t>101</w:t>
      </w:r>
      <w:r>
        <w:rPr>
          <w:noProof/>
        </w:rPr>
        <w:fldChar w:fldCharType="end"/>
      </w:r>
    </w:p>
    <w:p w14:paraId="79FB2C20" w14:textId="46FAB436" w:rsidR="00EA392D" w:rsidRPr="00A87915" w:rsidRDefault="00F37335" w:rsidP="00EA392D">
      <w:pPr>
        <w:spacing w:after="120"/>
        <w:rPr>
          <w:b/>
          <w:lang w:val="sk-SK"/>
        </w:rPr>
      </w:pPr>
      <w:r w:rsidRPr="00A87915">
        <w:rPr>
          <w:b/>
          <w:lang w:val="sk-SK"/>
        </w:rPr>
        <w:fldChar w:fldCharType="end"/>
      </w:r>
      <w:bookmarkStart w:id="6" w:name="_tocHeader_92d4ca2031ed42e390ef4cbe7c218"/>
      <w:r w:rsidR="00EA392D" w:rsidRPr="00A87915">
        <w:rPr>
          <w:b/>
          <w:lang w:val="sk-SK"/>
        </w:rPr>
        <w:ptab w:relativeTo="margin" w:alignment="right" w:leader="none"/>
      </w:r>
    </w:p>
    <w:bookmarkEnd w:id="6"/>
    <w:p w14:paraId="13967513" w14:textId="66455723" w:rsidR="00E95657" w:rsidRDefault="00EA392D">
      <w:pPr>
        <w:pStyle w:val="Obsah5"/>
        <w:rPr>
          <w:rFonts w:asciiTheme="minorHAnsi" w:eastAsiaTheme="minorEastAsia" w:hAnsiTheme="minorHAnsi" w:cstheme="minorBidi"/>
          <w:noProof/>
          <w:kern w:val="2"/>
          <w:sz w:val="24"/>
          <w:szCs w:val="24"/>
          <w:lang w:eastAsia="en-GB"/>
          <w14:ligatures w14:val="standardContextual"/>
        </w:rPr>
      </w:pPr>
      <w:r w:rsidRPr="00A87915">
        <w:rPr>
          <w:lang w:val="sk-SK"/>
        </w:rPr>
        <w:fldChar w:fldCharType="begin"/>
      </w:r>
      <w:r w:rsidRPr="00A87915">
        <w:rPr>
          <w:lang w:val="sk-SK"/>
        </w:rPr>
        <w:instrText xml:space="preserve"> TOC \f E \t "AOSignatory,5" GUID=c2a995ce-cceb-4809-9278-7f75b26b7d92</w:instrText>
      </w:r>
      <w:r w:rsidRPr="00A87915">
        <w:rPr>
          <w:lang w:val="sk-SK"/>
        </w:rPr>
        <w:fldChar w:fldCharType="separate"/>
      </w:r>
      <w:r w:rsidR="00E95657" w:rsidRPr="00DB6CF5">
        <w:rPr>
          <w:noProof/>
          <w:lang w:val="sk-SK"/>
        </w:rPr>
        <w:t>Podpisy</w:t>
      </w:r>
      <w:r w:rsidR="00E95657">
        <w:rPr>
          <w:noProof/>
        </w:rPr>
        <w:tab/>
      </w:r>
      <w:r w:rsidR="00E95657">
        <w:rPr>
          <w:noProof/>
        </w:rPr>
        <w:fldChar w:fldCharType="begin"/>
      </w:r>
      <w:r w:rsidR="00E95657">
        <w:rPr>
          <w:noProof/>
        </w:rPr>
        <w:instrText xml:space="preserve"> PAGEREF _Toc205468507 \h </w:instrText>
      </w:r>
      <w:r w:rsidR="00E95657">
        <w:rPr>
          <w:noProof/>
        </w:rPr>
      </w:r>
      <w:r w:rsidR="00E95657">
        <w:rPr>
          <w:noProof/>
        </w:rPr>
        <w:fldChar w:fldCharType="separate"/>
      </w:r>
      <w:r w:rsidR="004254FC">
        <w:rPr>
          <w:noProof/>
        </w:rPr>
        <w:t>102</w:t>
      </w:r>
      <w:r w:rsidR="00E95657">
        <w:rPr>
          <w:noProof/>
        </w:rPr>
        <w:fldChar w:fldCharType="end"/>
      </w:r>
    </w:p>
    <w:p w14:paraId="02168D61" w14:textId="0E16099E" w:rsidR="00FA6AC9" w:rsidRPr="00A87915" w:rsidRDefault="00EA392D" w:rsidP="003A6AA1">
      <w:pPr>
        <w:pStyle w:val="AODocTxt"/>
        <w:numPr>
          <w:ilvl w:val="0"/>
          <w:numId w:val="0"/>
        </w:numPr>
        <w:ind w:right="-8"/>
        <w:rPr>
          <w:lang w:val="sk-SK"/>
        </w:rPr>
        <w:sectPr w:rsidR="00FA6AC9" w:rsidRPr="00A87915" w:rsidSect="004D7AC7">
          <w:footerReference w:type="default" r:id="rId14"/>
          <w:footnotePr>
            <w:numRestart w:val="eachPage"/>
          </w:footnotePr>
          <w:pgSz w:w="11907" w:h="16839"/>
          <w:pgMar w:top="1584" w:right="1138" w:bottom="1022" w:left="1138" w:header="850" w:footer="461" w:gutter="0"/>
          <w:pgNumType w:chapStyle="1"/>
          <w:cols w:space="720"/>
        </w:sectPr>
      </w:pPr>
      <w:r w:rsidRPr="00A87915">
        <w:rPr>
          <w:lang w:val="sk-SK"/>
        </w:rPr>
        <w:fldChar w:fldCharType="end"/>
      </w:r>
    </w:p>
    <w:p w14:paraId="0C70759F" w14:textId="2435A489" w:rsidR="00D5046C" w:rsidRPr="00A87915" w:rsidRDefault="00D5046C" w:rsidP="00D5046C">
      <w:pPr>
        <w:pStyle w:val="AOTOCHeading"/>
        <w:ind w:right="-8"/>
        <w:rPr>
          <w:b w:val="0"/>
          <w:lang w:val="sk-SK"/>
        </w:rPr>
      </w:pPr>
      <w:r w:rsidRPr="00A87915">
        <w:rPr>
          <w:lang w:val="sk-SK"/>
        </w:rPr>
        <w:lastRenderedPageBreak/>
        <w:t xml:space="preserve">TÁTO </w:t>
      </w:r>
      <w:r w:rsidR="00E43E79" w:rsidRPr="00A87915">
        <w:rPr>
          <w:lang w:val="sk-SK"/>
        </w:rPr>
        <w:t>ZMLUVA</w:t>
      </w:r>
      <w:r w:rsidRPr="00A87915">
        <w:rPr>
          <w:lang w:val="sk-SK"/>
        </w:rPr>
        <w:t xml:space="preserve"> </w:t>
      </w:r>
      <w:r w:rsidRPr="00A87915">
        <w:rPr>
          <w:b w:val="0"/>
          <w:lang w:val="sk-SK"/>
        </w:rPr>
        <w:t xml:space="preserve">bola uzavretá </w:t>
      </w:r>
    </w:p>
    <w:p w14:paraId="515D02EB" w14:textId="77777777" w:rsidR="00D5046C" w:rsidRPr="00A87915" w:rsidRDefault="00D5046C" w:rsidP="00D5046C">
      <w:pPr>
        <w:pStyle w:val="AODocTxt"/>
        <w:rPr>
          <w:bCs/>
          <w:lang w:val="sk-SK"/>
        </w:rPr>
      </w:pPr>
      <w:r w:rsidRPr="00A87915">
        <w:rPr>
          <w:b/>
          <w:lang w:val="sk-SK"/>
        </w:rPr>
        <w:t>MEDZI</w:t>
      </w:r>
      <w:r w:rsidRPr="00A87915">
        <w:rPr>
          <w:lang w:val="sk-SK"/>
        </w:rPr>
        <w:t>:</w:t>
      </w:r>
    </w:p>
    <w:p w14:paraId="498A17C7" w14:textId="77777777" w:rsidR="000F5F48" w:rsidRPr="00A87915" w:rsidRDefault="000F5F48" w:rsidP="000F5F48">
      <w:pPr>
        <w:pStyle w:val="AO1"/>
        <w:rPr>
          <w:sz w:val="20"/>
          <w:lang w:val="sk-SK"/>
        </w:rPr>
      </w:pPr>
      <w:r w:rsidRPr="00A87915">
        <w:rPr>
          <w:b/>
          <w:lang w:val="sk-SK"/>
        </w:rPr>
        <w:t xml:space="preserve">National </w:t>
      </w:r>
      <w:proofErr w:type="spellStart"/>
      <w:r w:rsidRPr="00A87915">
        <w:rPr>
          <w:b/>
          <w:lang w:val="sk-SK"/>
        </w:rPr>
        <w:t>Development</w:t>
      </w:r>
      <w:proofErr w:type="spellEnd"/>
      <w:r w:rsidRPr="00A87915">
        <w:rPr>
          <w:b/>
          <w:lang w:val="sk-SK"/>
        </w:rPr>
        <w:t xml:space="preserve"> </w:t>
      </w:r>
      <w:proofErr w:type="spellStart"/>
      <w:r w:rsidRPr="00A87915">
        <w:rPr>
          <w:b/>
          <w:lang w:val="sk-SK"/>
        </w:rPr>
        <w:t>Fund</w:t>
      </w:r>
      <w:proofErr w:type="spellEnd"/>
      <w:r w:rsidRPr="00A87915">
        <w:rPr>
          <w:b/>
          <w:lang w:val="sk-SK"/>
        </w:rPr>
        <w:t xml:space="preserve"> III., s. r. o.</w:t>
      </w:r>
      <w:r w:rsidRPr="00A87915">
        <w:rPr>
          <w:lang w:val="sk-SK"/>
        </w:rPr>
        <w:t xml:space="preserve">, so sídlom </w:t>
      </w:r>
      <w:proofErr w:type="spellStart"/>
      <w:r w:rsidRPr="00A87915">
        <w:rPr>
          <w:lang w:val="sk-SK"/>
        </w:rPr>
        <w:t>Grösslingová</w:t>
      </w:r>
      <w:proofErr w:type="spellEnd"/>
      <w:r w:rsidRPr="00A87915">
        <w:rPr>
          <w:lang w:val="sk-SK"/>
        </w:rPr>
        <w:t xml:space="preserve"> 44, 811 09 Bratislava, Slovenská republika, IČO: 55 912 281, zapísaná v Obchodnom registri Mestského súdu Bratislava III, oddiel: </w:t>
      </w:r>
      <w:proofErr w:type="spellStart"/>
      <w:r w:rsidRPr="00A87915">
        <w:rPr>
          <w:lang w:val="sk-SK"/>
        </w:rPr>
        <w:t>Sro</w:t>
      </w:r>
      <w:proofErr w:type="spellEnd"/>
      <w:r w:rsidRPr="00A87915">
        <w:rPr>
          <w:lang w:val="sk-SK"/>
        </w:rPr>
        <w:t>, vložka č. 174408/B (</w:t>
      </w:r>
      <w:r w:rsidRPr="00A87915">
        <w:rPr>
          <w:b/>
          <w:lang w:val="sk-SK"/>
        </w:rPr>
        <w:t xml:space="preserve">NDF III. </w:t>
      </w:r>
      <w:r w:rsidRPr="00A87915">
        <w:rPr>
          <w:lang w:val="sk-SK"/>
        </w:rPr>
        <w:t xml:space="preserve">alebo </w:t>
      </w:r>
      <w:r w:rsidRPr="00A87915">
        <w:rPr>
          <w:b/>
          <w:lang w:val="sk-SK"/>
        </w:rPr>
        <w:t>Veriteľ</w:t>
      </w:r>
      <w:r w:rsidRPr="00A87915">
        <w:rPr>
          <w:lang w:val="sk-SK"/>
        </w:rPr>
        <w:t>);</w:t>
      </w:r>
      <w:r w:rsidRPr="00A87915">
        <w:rPr>
          <w:spacing w:val="-1"/>
          <w:lang w:val="sk-SK"/>
        </w:rPr>
        <w:t xml:space="preserve"> </w:t>
      </w:r>
      <w:r w:rsidRPr="00A87915">
        <w:rPr>
          <w:sz w:val="20"/>
          <w:lang w:val="sk-SK"/>
        </w:rPr>
        <w:t>a</w:t>
      </w:r>
    </w:p>
    <w:p w14:paraId="51BF0BC7" w14:textId="219D0F6D" w:rsidR="000F5F48" w:rsidRPr="00A87915" w:rsidRDefault="000F5F48" w:rsidP="000F5F48">
      <w:pPr>
        <w:pStyle w:val="AO1"/>
        <w:rPr>
          <w:lang w:val="sk-SK"/>
        </w:rPr>
      </w:pP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(ďalej ako </w:t>
      </w:r>
      <w:r w:rsidRPr="00A87915">
        <w:rPr>
          <w:b/>
          <w:lang w:val="sk-SK"/>
        </w:rPr>
        <w:t>Dlžník</w:t>
      </w:r>
      <w:r w:rsidRPr="00A87915">
        <w:rPr>
          <w:lang w:val="sk-SK"/>
        </w:rPr>
        <w:t>).</w:t>
      </w:r>
    </w:p>
    <w:p w14:paraId="578ACE8B" w14:textId="77777777" w:rsidR="00D5046C" w:rsidRPr="00A87915" w:rsidRDefault="00D5046C" w:rsidP="00D5046C">
      <w:pPr>
        <w:pStyle w:val="AODocTxt"/>
        <w:rPr>
          <w:b/>
          <w:lang w:val="sk-SK"/>
        </w:rPr>
      </w:pPr>
      <w:r w:rsidRPr="00A87915">
        <w:rPr>
          <w:b/>
          <w:lang w:val="sk-SK"/>
        </w:rPr>
        <w:t>KEĎŽE:</w:t>
      </w:r>
    </w:p>
    <w:p w14:paraId="0322980C" w14:textId="0C2AA3D9" w:rsidR="00D5046C" w:rsidRPr="00A87915" w:rsidRDefault="00012D56" w:rsidP="00E12BA6">
      <w:pPr>
        <w:pStyle w:val="AOA"/>
        <w:numPr>
          <w:ilvl w:val="0"/>
          <w:numId w:val="20"/>
        </w:numPr>
        <w:rPr>
          <w:lang w:val="sk-SK"/>
        </w:rPr>
      </w:pPr>
      <w:bookmarkStart w:id="7" w:name="_Ref41496592"/>
      <w:r w:rsidRPr="00A87915">
        <w:rPr>
          <w:lang w:val="sk-SK"/>
        </w:rPr>
        <w:t>Zo zdrojov</w:t>
      </w:r>
      <w:r w:rsidR="00D5046C" w:rsidRPr="00A87915">
        <w:rPr>
          <w:lang w:val="sk-SK"/>
        </w:rPr>
        <w:t xml:space="preserve"> </w:t>
      </w:r>
      <w:r w:rsidR="00803B22" w:rsidRPr="00A87915">
        <w:rPr>
          <w:lang w:val="sk-SK"/>
        </w:rPr>
        <w:t>P</w:t>
      </w:r>
      <w:r w:rsidR="00D5046C" w:rsidRPr="00A87915">
        <w:rPr>
          <w:lang w:val="sk-SK"/>
        </w:rPr>
        <w:t>rogram</w:t>
      </w:r>
      <w:r w:rsidR="00AE6C09" w:rsidRPr="00A87915">
        <w:rPr>
          <w:lang w:val="sk-SK"/>
        </w:rPr>
        <w:t>u</w:t>
      </w:r>
      <w:r w:rsidR="00D5046C" w:rsidRPr="00A87915">
        <w:rPr>
          <w:lang w:val="sk-SK"/>
        </w:rPr>
        <w:t xml:space="preserve"> (ako </w:t>
      </w:r>
      <w:r w:rsidR="00AE6C09" w:rsidRPr="00A87915">
        <w:rPr>
          <w:lang w:val="sk-SK"/>
        </w:rPr>
        <w:t>je</w:t>
      </w:r>
      <w:r w:rsidR="00D5046C" w:rsidRPr="00A87915">
        <w:rPr>
          <w:lang w:val="sk-SK"/>
        </w:rPr>
        <w:t xml:space="preserve"> definovan</w:t>
      </w:r>
      <w:r w:rsidR="00AE6C09" w:rsidRPr="00A87915">
        <w:rPr>
          <w:lang w:val="sk-SK"/>
        </w:rPr>
        <w:t>ý</w:t>
      </w:r>
      <w:r w:rsidR="00D5046C" w:rsidRPr="00A87915">
        <w:rPr>
          <w:lang w:val="sk-SK"/>
        </w:rPr>
        <w:t xml:space="preserve"> nižšie) boli alebo v budúcnosti môžu byť vyčlenené finančné zdroje na účely </w:t>
      </w:r>
      <w:r w:rsidR="000F5F48" w:rsidRPr="00A87915">
        <w:rPr>
          <w:lang w:val="sk-SK"/>
        </w:rPr>
        <w:t>poskytnutia peňažných prostriedkov zo strany Veriteľa Dlžníkovi</w:t>
      </w:r>
      <w:r w:rsidR="00D5046C" w:rsidRPr="00A87915">
        <w:rPr>
          <w:lang w:val="sk-SK"/>
        </w:rPr>
        <w:t xml:space="preserve"> </w:t>
      </w:r>
      <w:r w:rsidR="000F5F48" w:rsidRPr="00A87915">
        <w:rPr>
          <w:lang w:val="sk-SK"/>
        </w:rPr>
        <w:t>na základe tejto</w:t>
      </w:r>
      <w:r w:rsidR="00D5046C" w:rsidRPr="00A87915">
        <w:rPr>
          <w:lang w:val="sk-SK"/>
        </w:rPr>
        <w:t xml:space="preserve"> </w:t>
      </w:r>
      <w:r w:rsidR="00E43E79" w:rsidRPr="00A87915">
        <w:rPr>
          <w:lang w:val="sk-SK"/>
        </w:rPr>
        <w:t>Zmluvy</w:t>
      </w:r>
      <w:r w:rsidR="007E4D56" w:rsidRPr="00A87915">
        <w:rPr>
          <w:lang w:val="sk-SK"/>
        </w:rPr>
        <w:t xml:space="preserve"> </w:t>
      </w:r>
      <w:r w:rsidR="00E43E79" w:rsidRPr="00A87915">
        <w:rPr>
          <w:lang w:val="sk-SK"/>
        </w:rPr>
        <w:t xml:space="preserve">a iným dlžníkom na základe zmlúv s rovnakými podmienkami ako je táto Zmluva </w:t>
      </w:r>
      <w:r w:rsidR="007E4D56" w:rsidRPr="00A87915">
        <w:rPr>
          <w:lang w:val="sk-SK"/>
        </w:rPr>
        <w:t xml:space="preserve">(ďalej </w:t>
      </w:r>
      <w:r w:rsidR="000B22D6" w:rsidRPr="00A87915">
        <w:rPr>
          <w:lang w:val="sk-SK"/>
        </w:rPr>
        <w:t>ako</w:t>
      </w:r>
      <w:r w:rsidR="007E4D56" w:rsidRPr="00A87915">
        <w:rPr>
          <w:lang w:val="sk-SK"/>
        </w:rPr>
        <w:t xml:space="preserve"> </w:t>
      </w:r>
      <w:r w:rsidR="007E4D56" w:rsidRPr="00A87915">
        <w:rPr>
          <w:b/>
          <w:lang w:val="sk-SK"/>
        </w:rPr>
        <w:t>Finančné zdroje</w:t>
      </w:r>
      <w:r w:rsidR="007E4D56" w:rsidRPr="00A87915">
        <w:rPr>
          <w:lang w:val="sk-SK"/>
        </w:rPr>
        <w:t>)</w:t>
      </w:r>
      <w:r w:rsidR="00D5046C" w:rsidRPr="00A87915">
        <w:rPr>
          <w:lang w:val="sk-SK"/>
        </w:rPr>
        <w:t>.</w:t>
      </w:r>
      <w:bookmarkEnd w:id="7"/>
      <w:r w:rsidR="00D5046C" w:rsidRPr="00A87915">
        <w:rPr>
          <w:lang w:val="sk-SK"/>
        </w:rPr>
        <w:t xml:space="preserve"> </w:t>
      </w:r>
    </w:p>
    <w:p w14:paraId="612FA6E6" w14:textId="700238DF" w:rsidR="00D5046C" w:rsidRPr="00A87915" w:rsidRDefault="00D5046C" w:rsidP="00E12BA6">
      <w:pPr>
        <w:pStyle w:val="AOA"/>
        <w:numPr>
          <w:ilvl w:val="0"/>
          <w:numId w:val="20"/>
        </w:numPr>
        <w:rPr>
          <w:lang w:val="sk-SK"/>
        </w:rPr>
      </w:pPr>
      <w:bookmarkStart w:id="8" w:name="_Ref140058413"/>
      <w:r w:rsidRPr="00A87915">
        <w:rPr>
          <w:lang w:val="sk-SK"/>
        </w:rPr>
        <w:t xml:space="preserve">Poskytovateľom </w:t>
      </w:r>
      <w:r w:rsidR="00310B78" w:rsidRPr="00A87915">
        <w:rPr>
          <w:lang w:val="sk-SK"/>
        </w:rPr>
        <w:t>Š</w:t>
      </w:r>
      <w:r w:rsidRPr="00A87915">
        <w:rPr>
          <w:lang w:val="sk-SK"/>
        </w:rPr>
        <w:t>tátnej pomoci podľa jednotlivých Schém štátnej pomoci</w:t>
      </w:r>
      <w:r w:rsidR="00DE3573" w:rsidRPr="00A87915">
        <w:rPr>
          <w:lang w:val="sk-SK"/>
        </w:rPr>
        <w:t xml:space="preserve"> v súvislosti s touto </w:t>
      </w:r>
      <w:r w:rsidR="00B82F8A" w:rsidRPr="00A87915">
        <w:rPr>
          <w:lang w:val="sk-SK"/>
        </w:rPr>
        <w:t>Zmluvou</w:t>
      </w:r>
      <w:r w:rsidRPr="00A87915">
        <w:rPr>
          <w:lang w:val="sk-SK"/>
        </w:rPr>
        <w:t xml:space="preserve"> je Slovak </w:t>
      </w:r>
      <w:proofErr w:type="spellStart"/>
      <w:r w:rsidRPr="00A87915">
        <w:rPr>
          <w:lang w:val="sk-SK"/>
        </w:rPr>
        <w:t>Investment</w:t>
      </w:r>
      <w:proofErr w:type="spellEnd"/>
      <w:r w:rsidRPr="00A87915">
        <w:rPr>
          <w:lang w:val="sk-SK"/>
        </w:rPr>
        <w:t xml:space="preserve"> Holding, a. s.</w:t>
      </w:r>
      <w:r w:rsidR="00DE3573" w:rsidRPr="00A87915">
        <w:rPr>
          <w:lang w:val="sk-SK"/>
        </w:rPr>
        <w:t xml:space="preserve">, so sídlom </w:t>
      </w:r>
      <w:proofErr w:type="spellStart"/>
      <w:r w:rsidR="00DE3573" w:rsidRPr="00A87915">
        <w:rPr>
          <w:lang w:val="sk-SK"/>
        </w:rPr>
        <w:t>Grösslingová</w:t>
      </w:r>
      <w:proofErr w:type="spellEnd"/>
      <w:r w:rsidR="00DE3573" w:rsidRPr="00A87915">
        <w:rPr>
          <w:lang w:val="sk-SK"/>
        </w:rPr>
        <w:t xml:space="preserve"> 44, 811 09, Bratislava, IČO: 47 759 097, zapísaná v </w:t>
      </w:r>
      <w:r w:rsidR="00DE6CEF" w:rsidRPr="00A87915">
        <w:rPr>
          <w:lang w:val="sk-SK"/>
        </w:rPr>
        <w:t>O</w:t>
      </w:r>
      <w:r w:rsidR="00DE3573" w:rsidRPr="00A87915">
        <w:rPr>
          <w:lang w:val="sk-SK"/>
        </w:rPr>
        <w:t>bchodnom registri Mestského súdu Bratislava III, oddiel: Sa, vložka č. 5949/B</w:t>
      </w:r>
      <w:r w:rsidRPr="00A87915">
        <w:rPr>
          <w:lang w:val="sk-SK"/>
        </w:rPr>
        <w:t xml:space="preserve"> </w:t>
      </w:r>
      <w:r w:rsidR="00DE3573" w:rsidRPr="00A87915">
        <w:rPr>
          <w:lang w:val="sk-SK"/>
        </w:rPr>
        <w:t xml:space="preserve">(ďalej ako </w:t>
      </w:r>
      <w:r w:rsidR="00DE3573" w:rsidRPr="00A87915">
        <w:rPr>
          <w:b/>
          <w:bCs/>
          <w:lang w:val="sk-SK"/>
        </w:rPr>
        <w:t>SIH</w:t>
      </w:r>
      <w:r w:rsidR="00DE3573" w:rsidRPr="00A87915">
        <w:rPr>
          <w:lang w:val="sk-SK"/>
        </w:rPr>
        <w:t>)</w:t>
      </w:r>
      <w:r w:rsidR="00310B78" w:rsidRPr="00A87915">
        <w:rPr>
          <w:lang w:val="sk-SK"/>
        </w:rPr>
        <w:t xml:space="preserve"> alebo iný poskytovateľ </w:t>
      </w:r>
      <w:r w:rsidR="00706420" w:rsidRPr="00A87915">
        <w:rPr>
          <w:lang w:val="sk-SK"/>
        </w:rPr>
        <w:t xml:space="preserve">Štátnej </w:t>
      </w:r>
      <w:r w:rsidR="00310B78" w:rsidRPr="00A87915">
        <w:rPr>
          <w:lang w:val="sk-SK"/>
        </w:rPr>
        <w:t>pomoci uvedený v príslušnej Schéme štátnej pomoci</w:t>
      </w:r>
      <w:r w:rsidR="00DE3573" w:rsidRPr="00A87915">
        <w:rPr>
          <w:lang w:val="sk-SK"/>
        </w:rPr>
        <w:t xml:space="preserve">. </w:t>
      </w:r>
      <w:bookmarkEnd w:id="8"/>
    </w:p>
    <w:p w14:paraId="7C22BBA4" w14:textId="237290C1" w:rsidR="00D5046C" w:rsidRPr="00A87915" w:rsidRDefault="007B4D7E" w:rsidP="00E12BA6">
      <w:pPr>
        <w:pStyle w:val="AOA"/>
        <w:numPr>
          <w:ilvl w:val="0"/>
          <w:numId w:val="20"/>
        </w:numPr>
        <w:rPr>
          <w:lang w:val="sk-SK"/>
        </w:rPr>
      </w:pPr>
      <w:bookmarkStart w:id="9" w:name="_Ref41496547"/>
      <w:r w:rsidRPr="00A87915">
        <w:rPr>
          <w:lang w:val="sk-SK"/>
        </w:rPr>
        <w:t>SIH</w:t>
      </w:r>
      <w:r w:rsidR="00D5046C" w:rsidRPr="00A87915">
        <w:rPr>
          <w:lang w:val="sk-SK"/>
        </w:rPr>
        <w:t xml:space="preserve"> vyhlásil </w:t>
      </w:r>
      <w:bookmarkStart w:id="10" w:name="_Hlk43653742"/>
      <w:r w:rsidR="00D5046C" w:rsidRPr="00A87915">
        <w:rPr>
          <w:lang w:val="sk-SK"/>
        </w:rPr>
        <w:t>Výzvu pre finančné inštitúcie na vyjadrenie záujmu o zapojenie sa do</w:t>
      </w:r>
      <w:r w:rsidR="00B35B17" w:rsidRPr="00A87915">
        <w:rPr>
          <w:lang w:val="sk-SK"/>
        </w:rPr>
        <w:t xml:space="preserve"> implementácie</w:t>
      </w:r>
      <w:r w:rsidR="00D5046C" w:rsidRPr="00A87915">
        <w:rPr>
          <w:lang w:val="sk-SK"/>
        </w:rPr>
        <w:t xml:space="preserve"> finančn</w:t>
      </w:r>
      <w:r w:rsidR="00B35B17" w:rsidRPr="00A87915">
        <w:rPr>
          <w:lang w:val="sk-SK"/>
        </w:rPr>
        <w:t>ého</w:t>
      </w:r>
      <w:r w:rsidR="00D5046C" w:rsidRPr="00A87915">
        <w:rPr>
          <w:lang w:val="sk-SK"/>
        </w:rPr>
        <w:t xml:space="preserve"> nástroj</w:t>
      </w:r>
      <w:r w:rsidR="00B35B17" w:rsidRPr="00A87915">
        <w:rPr>
          <w:lang w:val="sk-SK"/>
        </w:rPr>
        <w:t>a</w:t>
      </w:r>
      <w:r w:rsidR="00D5046C" w:rsidRPr="00A87915">
        <w:rPr>
          <w:lang w:val="sk-SK"/>
        </w:rPr>
        <w:t xml:space="preserve"> podľa tejto </w:t>
      </w:r>
      <w:r w:rsidR="00E43E79" w:rsidRPr="00A87915">
        <w:rPr>
          <w:lang w:val="sk-SK"/>
        </w:rPr>
        <w:t>Zmluvy</w:t>
      </w:r>
      <w:r w:rsidR="00D5046C" w:rsidRPr="00A87915">
        <w:rPr>
          <w:lang w:val="sk-SK"/>
        </w:rPr>
        <w:t xml:space="preserve"> </w:t>
      </w:r>
      <w:bookmarkEnd w:id="10"/>
      <w:r w:rsidR="00D5046C" w:rsidRPr="00A87915">
        <w:rPr>
          <w:lang w:val="sk-SK"/>
        </w:rPr>
        <w:t xml:space="preserve">(ďalej ako </w:t>
      </w:r>
      <w:r w:rsidR="00D5046C" w:rsidRPr="00A87915">
        <w:rPr>
          <w:b/>
          <w:bCs/>
          <w:lang w:val="sk-SK"/>
        </w:rPr>
        <w:t>Výzva</w:t>
      </w:r>
      <w:r w:rsidR="00D5046C" w:rsidRPr="00A87915">
        <w:rPr>
          <w:lang w:val="sk-SK"/>
        </w:rPr>
        <w:t xml:space="preserve">), v rámci ktorej </w:t>
      </w:r>
      <w:r w:rsidR="0024131F" w:rsidRPr="00A87915">
        <w:rPr>
          <w:lang w:val="sk-SK"/>
        </w:rPr>
        <w:t>Dlžník</w:t>
      </w:r>
      <w:r w:rsidR="00D5046C" w:rsidRPr="00A87915">
        <w:rPr>
          <w:lang w:val="sk-SK"/>
        </w:rPr>
        <w:t xml:space="preserve"> prejavil záujem o uzavretie tejto </w:t>
      </w:r>
      <w:r w:rsidR="00E43E79" w:rsidRPr="00A87915">
        <w:rPr>
          <w:lang w:val="sk-SK"/>
        </w:rPr>
        <w:t>Zmluvy</w:t>
      </w:r>
      <w:r w:rsidR="00BF5BC8" w:rsidRPr="00A87915">
        <w:rPr>
          <w:lang w:val="sk-SK"/>
        </w:rPr>
        <w:t xml:space="preserve"> na implementáciu tohto Finančného nástroja</w:t>
      </w:r>
      <w:r w:rsidR="00D5046C" w:rsidRPr="00A87915">
        <w:rPr>
          <w:lang w:val="sk-SK"/>
        </w:rPr>
        <w:t xml:space="preserve">. </w:t>
      </w:r>
      <w:r w:rsidR="0024131F" w:rsidRPr="00A87915">
        <w:rPr>
          <w:lang w:val="sk-SK"/>
        </w:rPr>
        <w:t xml:space="preserve">Dlžník </w:t>
      </w:r>
      <w:r w:rsidR="00D5046C" w:rsidRPr="00A87915">
        <w:rPr>
          <w:lang w:val="sk-SK"/>
        </w:rPr>
        <w:t xml:space="preserve">berie na vedomie, že na základe Výzvy môže byť </w:t>
      </w:r>
      <w:r w:rsidR="00E43E79" w:rsidRPr="00A87915">
        <w:rPr>
          <w:lang w:val="sk-SK"/>
        </w:rPr>
        <w:t xml:space="preserve">zmluva o úverovom nástroji na podporu projektov sociálnej ekonomiky a sociálneho bývania </w:t>
      </w:r>
      <w:r w:rsidR="00D5046C" w:rsidRPr="00A87915">
        <w:rPr>
          <w:lang w:val="sk-SK"/>
        </w:rPr>
        <w:t xml:space="preserve">uzavretá aj s inými </w:t>
      </w:r>
      <w:r w:rsidR="00E43E79" w:rsidRPr="00A87915">
        <w:rPr>
          <w:lang w:val="sk-SK"/>
        </w:rPr>
        <w:t>dlžníkmi</w:t>
      </w:r>
      <w:r w:rsidR="00D5046C" w:rsidRPr="00A87915">
        <w:rPr>
          <w:lang w:val="sk-SK"/>
        </w:rPr>
        <w:t xml:space="preserve"> </w:t>
      </w:r>
      <w:r w:rsidR="00BF5BC8" w:rsidRPr="00A87915">
        <w:rPr>
          <w:lang w:val="sk-SK"/>
        </w:rPr>
        <w:t>implementujúcimi tento Finančný nástroj</w:t>
      </w:r>
      <w:r w:rsidR="00D5046C" w:rsidRPr="00A87915">
        <w:rPr>
          <w:lang w:val="sk-SK"/>
        </w:rPr>
        <w:t xml:space="preserve"> s rovnakými podmienkami.</w:t>
      </w:r>
      <w:bookmarkEnd w:id="9"/>
    </w:p>
    <w:p w14:paraId="1E64D936" w14:textId="1D78571C" w:rsidR="00E43E79" w:rsidRPr="00A87915" w:rsidRDefault="00E43E79" w:rsidP="00E12BA6">
      <w:pPr>
        <w:pStyle w:val="AOA"/>
        <w:numPr>
          <w:ilvl w:val="0"/>
          <w:numId w:val="20"/>
        </w:numPr>
        <w:rPr>
          <w:lang w:val="sk-SK"/>
        </w:rPr>
      </w:pPr>
      <w:bookmarkStart w:id="11" w:name="_Toc42257567"/>
      <w:bookmarkStart w:id="12" w:name="_Toc152244625"/>
      <w:r w:rsidRPr="00A87915">
        <w:rPr>
          <w:lang w:val="sk-SK"/>
        </w:rPr>
        <w:t xml:space="preserve">Veriteľ súhlasí, že poskytne Dlžníkovi Prostriedky </w:t>
      </w:r>
      <w:r w:rsidR="004F5BF1" w:rsidRPr="00A87915">
        <w:rPr>
          <w:lang w:val="sk-SK"/>
        </w:rPr>
        <w:t xml:space="preserve">(ako sú definované nižšie) </w:t>
      </w:r>
      <w:r w:rsidRPr="00A87915">
        <w:rPr>
          <w:lang w:val="sk-SK"/>
        </w:rPr>
        <w:t xml:space="preserve">na účely </w:t>
      </w:r>
      <w:r w:rsidR="00B82F8A" w:rsidRPr="00A87915">
        <w:rPr>
          <w:lang w:val="sk-SK"/>
        </w:rPr>
        <w:t xml:space="preserve">(a) </w:t>
      </w:r>
      <w:r w:rsidRPr="00A87915">
        <w:rPr>
          <w:lang w:val="sk-SK"/>
        </w:rPr>
        <w:t>ďalšieho poskytovania úverov pre Prijímateľov, ktoré spĺňajú určité kritériá oprávnenosti</w:t>
      </w:r>
      <w:r w:rsidR="00B82F8A" w:rsidRPr="00A87915">
        <w:rPr>
          <w:lang w:val="sk-SK"/>
        </w:rPr>
        <w:t>, (b)</w:t>
      </w:r>
      <w:r w:rsidRPr="00A87915">
        <w:rPr>
          <w:lang w:val="sk-SK"/>
        </w:rPr>
        <w:t xml:space="preserve"> poskytovani</w:t>
      </w:r>
      <w:r w:rsidR="00B82F8A" w:rsidRPr="00A87915">
        <w:rPr>
          <w:lang w:val="sk-SK"/>
        </w:rPr>
        <w:t>a</w:t>
      </w:r>
      <w:r w:rsidRPr="00A87915">
        <w:rPr>
          <w:lang w:val="sk-SK"/>
        </w:rPr>
        <w:t xml:space="preserve"> Grantov (ako sú definované nižšie) a</w:t>
      </w:r>
      <w:r w:rsidR="0024131F" w:rsidRPr="00A87915">
        <w:rPr>
          <w:lang w:val="sk-SK"/>
        </w:rPr>
        <w:t>lebo</w:t>
      </w:r>
      <w:r w:rsidRPr="00A87915">
        <w:rPr>
          <w:lang w:val="sk-SK"/>
        </w:rPr>
        <w:t> </w:t>
      </w:r>
      <w:r w:rsidR="00B82F8A" w:rsidRPr="00A87915">
        <w:rPr>
          <w:lang w:val="sk-SK"/>
        </w:rPr>
        <w:t xml:space="preserve">(c) </w:t>
      </w:r>
      <w:r w:rsidR="00C258E2" w:rsidRPr="00A87915">
        <w:rPr>
          <w:lang w:val="sk-SK"/>
        </w:rPr>
        <w:t>financovania</w:t>
      </w:r>
      <w:r w:rsidR="00B82F8A" w:rsidRPr="00A87915">
        <w:rPr>
          <w:lang w:val="sk-SK"/>
        </w:rPr>
        <w:t xml:space="preserve"> </w:t>
      </w:r>
      <w:r w:rsidRPr="00A87915">
        <w:rPr>
          <w:lang w:val="sk-SK"/>
        </w:rPr>
        <w:t>Technickej podpory (ako je definovaná nižšie).</w:t>
      </w:r>
    </w:p>
    <w:p w14:paraId="14AE8FBA" w14:textId="1352B873" w:rsidR="004F5BF1" w:rsidRPr="00A87915" w:rsidRDefault="004F5BF1" w:rsidP="00E12BA6">
      <w:pPr>
        <w:pStyle w:val="AOA"/>
        <w:numPr>
          <w:ilvl w:val="0"/>
          <w:numId w:val="20"/>
        </w:numPr>
        <w:rPr>
          <w:lang w:val="sk-SK"/>
        </w:rPr>
      </w:pPr>
      <w:r w:rsidRPr="00A87915">
        <w:rPr>
          <w:lang w:val="sk-SK"/>
        </w:rPr>
        <w:t>Poskytnuté Prostriedky poskytnú Dlžníkovi likviditu na rozvoj Portfólií (ako sú definované nižšie) a pokryjú časť rizika Dlžníka týkajúceho sa Portfólií.</w:t>
      </w:r>
    </w:p>
    <w:p w14:paraId="2B30AD67" w14:textId="77777777" w:rsidR="00D5046C" w:rsidRPr="00A87915" w:rsidRDefault="00D5046C" w:rsidP="00E12BA6">
      <w:pPr>
        <w:pStyle w:val="AOHead1"/>
        <w:numPr>
          <w:ilvl w:val="0"/>
          <w:numId w:val="21"/>
        </w:numPr>
        <w:rPr>
          <w:lang w:val="sk-SK"/>
        </w:rPr>
      </w:pPr>
      <w:bookmarkStart w:id="13" w:name="_Toc205468448"/>
      <w:r w:rsidRPr="00A87915">
        <w:rPr>
          <w:lang w:val="sk-SK"/>
        </w:rPr>
        <w:t>Definície a výklad</w:t>
      </w:r>
      <w:bookmarkEnd w:id="11"/>
      <w:bookmarkEnd w:id="12"/>
      <w:bookmarkEnd w:id="13"/>
    </w:p>
    <w:p w14:paraId="05791932" w14:textId="77777777" w:rsidR="00D5046C" w:rsidRPr="00A87915" w:rsidRDefault="00D5046C" w:rsidP="00E12BA6">
      <w:pPr>
        <w:pStyle w:val="AOHead2"/>
        <w:numPr>
          <w:ilvl w:val="1"/>
          <w:numId w:val="21"/>
        </w:numPr>
        <w:rPr>
          <w:lang w:val="sk-SK"/>
        </w:rPr>
      </w:pPr>
      <w:r w:rsidRPr="00A87915">
        <w:rPr>
          <w:lang w:val="sk-SK"/>
        </w:rPr>
        <w:t>Definície</w:t>
      </w:r>
    </w:p>
    <w:p w14:paraId="11C83F4D" w14:textId="581848CF" w:rsidR="00D5046C" w:rsidRPr="00A87915" w:rsidRDefault="00D5046C" w:rsidP="00D5046C">
      <w:pPr>
        <w:pStyle w:val="AODocTxtL1"/>
        <w:rPr>
          <w:lang w:val="sk-SK"/>
        </w:rPr>
      </w:pPr>
      <w:r w:rsidRPr="00A87915">
        <w:rPr>
          <w:lang w:val="sk-SK"/>
        </w:rPr>
        <w:t xml:space="preserve">V tejto </w:t>
      </w:r>
      <w:r w:rsidR="00211B7D" w:rsidRPr="00A87915">
        <w:rPr>
          <w:lang w:val="sk-SK"/>
        </w:rPr>
        <w:t>Zmluve</w:t>
      </w:r>
      <w:r w:rsidRPr="00A87915">
        <w:rPr>
          <w:lang w:val="sk-SK"/>
        </w:rPr>
        <w:t>, ak to kontext nevyžaduje inak, majú nasledujúce výrazy nasledujúci význam:</w:t>
      </w:r>
    </w:p>
    <w:p w14:paraId="1A0405DD" w14:textId="0629769B" w:rsidR="007972B0" w:rsidRPr="00A87915" w:rsidRDefault="007972B0" w:rsidP="00E12BA6">
      <w:pPr>
        <w:pStyle w:val="AODefHead"/>
        <w:numPr>
          <w:ilvl w:val="0"/>
          <w:numId w:val="22"/>
        </w:numPr>
        <w:tabs>
          <w:tab w:val="num" w:pos="720"/>
        </w:tabs>
        <w:rPr>
          <w:highlight w:val="yellow"/>
          <w:lang w:val="sk-SK"/>
        </w:rPr>
      </w:pPr>
      <w:r w:rsidRPr="00A87915">
        <w:rPr>
          <w:b/>
          <w:lang w:val="sk-SK"/>
        </w:rPr>
        <w:t xml:space="preserve">Alokovaný limit </w:t>
      </w:r>
      <w:r w:rsidRPr="00A87915">
        <w:rPr>
          <w:lang w:val="sk-SK"/>
        </w:rPr>
        <w:t xml:space="preserve">znamená, vo vzťahu k príslušnému Komponentu, celkovú sumu Finančných zdrojov vyhradených </w:t>
      </w:r>
      <w:r w:rsidR="00D96DD9" w:rsidRPr="00A87915">
        <w:rPr>
          <w:lang w:val="sk-SK"/>
        </w:rPr>
        <w:t>pre tento Komponent</w:t>
      </w:r>
      <w:r w:rsidR="00B12FC9" w:rsidRPr="00A87915">
        <w:rPr>
          <w:lang w:val="sk-SK"/>
        </w:rPr>
        <w:t xml:space="preserve"> Finančného nástroja</w:t>
      </w:r>
      <w:r w:rsidR="000E31BA" w:rsidRPr="00A87915">
        <w:rPr>
          <w:lang w:val="sk-SK"/>
        </w:rPr>
        <w:t>, ktor</w:t>
      </w:r>
      <w:r w:rsidR="00D5109D" w:rsidRPr="00A87915">
        <w:rPr>
          <w:lang w:val="sk-SK"/>
        </w:rPr>
        <w:t>ú</w:t>
      </w:r>
      <w:r w:rsidR="000E31BA" w:rsidRPr="00A87915">
        <w:rPr>
          <w:lang w:val="sk-SK"/>
        </w:rPr>
        <w:t xml:space="preserve"> </w:t>
      </w:r>
      <w:r w:rsidR="00D3089D" w:rsidRPr="00A87915">
        <w:rPr>
          <w:lang w:val="sk-SK"/>
        </w:rPr>
        <w:t>SIH</w:t>
      </w:r>
      <w:r w:rsidR="000E31BA" w:rsidRPr="00A87915">
        <w:rPr>
          <w:lang w:val="sk-SK"/>
        </w:rPr>
        <w:t xml:space="preserve"> oznámi vo Výzve, pričom je </w:t>
      </w:r>
      <w:r w:rsidR="00E43E79" w:rsidRPr="00A87915">
        <w:rPr>
          <w:lang w:val="sk-SK"/>
        </w:rPr>
        <w:t xml:space="preserve">Veriteľ </w:t>
      </w:r>
      <w:r w:rsidR="000E31BA" w:rsidRPr="00A87915">
        <w:rPr>
          <w:lang w:val="sk-SK"/>
        </w:rPr>
        <w:t xml:space="preserve">oprávnený Alokovaný limit </w:t>
      </w:r>
      <w:r w:rsidR="00B12FC9" w:rsidRPr="00A87915">
        <w:rPr>
          <w:lang w:val="sk-SK"/>
        </w:rPr>
        <w:t xml:space="preserve">Finančného nástroja </w:t>
      </w:r>
      <w:r w:rsidR="000E31BA" w:rsidRPr="00A87915">
        <w:rPr>
          <w:lang w:val="sk-SK"/>
        </w:rPr>
        <w:t>jednostranne zv</w:t>
      </w:r>
      <w:r w:rsidR="00F85CBA" w:rsidRPr="00A87915">
        <w:rPr>
          <w:lang w:val="sk-SK"/>
        </w:rPr>
        <w:t>y</w:t>
      </w:r>
      <w:r w:rsidR="000E31BA" w:rsidRPr="00A87915">
        <w:rPr>
          <w:lang w:val="sk-SK"/>
        </w:rPr>
        <w:t>š</w:t>
      </w:r>
      <w:r w:rsidR="00F85CBA" w:rsidRPr="00A87915">
        <w:rPr>
          <w:lang w:val="sk-SK"/>
        </w:rPr>
        <w:t>ova</w:t>
      </w:r>
      <w:r w:rsidR="000E31BA" w:rsidRPr="00A87915">
        <w:rPr>
          <w:lang w:val="sk-SK"/>
        </w:rPr>
        <w:t xml:space="preserve">ť na základe oznámenia </w:t>
      </w:r>
      <w:r w:rsidR="001E5288" w:rsidRPr="00A87915">
        <w:rPr>
          <w:lang w:val="sk-SK"/>
        </w:rPr>
        <w:t>dlžníkom</w:t>
      </w:r>
      <w:r w:rsidR="00D3475E" w:rsidRPr="00A87915">
        <w:rPr>
          <w:lang w:val="sk-SK"/>
        </w:rPr>
        <w:t xml:space="preserve"> implementujúcim tento Finančný nástroj</w:t>
      </w:r>
      <w:r w:rsidR="00D96DD9" w:rsidRPr="00A87915">
        <w:rPr>
          <w:lang w:val="sk-SK"/>
        </w:rPr>
        <w:t>.</w:t>
      </w:r>
    </w:p>
    <w:p w14:paraId="772A6264" w14:textId="599F475D" w:rsidR="00D5046C" w:rsidRPr="00A87915" w:rsidRDefault="00D5046C" w:rsidP="0024131F">
      <w:pPr>
        <w:pStyle w:val="AODefHead"/>
        <w:rPr>
          <w:lang w:val="sk-SK"/>
        </w:rPr>
      </w:pPr>
      <w:r w:rsidRPr="00A87915">
        <w:rPr>
          <w:b/>
          <w:lang w:val="sk-SK"/>
        </w:rPr>
        <w:t>Aktuálna výška portfólia</w:t>
      </w:r>
      <w:r w:rsidRPr="00A87915">
        <w:rPr>
          <w:lang w:val="sk-SK"/>
        </w:rPr>
        <w:t xml:space="preserve"> znamená</w:t>
      </w:r>
      <w:r w:rsidR="00DE3573" w:rsidRPr="00A87915">
        <w:rPr>
          <w:lang w:val="sk-SK"/>
        </w:rPr>
        <w:t>, vo vzťahu k príslušnému Portfóliu,</w:t>
      </w:r>
      <w:r w:rsidRPr="00A87915">
        <w:rPr>
          <w:lang w:val="sk-SK"/>
        </w:rPr>
        <w:t xml:space="preserve"> </w:t>
      </w:r>
      <w:r w:rsidR="0024131F" w:rsidRPr="00A87915">
        <w:rPr>
          <w:lang w:val="sk-SK"/>
        </w:rPr>
        <w:t xml:space="preserve">v príslušný Deň správy </w:t>
      </w:r>
      <w:r w:rsidRPr="00A87915">
        <w:rPr>
          <w:lang w:val="sk-SK"/>
        </w:rPr>
        <w:t xml:space="preserve">a za podmienok uvedených v článku </w:t>
      </w:r>
      <w:r w:rsidRPr="00A87915">
        <w:rPr>
          <w:lang w:val="sk-SK"/>
        </w:rPr>
        <w:fldChar w:fldCharType="begin"/>
      </w:r>
      <w:r w:rsidRPr="00A87915">
        <w:rPr>
          <w:lang w:val="sk-SK"/>
        </w:rPr>
        <w:instrText xml:space="preserve"> REF _Ref483896330 \r \h  \* MERGEFORMAT </w:instrText>
      </w:r>
      <w:r w:rsidRPr="00A87915">
        <w:rPr>
          <w:lang w:val="sk-SK"/>
        </w:rPr>
      </w:r>
      <w:r w:rsidRPr="00A87915">
        <w:rPr>
          <w:lang w:val="sk-SK"/>
        </w:rPr>
        <w:fldChar w:fldCharType="separate"/>
      </w:r>
      <w:r w:rsidR="004254FC">
        <w:rPr>
          <w:lang w:val="sk-SK"/>
        </w:rPr>
        <w:t>11.1</w:t>
      </w:r>
      <w:r w:rsidRPr="00A87915">
        <w:rPr>
          <w:lang w:val="sk-SK"/>
        </w:rPr>
        <w:fldChar w:fldCharType="end"/>
      </w:r>
      <w:r w:rsidRPr="00A87915">
        <w:rPr>
          <w:lang w:val="sk-SK"/>
        </w:rPr>
        <w:t xml:space="preserve"> (Korekcia Aktuálnej výšky portfólia) celkovú čiastku istín Úverov</w:t>
      </w:r>
      <w:r w:rsidR="00812656" w:rsidRPr="00A87915">
        <w:rPr>
          <w:lang w:val="sk-SK"/>
        </w:rPr>
        <w:t xml:space="preserve"> zahrnutých do tohto Portfólia</w:t>
      </w:r>
      <w:r w:rsidRPr="00A87915">
        <w:rPr>
          <w:lang w:val="sk-SK"/>
        </w:rPr>
        <w:t xml:space="preserve"> </w:t>
      </w:r>
      <w:r w:rsidR="0024131F" w:rsidRPr="00A87915">
        <w:rPr>
          <w:lang w:val="sk-SK"/>
        </w:rPr>
        <w:t>v tento Deň správy</w:t>
      </w:r>
      <w:r w:rsidRPr="00A87915">
        <w:rPr>
          <w:lang w:val="sk-SK"/>
        </w:rPr>
        <w:t>.</w:t>
      </w:r>
    </w:p>
    <w:p w14:paraId="5BDF41E3" w14:textId="472D8FD8" w:rsidR="00FF5CA4" w:rsidRPr="00A87915" w:rsidRDefault="00FF5CA4" w:rsidP="00FF5CA4">
      <w:pPr>
        <w:pStyle w:val="AODefHead"/>
        <w:rPr>
          <w:lang w:val="sk-SK"/>
        </w:rPr>
      </w:pPr>
      <w:bookmarkStart w:id="14" w:name="_Hlk30523538"/>
      <w:bookmarkStart w:id="15" w:name="_Hlk15500084"/>
      <w:r w:rsidRPr="00A87915">
        <w:rPr>
          <w:b/>
          <w:lang w:val="sk-SK"/>
        </w:rPr>
        <w:lastRenderedPageBreak/>
        <w:t>Čiastka nesplatenej istiny dlžníka</w:t>
      </w:r>
      <w:bookmarkEnd w:id="14"/>
      <w:r w:rsidRPr="00A87915">
        <w:rPr>
          <w:b/>
          <w:lang w:val="sk-SK"/>
        </w:rPr>
        <w:t xml:space="preserve"> </w:t>
      </w:r>
      <w:r w:rsidRPr="00A87915">
        <w:rPr>
          <w:lang w:val="sk-SK"/>
        </w:rPr>
        <w:t>znamená, vo vzťahu k príslušnému Komponentu, v akomkoľvek čase súhrnnú čiastku istiny všetkých Prostriedkov poskytnutých Dlžníkovi z tohto Komponentu zníženú o:</w:t>
      </w:r>
    </w:p>
    <w:p w14:paraId="63DBB6B2" w14:textId="63C693A7" w:rsidR="00FF5CA4" w:rsidRPr="00A87915" w:rsidRDefault="00FF5CA4" w:rsidP="00FF5CA4">
      <w:pPr>
        <w:pStyle w:val="AODefParaL2"/>
        <w:rPr>
          <w:lang w:val="sk-SK"/>
        </w:rPr>
      </w:pPr>
      <w:r w:rsidRPr="00A87915">
        <w:rPr>
          <w:lang w:val="sk-SK"/>
        </w:rPr>
        <w:t>všetky čiastky poskytnuté z tohto Komponentu splatené alebo predčasne splatené Dlžníkom podľa článku</w:t>
      </w:r>
      <w:r w:rsidR="00D3089D" w:rsidRPr="00A87915">
        <w:rPr>
          <w:lang w:val="sk-SK"/>
        </w:rPr>
        <w:t xml:space="preserve"> </w:t>
      </w:r>
      <w:r w:rsidR="00D3089D" w:rsidRPr="00A87915">
        <w:rPr>
          <w:lang w:val="sk-SK"/>
        </w:rPr>
        <w:fldChar w:fldCharType="begin"/>
      </w:r>
      <w:r w:rsidR="00D3089D" w:rsidRPr="00A87915">
        <w:rPr>
          <w:lang w:val="sk-SK"/>
        </w:rPr>
        <w:instrText xml:space="preserve"> REF _Ref484340874 \r \h </w:instrText>
      </w:r>
      <w:r w:rsidR="00D3089D" w:rsidRPr="00A87915">
        <w:rPr>
          <w:lang w:val="sk-SK"/>
        </w:rPr>
      </w:r>
      <w:r w:rsidR="00D3089D" w:rsidRPr="00A87915">
        <w:rPr>
          <w:lang w:val="sk-SK"/>
        </w:rPr>
        <w:fldChar w:fldCharType="separate"/>
      </w:r>
      <w:r w:rsidR="004254FC">
        <w:rPr>
          <w:lang w:val="sk-SK"/>
        </w:rPr>
        <w:t>6</w:t>
      </w:r>
      <w:r w:rsidR="00D3089D" w:rsidRPr="00A87915">
        <w:rPr>
          <w:lang w:val="sk-SK"/>
        </w:rPr>
        <w:fldChar w:fldCharType="end"/>
      </w:r>
      <w:r w:rsidRPr="00A87915">
        <w:rPr>
          <w:lang w:val="sk-SK"/>
        </w:rPr>
        <w:t xml:space="preserve"> (</w:t>
      </w:r>
      <w:r w:rsidR="00F27CC8" w:rsidRPr="00A87915">
        <w:rPr>
          <w:lang w:val="sk-SK"/>
        </w:rPr>
        <w:fldChar w:fldCharType="begin"/>
      </w:r>
      <w:r w:rsidR="00F27CC8" w:rsidRPr="00A87915">
        <w:rPr>
          <w:lang w:val="sk-SK"/>
        </w:rPr>
        <w:instrText xml:space="preserve"> REF _Ref484340874 \h </w:instrText>
      </w:r>
      <w:r w:rsidR="00F27CC8" w:rsidRPr="00A87915">
        <w:rPr>
          <w:lang w:val="sk-SK"/>
        </w:rPr>
      </w:r>
      <w:r w:rsidR="00F27CC8" w:rsidRPr="00A87915">
        <w:rPr>
          <w:lang w:val="sk-SK"/>
        </w:rPr>
        <w:fldChar w:fldCharType="separate"/>
      </w:r>
      <w:r w:rsidR="004254FC" w:rsidRPr="00A87915">
        <w:rPr>
          <w:lang w:val="sk-SK"/>
        </w:rPr>
        <w:t>Splatenie</w:t>
      </w:r>
      <w:r w:rsidR="00F27CC8" w:rsidRPr="00A87915">
        <w:rPr>
          <w:lang w:val="sk-SK"/>
        </w:rPr>
        <w:fldChar w:fldCharType="end"/>
      </w:r>
      <w:r w:rsidRPr="00A87915">
        <w:rPr>
          <w:lang w:val="sk-SK"/>
        </w:rPr>
        <w:t xml:space="preserve">) alebo článku </w:t>
      </w:r>
      <w:hyperlink w:anchor="_bookmark35" w:history="1">
        <w:r w:rsidR="00247525" w:rsidRPr="00A87915">
          <w:rPr>
            <w:lang w:val="sk-SK"/>
          </w:rPr>
          <w:fldChar w:fldCharType="begin"/>
        </w:r>
        <w:r w:rsidR="00247525" w:rsidRPr="00A87915">
          <w:rPr>
            <w:lang w:val="sk-SK"/>
          </w:rPr>
          <w:instrText xml:space="preserve"> REF _Ref91388458 \r \h  \* MERGEFORMAT </w:instrText>
        </w:r>
        <w:r w:rsidR="00247525" w:rsidRPr="00A87915">
          <w:rPr>
            <w:lang w:val="sk-SK"/>
          </w:rPr>
        </w:r>
        <w:r w:rsidR="00247525" w:rsidRPr="00A87915">
          <w:rPr>
            <w:lang w:val="sk-SK"/>
          </w:rPr>
          <w:fldChar w:fldCharType="separate"/>
        </w:r>
        <w:r w:rsidR="004254FC">
          <w:rPr>
            <w:lang w:val="sk-SK"/>
          </w:rPr>
          <w:t>7</w:t>
        </w:r>
        <w:r w:rsidR="00247525" w:rsidRPr="00A87915">
          <w:rPr>
            <w:lang w:val="sk-SK"/>
          </w:rPr>
          <w:fldChar w:fldCharType="end"/>
        </w:r>
        <w:r w:rsidRPr="00A87915">
          <w:rPr>
            <w:lang w:val="sk-SK"/>
          </w:rPr>
          <w:t xml:space="preserve"> </w:t>
        </w:r>
      </w:hyperlink>
      <w:r w:rsidRPr="00A87915">
        <w:rPr>
          <w:lang w:val="sk-SK"/>
        </w:rPr>
        <w:t>(</w:t>
      </w:r>
      <w:hyperlink w:anchor="_bookmark35" w:history="1">
        <w:r w:rsidR="00247525" w:rsidRPr="00A87915">
          <w:rPr>
            <w:lang w:val="sk-SK"/>
          </w:rPr>
          <w:fldChar w:fldCharType="begin"/>
        </w:r>
        <w:r w:rsidR="00247525" w:rsidRPr="00A87915">
          <w:rPr>
            <w:lang w:val="sk-SK"/>
          </w:rPr>
          <w:instrText xml:space="preserve"> REF _Ref91388458 \h  \* MERGEFORMAT </w:instrText>
        </w:r>
        <w:r w:rsidR="00247525" w:rsidRPr="00A87915">
          <w:rPr>
            <w:lang w:val="sk-SK"/>
          </w:rPr>
        </w:r>
        <w:r w:rsidR="00247525" w:rsidRPr="00A87915">
          <w:rPr>
            <w:lang w:val="sk-SK"/>
          </w:rPr>
          <w:fldChar w:fldCharType="separate"/>
        </w:r>
        <w:r w:rsidR="004254FC" w:rsidRPr="00A87915">
          <w:rPr>
            <w:lang w:val="sk-SK"/>
          </w:rPr>
          <w:t>Nezákonnosť, predčasné splatenie a zrušenie</w:t>
        </w:r>
        <w:r w:rsidR="00247525" w:rsidRPr="00A87915">
          <w:rPr>
            <w:lang w:val="sk-SK"/>
          </w:rPr>
          <w:fldChar w:fldCharType="end"/>
        </w:r>
      </w:hyperlink>
      <w:r w:rsidRPr="00A87915">
        <w:rPr>
          <w:lang w:val="sk-SK"/>
        </w:rPr>
        <w:t>);</w:t>
      </w:r>
    </w:p>
    <w:p w14:paraId="7EFCBFEC" w14:textId="7A3D5D5D" w:rsidR="00FF5CA4" w:rsidRPr="00A87915" w:rsidRDefault="00FF5CA4" w:rsidP="00FF5CA4">
      <w:pPr>
        <w:pStyle w:val="AODefParaL2"/>
        <w:rPr>
          <w:lang w:val="sk-SK"/>
        </w:rPr>
      </w:pPr>
      <w:r w:rsidRPr="00A87915">
        <w:rPr>
          <w:lang w:val="sk-SK"/>
        </w:rPr>
        <w:t xml:space="preserve">celkovú výšku Krytých strát v súvislosti s Úvermi spolufinancovanými z tohto Komponentu, ktoré Dlžník oznámil Veriteľovi prostredníctvom </w:t>
      </w:r>
      <w:r w:rsidR="009F69FD" w:rsidRPr="00A87915">
        <w:rPr>
          <w:lang w:val="sk-SK"/>
        </w:rPr>
        <w:t>S</w:t>
      </w:r>
      <w:r w:rsidRPr="00A87915">
        <w:rPr>
          <w:lang w:val="sk-SK"/>
        </w:rPr>
        <w:t xml:space="preserve">právy v súlade s článkom </w:t>
      </w:r>
      <w:hyperlink w:anchor="_bookmark49" w:history="1">
        <w:r w:rsidR="007C681F" w:rsidRPr="00A87915">
          <w:rPr>
            <w:lang w:val="sk-SK"/>
          </w:rPr>
          <w:fldChar w:fldCharType="begin"/>
        </w:r>
        <w:r w:rsidR="007C681F" w:rsidRPr="00A87915">
          <w:rPr>
            <w:lang w:val="sk-SK"/>
          </w:rPr>
          <w:instrText xml:space="preserve"> REF _Ref195090327 \r \h  \* MERGEFORMAT </w:instrText>
        </w:r>
        <w:r w:rsidR="007C681F" w:rsidRPr="00A87915">
          <w:rPr>
            <w:lang w:val="sk-SK"/>
          </w:rPr>
        </w:r>
        <w:r w:rsidR="007C681F" w:rsidRPr="00A87915">
          <w:rPr>
            <w:lang w:val="sk-SK"/>
          </w:rPr>
          <w:fldChar w:fldCharType="separate"/>
        </w:r>
        <w:r w:rsidR="004254FC">
          <w:rPr>
            <w:lang w:val="sk-SK"/>
          </w:rPr>
          <w:t>24.1</w:t>
        </w:r>
        <w:r w:rsidR="007C681F" w:rsidRPr="00A87915">
          <w:rPr>
            <w:lang w:val="sk-SK"/>
          </w:rPr>
          <w:fldChar w:fldCharType="end"/>
        </w:r>
        <w:r w:rsidRPr="00A87915">
          <w:rPr>
            <w:lang w:val="sk-SK"/>
          </w:rPr>
          <w:t xml:space="preserve"> </w:t>
        </w:r>
      </w:hyperlink>
      <w:r w:rsidRPr="00A87915">
        <w:rPr>
          <w:lang w:val="sk-SK"/>
        </w:rPr>
        <w:t>(</w:t>
      </w:r>
      <w:hyperlink w:anchor="_bookmark49" w:history="1">
        <w:r w:rsidR="007C681F" w:rsidRPr="00A87915">
          <w:rPr>
            <w:lang w:val="sk-SK"/>
          </w:rPr>
          <w:fldChar w:fldCharType="begin"/>
        </w:r>
        <w:r w:rsidR="007C681F" w:rsidRPr="00A87915">
          <w:rPr>
            <w:lang w:val="sk-SK"/>
          </w:rPr>
          <w:instrText xml:space="preserve"> REF _Ref195090327 \h  \* MERGEFORMAT </w:instrText>
        </w:r>
        <w:r w:rsidR="007C681F" w:rsidRPr="00A87915">
          <w:rPr>
            <w:lang w:val="sk-SK"/>
          </w:rPr>
        </w:r>
        <w:r w:rsidR="007C681F" w:rsidRPr="00A87915">
          <w:rPr>
            <w:lang w:val="sk-SK"/>
          </w:rPr>
          <w:fldChar w:fldCharType="separate"/>
        </w:r>
        <w:r w:rsidR="004254FC" w:rsidRPr="00A87915">
          <w:rPr>
            <w:lang w:val="sk-SK"/>
          </w:rPr>
          <w:t>Správy</w:t>
        </w:r>
        <w:r w:rsidR="007C681F" w:rsidRPr="00A87915">
          <w:rPr>
            <w:lang w:val="sk-SK"/>
          </w:rPr>
          <w:fldChar w:fldCharType="end"/>
        </w:r>
      </w:hyperlink>
      <w:r w:rsidRPr="00A87915">
        <w:rPr>
          <w:lang w:val="sk-SK"/>
        </w:rPr>
        <w:t>);</w:t>
      </w:r>
      <w:r w:rsidRPr="00A87915">
        <w:rPr>
          <w:spacing w:val="-7"/>
          <w:lang w:val="sk-SK"/>
        </w:rPr>
        <w:t xml:space="preserve"> </w:t>
      </w:r>
      <w:r w:rsidR="00B82F8A" w:rsidRPr="00A87915">
        <w:rPr>
          <w:spacing w:val="-7"/>
          <w:lang w:val="sk-SK"/>
        </w:rPr>
        <w:t>a</w:t>
      </w:r>
    </w:p>
    <w:p w14:paraId="798F5723" w14:textId="0B0BDDEA" w:rsidR="00FF5CA4" w:rsidRPr="00A87915" w:rsidRDefault="00FF5CA4" w:rsidP="00FF5CA4">
      <w:pPr>
        <w:pStyle w:val="AODefParaL2"/>
        <w:rPr>
          <w:lang w:val="sk-SK"/>
        </w:rPr>
      </w:pPr>
      <w:r w:rsidRPr="00A87915">
        <w:rPr>
          <w:lang w:val="sk-SK"/>
        </w:rPr>
        <w:t>celkovú</w:t>
      </w:r>
      <w:r w:rsidRPr="00A87915">
        <w:rPr>
          <w:spacing w:val="-8"/>
          <w:lang w:val="sk-SK"/>
        </w:rPr>
        <w:t xml:space="preserve"> </w:t>
      </w:r>
      <w:r w:rsidRPr="00A87915">
        <w:rPr>
          <w:lang w:val="sk-SK"/>
        </w:rPr>
        <w:t>výšku</w:t>
      </w:r>
      <w:r w:rsidRPr="00A87915">
        <w:rPr>
          <w:spacing w:val="-7"/>
          <w:lang w:val="sk-SK"/>
        </w:rPr>
        <w:t xml:space="preserve"> </w:t>
      </w:r>
      <w:r w:rsidR="00212B51" w:rsidRPr="00A87915">
        <w:rPr>
          <w:lang w:val="sk-SK"/>
        </w:rPr>
        <w:t>P</w:t>
      </w:r>
      <w:r w:rsidRPr="00A87915">
        <w:rPr>
          <w:lang w:val="sk-SK"/>
        </w:rPr>
        <w:t xml:space="preserve">rostriedkov použitých Dlžníkom na </w:t>
      </w:r>
      <w:r w:rsidR="00212B51" w:rsidRPr="00A87915">
        <w:rPr>
          <w:lang w:val="sk-SK"/>
        </w:rPr>
        <w:t>vyplatenie Grantov alebo</w:t>
      </w:r>
      <w:r w:rsidR="00C258E2" w:rsidRPr="00A87915">
        <w:rPr>
          <w:lang w:val="sk-SK"/>
        </w:rPr>
        <w:t xml:space="preserve"> financovania</w:t>
      </w:r>
      <w:r w:rsidR="00212B51" w:rsidRPr="00A87915">
        <w:rPr>
          <w:lang w:val="sk-SK"/>
        </w:rPr>
        <w:t> Technickej podpory</w:t>
      </w:r>
      <w:r w:rsidRPr="00A87915">
        <w:rPr>
          <w:lang w:val="sk-SK"/>
        </w:rPr>
        <w:t xml:space="preserve"> </w:t>
      </w:r>
      <w:r w:rsidR="00212B51" w:rsidRPr="00A87915">
        <w:rPr>
          <w:lang w:val="sk-SK"/>
        </w:rPr>
        <w:t xml:space="preserve">z tohto Komponentu </w:t>
      </w:r>
      <w:r w:rsidRPr="00A87915">
        <w:rPr>
          <w:lang w:val="sk-SK"/>
        </w:rPr>
        <w:t>v súlade s touto Zmluvou</w:t>
      </w:r>
      <w:bookmarkEnd w:id="15"/>
      <w:r w:rsidR="00212B51" w:rsidRPr="00A87915">
        <w:rPr>
          <w:lang w:val="sk-SK"/>
        </w:rPr>
        <w:t>.</w:t>
      </w:r>
    </w:p>
    <w:p w14:paraId="5FA9C399" w14:textId="428F9E9E" w:rsidR="00CB5C37" w:rsidRPr="00A87915" w:rsidRDefault="00CB5C37" w:rsidP="009B50C4">
      <w:pPr>
        <w:pStyle w:val="AODefHead"/>
        <w:rPr>
          <w:lang w:val="sk-SK"/>
        </w:rPr>
      </w:pPr>
      <w:r w:rsidRPr="00A87915">
        <w:rPr>
          <w:b/>
          <w:lang w:val="sk-SK"/>
        </w:rPr>
        <w:t xml:space="preserve">Čiastka nesplatenej istiny úveru </w:t>
      </w:r>
      <w:r w:rsidRPr="00A87915">
        <w:rPr>
          <w:lang w:val="sk-SK"/>
        </w:rPr>
        <w:t>znamená v akomkoľvek čase</w:t>
      </w:r>
      <w:r w:rsidR="009B50C4" w:rsidRPr="00A87915">
        <w:rPr>
          <w:lang w:val="sk-SK"/>
        </w:rPr>
        <w:t xml:space="preserve"> </w:t>
      </w:r>
      <w:r w:rsidRPr="00A87915">
        <w:rPr>
          <w:lang w:val="sk-SK"/>
        </w:rPr>
        <w:t>vo vzťahu k príslušnému Úveru zahrnutému do príslušného Portfólia</w:t>
      </w:r>
      <w:r w:rsidR="009B50C4" w:rsidRPr="00A87915">
        <w:rPr>
          <w:lang w:val="sk-SK"/>
        </w:rPr>
        <w:t xml:space="preserve">, </w:t>
      </w:r>
      <w:r w:rsidRPr="00A87915">
        <w:rPr>
          <w:lang w:val="sk-SK"/>
        </w:rPr>
        <w:t>čiastku poskytnutej a nesplatenej istiny tohto Úveru</w:t>
      </w:r>
      <w:r w:rsidR="00F27CC8" w:rsidRPr="00A87915">
        <w:rPr>
          <w:lang w:val="sk-SK"/>
        </w:rPr>
        <w:t xml:space="preserve"> </w:t>
      </w:r>
      <w:r w:rsidRPr="00A87915">
        <w:rPr>
          <w:lang w:val="sk-SK"/>
        </w:rPr>
        <w:t xml:space="preserve">a zníženú o celkovú výšku Krytých strát, ktoré Dlžník oznámil Veriteľovi prostredníctvom Správy vo vzťahu k tomuto Úveru v súlade s článkom </w:t>
      </w:r>
      <w:hyperlink w:anchor="_bookmark49" w:history="1">
        <w:r w:rsidR="00DF1088" w:rsidRPr="00A87915">
          <w:rPr>
            <w:lang w:val="sk-SK"/>
          </w:rPr>
          <w:fldChar w:fldCharType="begin"/>
        </w:r>
        <w:r w:rsidR="00DF1088" w:rsidRPr="00A87915">
          <w:rPr>
            <w:lang w:val="sk-SK"/>
          </w:rPr>
          <w:instrText xml:space="preserve"> REF _Ref195090327 \r \h  \* MERGEFORMAT </w:instrText>
        </w:r>
        <w:r w:rsidR="00DF1088" w:rsidRPr="00A87915">
          <w:rPr>
            <w:lang w:val="sk-SK"/>
          </w:rPr>
        </w:r>
        <w:r w:rsidR="00DF1088" w:rsidRPr="00A87915">
          <w:rPr>
            <w:lang w:val="sk-SK"/>
          </w:rPr>
          <w:fldChar w:fldCharType="separate"/>
        </w:r>
        <w:r w:rsidR="004254FC">
          <w:rPr>
            <w:lang w:val="sk-SK"/>
          </w:rPr>
          <w:t>24.1</w:t>
        </w:r>
        <w:r w:rsidR="00DF1088" w:rsidRPr="00A87915">
          <w:rPr>
            <w:lang w:val="sk-SK"/>
          </w:rPr>
          <w:fldChar w:fldCharType="end"/>
        </w:r>
      </w:hyperlink>
      <w:r w:rsidR="00F76DE6" w:rsidRPr="00A87915">
        <w:rPr>
          <w:lang w:val="sk-SK"/>
        </w:rPr>
        <w:t xml:space="preserve"> </w:t>
      </w:r>
      <w:r w:rsidR="007C681F" w:rsidRPr="00A87915">
        <w:rPr>
          <w:lang w:val="sk-SK"/>
        </w:rPr>
        <w:t>(</w:t>
      </w:r>
      <w:hyperlink w:anchor="_bookmark49" w:history="1">
        <w:r w:rsidR="007C681F" w:rsidRPr="00A87915">
          <w:rPr>
            <w:lang w:val="sk-SK"/>
          </w:rPr>
          <w:fldChar w:fldCharType="begin"/>
        </w:r>
        <w:r w:rsidR="007C681F" w:rsidRPr="00A87915">
          <w:rPr>
            <w:lang w:val="sk-SK"/>
          </w:rPr>
          <w:instrText xml:space="preserve"> REF _Ref195090327 \h  \* MERGEFORMAT </w:instrText>
        </w:r>
        <w:r w:rsidR="007C681F" w:rsidRPr="00A87915">
          <w:rPr>
            <w:lang w:val="sk-SK"/>
          </w:rPr>
        </w:r>
        <w:r w:rsidR="007C681F" w:rsidRPr="00A87915">
          <w:rPr>
            <w:lang w:val="sk-SK"/>
          </w:rPr>
          <w:fldChar w:fldCharType="separate"/>
        </w:r>
        <w:r w:rsidR="004254FC" w:rsidRPr="00A87915">
          <w:rPr>
            <w:lang w:val="sk-SK"/>
          </w:rPr>
          <w:t>Správy</w:t>
        </w:r>
        <w:r w:rsidR="007C681F" w:rsidRPr="00A87915">
          <w:rPr>
            <w:lang w:val="sk-SK"/>
          </w:rPr>
          <w:fldChar w:fldCharType="end"/>
        </w:r>
      </w:hyperlink>
      <w:r w:rsidR="007C681F" w:rsidRPr="00A87915">
        <w:rPr>
          <w:lang w:val="sk-SK"/>
        </w:rPr>
        <w:t>)</w:t>
      </w:r>
      <w:r w:rsidRPr="00A87915">
        <w:rPr>
          <w:lang w:val="sk-SK"/>
        </w:rPr>
        <w:t>.</w:t>
      </w:r>
    </w:p>
    <w:p w14:paraId="6E90BD5E" w14:textId="0C10C4A7" w:rsidR="00D5046C" w:rsidRPr="00A87915" w:rsidRDefault="00D5046C" w:rsidP="00D5046C">
      <w:pPr>
        <w:pStyle w:val="AODefPara"/>
        <w:numPr>
          <w:ilvl w:val="0"/>
          <w:numId w:val="0"/>
        </w:numPr>
        <w:ind w:left="720"/>
        <w:rPr>
          <w:lang w:val="sk-SK"/>
        </w:rPr>
      </w:pPr>
      <w:r w:rsidRPr="00A87915">
        <w:rPr>
          <w:b/>
          <w:lang w:val="sk-SK"/>
        </w:rPr>
        <w:t xml:space="preserve">Činnosti </w:t>
      </w:r>
      <w:r w:rsidR="00FF5CA4" w:rsidRPr="00A87915">
        <w:rPr>
          <w:b/>
          <w:lang w:val="sk-SK"/>
        </w:rPr>
        <w:t>dlžníka</w:t>
      </w:r>
      <w:r w:rsidRPr="00A87915">
        <w:rPr>
          <w:b/>
          <w:lang w:val="sk-SK"/>
        </w:rPr>
        <w:t xml:space="preserve"> </w:t>
      </w:r>
      <w:r w:rsidRPr="00A87915">
        <w:rPr>
          <w:lang w:val="sk-SK"/>
        </w:rPr>
        <w:t>znamená činnosti súvisiace s poskytovaním Úverov</w:t>
      </w:r>
      <w:r w:rsidR="00FF5CA4" w:rsidRPr="00A87915">
        <w:rPr>
          <w:lang w:val="sk-SK"/>
        </w:rPr>
        <w:t>, Grantov a</w:t>
      </w:r>
      <w:r w:rsidR="00C258E2" w:rsidRPr="00A87915">
        <w:rPr>
          <w:lang w:val="sk-SK"/>
        </w:rPr>
        <w:t xml:space="preserve"> financovaním </w:t>
      </w:r>
      <w:r w:rsidR="00FF5CA4" w:rsidRPr="00A87915">
        <w:rPr>
          <w:lang w:val="sk-SK"/>
        </w:rPr>
        <w:t>Technickej podpory</w:t>
      </w:r>
      <w:r w:rsidRPr="00A87915">
        <w:rPr>
          <w:lang w:val="sk-SK"/>
        </w:rPr>
        <w:t xml:space="preserve">, zahŕňajúce marketing a komunikáciu voči potenciálnym </w:t>
      </w:r>
      <w:r w:rsidR="00BA3F2A" w:rsidRPr="00A87915">
        <w:rPr>
          <w:lang w:val="sk-SK"/>
        </w:rPr>
        <w:t>P</w:t>
      </w:r>
      <w:r w:rsidR="00B36170" w:rsidRPr="00A87915">
        <w:rPr>
          <w:lang w:val="sk-SK"/>
        </w:rPr>
        <w:t>rijímateľom</w:t>
      </w:r>
      <w:r w:rsidRPr="00A87915">
        <w:rPr>
          <w:lang w:val="sk-SK"/>
        </w:rPr>
        <w:t xml:space="preserve">, poskytovanie informácií </w:t>
      </w:r>
      <w:r w:rsidR="00BA3F2A" w:rsidRPr="00A87915">
        <w:rPr>
          <w:lang w:val="sk-SK"/>
        </w:rPr>
        <w:t>P</w:t>
      </w:r>
      <w:r w:rsidR="00B36170" w:rsidRPr="00A87915">
        <w:rPr>
          <w:lang w:val="sk-SK"/>
        </w:rPr>
        <w:t xml:space="preserve">rijímateľom </w:t>
      </w:r>
      <w:r w:rsidRPr="00A87915">
        <w:rPr>
          <w:lang w:val="sk-SK"/>
        </w:rPr>
        <w:t xml:space="preserve">súvisiacich s Úverom, overovania Kritérií oprávnenosti pred poskytnutím Úveru a počas správy </w:t>
      </w:r>
      <w:r w:rsidR="00B36170" w:rsidRPr="00A87915">
        <w:rPr>
          <w:lang w:val="sk-SK"/>
        </w:rPr>
        <w:t xml:space="preserve">príslušného </w:t>
      </w:r>
      <w:r w:rsidRPr="00A87915">
        <w:rPr>
          <w:lang w:val="sk-SK"/>
        </w:rPr>
        <w:t>Portfólia, priraďovanie interného hodnotenia (ratingu) Úverom, vykonávanie transakcií súvisiacich s Úverom, správu Portfóli</w:t>
      </w:r>
      <w:r w:rsidR="00B36170" w:rsidRPr="00A87915">
        <w:rPr>
          <w:lang w:val="sk-SK"/>
        </w:rPr>
        <w:t>í</w:t>
      </w:r>
      <w:r w:rsidRPr="00A87915">
        <w:rPr>
          <w:lang w:val="sk-SK"/>
        </w:rPr>
        <w:t xml:space="preserve"> na základe konzistentnej internej politiky, monitorovanie Portfóli</w:t>
      </w:r>
      <w:r w:rsidR="00B36170" w:rsidRPr="00A87915">
        <w:rPr>
          <w:lang w:val="sk-SK"/>
        </w:rPr>
        <w:t>í</w:t>
      </w:r>
      <w:r w:rsidRPr="00A87915">
        <w:rPr>
          <w:lang w:val="sk-SK"/>
        </w:rPr>
        <w:t xml:space="preserve">, podávanie Správ </w:t>
      </w:r>
      <w:r w:rsidR="00FF5CA4" w:rsidRPr="00A87915">
        <w:rPr>
          <w:lang w:val="sk-SK"/>
        </w:rPr>
        <w:t>Veriteľovi</w:t>
      </w:r>
      <w:r w:rsidRPr="00A87915">
        <w:rPr>
          <w:lang w:val="sk-SK"/>
        </w:rPr>
        <w:t xml:space="preserve">, vymáhanie pohľadávok Veriteľa a </w:t>
      </w:r>
      <w:r w:rsidR="00FF5CA4" w:rsidRPr="00A87915">
        <w:rPr>
          <w:lang w:val="sk-SK"/>
        </w:rPr>
        <w:t>Dlžníka</w:t>
      </w:r>
      <w:r w:rsidRPr="00A87915">
        <w:rPr>
          <w:lang w:val="sk-SK"/>
        </w:rPr>
        <w:t xml:space="preserve"> v súvislosti s Úvermi, dodržiavanie povinností evidencie vyplývajúcich zo Štátnej pomoci a plnenie iných povinností vyplývajúcich z tejto </w:t>
      </w:r>
      <w:r w:rsidR="00FF5CA4" w:rsidRPr="00A87915">
        <w:rPr>
          <w:lang w:val="sk-SK"/>
        </w:rPr>
        <w:t>Zmluvy</w:t>
      </w:r>
      <w:r w:rsidRPr="00A87915">
        <w:rPr>
          <w:lang w:val="sk-SK"/>
        </w:rPr>
        <w:t>.</w:t>
      </w:r>
    </w:p>
    <w:p w14:paraId="48C15B7D" w14:textId="03376B1D" w:rsidR="00212B51" w:rsidRPr="00A87915" w:rsidRDefault="00212B51" w:rsidP="00212B51">
      <w:pPr>
        <w:pStyle w:val="AODefHead"/>
        <w:rPr>
          <w:lang w:val="sk-SK"/>
        </w:rPr>
      </w:pPr>
      <w:r w:rsidRPr="00A87915">
        <w:rPr>
          <w:b/>
          <w:lang w:val="sk-SK"/>
        </w:rPr>
        <w:t xml:space="preserve">Čistá expozícia </w:t>
      </w:r>
      <w:r w:rsidRPr="00A87915">
        <w:rPr>
          <w:lang w:val="sk-SK"/>
        </w:rPr>
        <w:t xml:space="preserve">znamená vo vzťahu k príslušnému Komponentu pre príslušný </w:t>
      </w:r>
      <w:r w:rsidR="00FA6AC9" w:rsidRPr="00A87915">
        <w:rPr>
          <w:lang w:val="sk-SK"/>
        </w:rPr>
        <w:t xml:space="preserve">kalendárny </w:t>
      </w:r>
      <w:r w:rsidRPr="00A87915">
        <w:rPr>
          <w:lang w:val="sk-SK"/>
        </w:rPr>
        <w:t>štvrťrok rozdiel medzi:</w:t>
      </w:r>
    </w:p>
    <w:p w14:paraId="6CE63A51" w14:textId="7E6A89A0" w:rsidR="00212B51" w:rsidRPr="00A87915" w:rsidRDefault="00212B51" w:rsidP="00212B51">
      <w:pPr>
        <w:pStyle w:val="AODefParaL2"/>
        <w:rPr>
          <w:lang w:val="sk-SK"/>
        </w:rPr>
      </w:pPr>
      <w:r w:rsidRPr="00A87915">
        <w:rPr>
          <w:lang w:val="sk-SK"/>
        </w:rPr>
        <w:t>priemerom Čiastky nesplatenej istiny dlžníka z tohto Komponentu v každý deň počas tohto štvrťroka; a</w:t>
      </w:r>
    </w:p>
    <w:p w14:paraId="6B147594" w14:textId="26941E63" w:rsidR="00212B51" w:rsidRPr="00A87915" w:rsidRDefault="00212B51" w:rsidP="00212B51">
      <w:pPr>
        <w:pStyle w:val="AODefParaL2"/>
        <w:rPr>
          <w:lang w:val="sk-SK"/>
        </w:rPr>
      </w:pPr>
      <w:r w:rsidRPr="00A87915">
        <w:rPr>
          <w:lang w:val="sk-SK"/>
        </w:rPr>
        <w:t xml:space="preserve">priemerom súčtu </w:t>
      </w:r>
      <w:r w:rsidR="00CB5C37" w:rsidRPr="00A87915">
        <w:rPr>
          <w:lang w:val="sk-SK"/>
        </w:rPr>
        <w:t xml:space="preserve">Čiastok nesplatenej istiny </w:t>
      </w:r>
      <w:r w:rsidRPr="00A87915">
        <w:rPr>
          <w:lang w:val="sk-SK"/>
        </w:rPr>
        <w:t>úverov za všetky Úvery spolufinancované z tohto Komponentu v každý deň počas tohto štvrťroka</w:t>
      </w:r>
      <w:r w:rsidR="008B0D8D" w:rsidRPr="00A87915">
        <w:rPr>
          <w:lang w:val="sk-SK"/>
        </w:rPr>
        <w:t xml:space="preserve"> </w:t>
      </w:r>
      <w:r w:rsidR="00F27CC8" w:rsidRPr="00A87915">
        <w:rPr>
          <w:lang w:val="sk-SK"/>
        </w:rPr>
        <w:t>vy</w:t>
      </w:r>
      <w:r w:rsidR="008B0D8D" w:rsidRPr="00A87915">
        <w:rPr>
          <w:lang w:val="sk-SK"/>
        </w:rPr>
        <w:t>násoben</w:t>
      </w:r>
      <w:r w:rsidR="005A52D5" w:rsidRPr="00A87915">
        <w:rPr>
          <w:lang w:val="sk-SK"/>
        </w:rPr>
        <w:t>ým</w:t>
      </w:r>
      <w:r w:rsidR="008B0D8D" w:rsidRPr="00A87915">
        <w:rPr>
          <w:lang w:val="sk-SK"/>
        </w:rPr>
        <w:t xml:space="preserve"> Mierou spolufinancovania</w:t>
      </w:r>
      <w:r w:rsidRPr="00A87915">
        <w:rPr>
          <w:lang w:val="sk-SK"/>
        </w:rPr>
        <w:t>.</w:t>
      </w:r>
    </w:p>
    <w:p w14:paraId="2D57E7EB" w14:textId="77777777" w:rsidR="00AF42E5" w:rsidRPr="00A87915" w:rsidRDefault="00AF42E5" w:rsidP="00AF42E5">
      <w:pPr>
        <w:pStyle w:val="AODefHead"/>
        <w:rPr>
          <w:lang w:val="sk-SK"/>
        </w:rPr>
      </w:pPr>
      <w:r w:rsidRPr="00A87915">
        <w:rPr>
          <w:b/>
          <w:lang w:val="sk-SK"/>
        </w:rPr>
        <w:t xml:space="preserve">Daň </w:t>
      </w:r>
      <w:r w:rsidRPr="00A87915">
        <w:rPr>
          <w:lang w:val="sk-SK"/>
        </w:rPr>
        <w:t>znamená akúkoľvek daň, odvod, dávku alebo iný poplatok alebo zrážku podobnej povahy (vrátane akejkoľvek pokuty alebo úroku splatného v súvislosti s akýmkoľvek ich nezaplatením alebo omeškaním so zaplatením).</w:t>
      </w:r>
    </w:p>
    <w:p w14:paraId="4DDF2722" w14:textId="70F9C2EE" w:rsidR="004A15BD" w:rsidRPr="00A87915" w:rsidRDefault="004A15BD" w:rsidP="004A15BD">
      <w:pPr>
        <w:pStyle w:val="AODefHead"/>
        <w:rPr>
          <w:lang w:val="sk-SK"/>
        </w:rPr>
      </w:pPr>
      <w:r w:rsidRPr="00A87915">
        <w:rPr>
          <w:b/>
          <w:bCs/>
          <w:lang w:val="sk-SK"/>
        </w:rPr>
        <w:t>Daňová zrážka</w:t>
      </w:r>
      <w:r w:rsidRPr="00A87915">
        <w:rPr>
          <w:lang w:val="sk-SK"/>
        </w:rPr>
        <w:t xml:space="preserve"> znamená odpočet alebo zrážku na Daň alebo z dôvodu Dane z platby podľa </w:t>
      </w:r>
      <w:r w:rsidR="00F27CC8" w:rsidRPr="00A87915">
        <w:rPr>
          <w:lang w:val="sk-SK"/>
        </w:rPr>
        <w:t>tejto Zmluvy</w:t>
      </w:r>
      <w:r w:rsidRPr="00A87915">
        <w:rPr>
          <w:lang w:val="sk-SK"/>
        </w:rPr>
        <w:t>.</w:t>
      </w:r>
    </w:p>
    <w:p w14:paraId="2CF2BFCF" w14:textId="77777777" w:rsidR="007A7763" w:rsidRPr="00A87915" w:rsidRDefault="007A7763" w:rsidP="007A7763">
      <w:pPr>
        <w:pStyle w:val="AODefHead"/>
        <w:rPr>
          <w:lang w:val="sk-SK"/>
        </w:rPr>
      </w:pPr>
      <w:r w:rsidRPr="00A87915">
        <w:rPr>
          <w:b/>
          <w:lang w:val="sk-SK"/>
        </w:rPr>
        <w:t xml:space="preserve">Dcérska spoločnosť </w:t>
      </w:r>
      <w:r w:rsidRPr="00A87915">
        <w:rPr>
          <w:lang w:val="sk-SK"/>
        </w:rPr>
        <w:t>znamená vo vzťahu k osobe (</w:t>
      </w:r>
      <w:r w:rsidRPr="00A87915">
        <w:rPr>
          <w:b/>
          <w:lang w:val="sk-SK"/>
        </w:rPr>
        <w:t>prvá osoba</w:t>
      </w:r>
      <w:r w:rsidRPr="00A87915">
        <w:rPr>
          <w:lang w:val="sk-SK"/>
        </w:rPr>
        <w:t>) buď:</w:t>
      </w:r>
    </w:p>
    <w:p w14:paraId="7FD5C9C0" w14:textId="77777777" w:rsidR="007A7763" w:rsidRPr="00A87915" w:rsidRDefault="007A7763" w:rsidP="007A7763">
      <w:pPr>
        <w:pStyle w:val="AODefParaL2"/>
        <w:rPr>
          <w:lang w:val="sk-SK"/>
        </w:rPr>
      </w:pPr>
      <w:r w:rsidRPr="00A87915">
        <w:rPr>
          <w:lang w:val="sk-SK"/>
        </w:rPr>
        <w:t>ďalšiu osobu (</w:t>
      </w:r>
      <w:r w:rsidRPr="00A87915">
        <w:rPr>
          <w:b/>
          <w:lang w:val="sk-SK"/>
        </w:rPr>
        <w:t>druhá osoba</w:t>
      </w:r>
      <w:r w:rsidRPr="00A87915">
        <w:rPr>
          <w:lang w:val="sk-SK"/>
        </w:rPr>
        <w:t>), ktorá vlastní alebo kontroluje väčšinu akcií prvej osoby, s ktorými je spojené hlasovacie právo;</w:t>
      </w:r>
      <w:r w:rsidRPr="00A87915">
        <w:rPr>
          <w:spacing w:val="-4"/>
          <w:lang w:val="sk-SK"/>
        </w:rPr>
        <w:t xml:space="preserve"> </w:t>
      </w:r>
      <w:r w:rsidRPr="00A87915">
        <w:rPr>
          <w:lang w:val="sk-SK"/>
        </w:rPr>
        <w:t>alebo</w:t>
      </w:r>
    </w:p>
    <w:p w14:paraId="5626D80B" w14:textId="77777777" w:rsidR="007A7763" w:rsidRPr="00A87915" w:rsidRDefault="007A7763" w:rsidP="007A7763">
      <w:pPr>
        <w:pStyle w:val="AODefParaL2"/>
        <w:rPr>
          <w:lang w:val="sk-SK"/>
        </w:rPr>
      </w:pPr>
      <w:r w:rsidRPr="00A87915">
        <w:rPr>
          <w:lang w:val="sk-SK"/>
        </w:rPr>
        <w:t>ktorú je druhá osoba povinná na základe Účtovných pravidiel zahrnúť do svojej auditovanej ročnej účtovnej</w:t>
      </w:r>
      <w:r w:rsidRPr="00A87915">
        <w:rPr>
          <w:spacing w:val="3"/>
          <w:lang w:val="sk-SK"/>
        </w:rPr>
        <w:t xml:space="preserve"> </w:t>
      </w:r>
      <w:r w:rsidRPr="00A87915">
        <w:rPr>
          <w:lang w:val="sk-SK"/>
        </w:rPr>
        <w:t>závierky.</w:t>
      </w:r>
    </w:p>
    <w:p w14:paraId="41BDBDDA" w14:textId="0E557FC7" w:rsidR="00D5046C" w:rsidRPr="00A87915" w:rsidRDefault="00D5046C" w:rsidP="00D5046C">
      <w:pPr>
        <w:pStyle w:val="AODefPara"/>
        <w:numPr>
          <w:ilvl w:val="0"/>
          <w:numId w:val="0"/>
        </w:numPr>
        <w:ind w:left="720"/>
        <w:rPr>
          <w:lang w:val="sk-SK"/>
        </w:rPr>
      </w:pPr>
      <w:r w:rsidRPr="00A87915">
        <w:rPr>
          <w:b/>
          <w:lang w:val="sk-SK"/>
        </w:rPr>
        <w:t>Deň korekcie</w:t>
      </w:r>
      <w:r w:rsidRPr="00A87915">
        <w:rPr>
          <w:lang w:val="sk-SK"/>
        </w:rPr>
        <w:t xml:space="preserve"> má význam uvedený v článku </w:t>
      </w:r>
      <w:r w:rsidRPr="00A87915">
        <w:rPr>
          <w:lang w:val="sk-SK"/>
        </w:rPr>
        <w:fldChar w:fldCharType="begin"/>
      </w:r>
      <w:r w:rsidRPr="00A87915">
        <w:rPr>
          <w:lang w:val="sk-SK"/>
        </w:rPr>
        <w:instrText xml:space="preserve"> REF _Ref483896330 \w \h  \* MERGEFORMAT </w:instrText>
      </w:r>
      <w:r w:rsidRPr="00A87915">
        <w:rPr>
          <w:lang w:val="sk-SK"/>
        </w:rPr>
      </w:r>
      <w:r w:rsidRPr="00A87915">
        <w:rPr>
          <w:lang w:val="sk-SK"/>
        </w:rPr>
        <w:fldChar w:fldCharType="separate"/>
      </w:r>
      <w:r w:rsidR="004254FC">
        <w:rPr>
          <w:lang w:val="sk-SK"/>
        </w:rPr>
        <w:t>11.1</w:t>
      </w:r>
      <w:r w:rsidRPr="00A87915">
        <w:rPr>
          <w:lang w:val="sk-SK"/>
        </w:rPr>
        <w:fldChar w:fldCharType="end"/>
      </w:r>
      <w:r w:rsidRPr="00A87915">
        <w:rPr>
          <w:lang w:val="sk-SK"/>
        </w:rPr>
        <w:t xml:space="preserve"> (Korekcia Aktuálnej výšky portfólia).</w:t>
      </w:r>
    </w:p>
    <w:p w14:paraId="4FB50D4F" w14:textId="2A259AB2" w:rsidR="0075300A" w:rsidRPr="00A87915" w:rsidRDefault="0075300A" w:rsidP="00E12BA6">
      <w:pPr>
        <w:pStyle w:val="AODefHead"/>
        <w:numPr>
          <w:ilvl w:val="0"/>
          <w:numId w:val="22"/>
        </w:numPr>
        <w:rPr>
          <w:lang w:val="sk-SK"/>
        </w:rPr>
      </w:pPr>
      <w:r w:rsidRPr="00A87915">
        <w:rPr>
          <w:b/>
          <w:bCs/>
          <w:lang w:val="sk-SK"/>
        </w:rPr>
        <w:t xml:space="preserve">Deň najneskoršieho </w:t>
      </w:r>
      <w:r w:rsidR="005D07ED" w:rsidRPr="00A87915">
        <w:rPr>
          <w:b/>
          <w:bCs/>
          <w:lang w:val="sk-SK"/>
        </w:rPr>
        <w:t>čerpania</w:t>
      </w:r>
      <w:r w:rsidR="005D07ED" w:rsidRPr="00A87915" w:rsidDel="007C2A28">
        <w:rPr>
          <w:lang w:val="sk-SK"/>
        </w:rPr>
        <w:t xml:space="preserve"> </w:t>
      </w:r>
      <w:r w:rsidRPr="00A87915">
        <w:rPr>
          <w:lang w:val="sk-SK"/>
        </w:rPr>
        <w:t>znamená</w:t>
      </w:r>
      <w:r w:rsidR="00732EFD" w:rsidRPr="00A87915">
        <w:rPr>
          <w:lang w:val="sk-SK"/>
        </w:rPr>
        <w:t>, vo vzťahu k príslušnému Komponentu,</w:t>
      </w:r>
      <w:r w:rsidRPr="00A87915">
        <w:rPr>
          <w:lang w:val="sk-SK"/>
        </w:rPr>
        <w:t xml:space="preserve"> </w:t>
      </w:r>
      <w:r w:rsidR="00482F5E" w:rsidRPr="00A87915">
        <w:rPr>
          <w:lang w:val="sk-SK"/>
        </w:rPr>
        <w:t xml:space="preserve">Deň najneskoršieho </w:t>
      </w:r>
      <w:r w:rsidR="005D07ED" w:rsidRPr="00A87915">
        <w:rPr>
          <w:lang w:val="sk-SK"/>
        </w:rPr>
        <w:t>čerpania</w:t>
      </w:r>
      <w:r w:rsidR="005D07ED" w:rsidRPr="00A87915" w:rsidDel="007C2A28">
        <w:rPr>
          <w:lang w:val="sk-SK"/>
        </w:rPr>
        <w:t xml:space="preserve"> </w:t>
      </w:r>
      <w:r w:rsidR="00482F5E" w:rsidRPr="00A87915">
        <w:rPr>
          <w:lang w:val="sk-SK"/>
        </w:rPr>
        <w:t>ako je definovaný</w:t>
      </w:r>
      <w:r w:rsidR="00732EFD" w:rsidRPr="00A87915">
        <w:rPr>
          <w:lang w:val="sk-SK"/>
        </w:rPr>
        <w:t xml:space="preserve"> pre tento Komponent</w:t>
      </w:r>
      <w:r w:rsidRPr="00A87915">
        <w:rPr>
          <w:lang w:val="sk-SK"/>
        </w:rPr>
        <w:t>.</w:t>
      </w:r>
    </w:p>
    <w:p w14:paraId="08CCE876" w14:textId="77777777" w:rsidR="00AF42E5" w:rsidRPr="00A87915" w:rsidRDefault="00AF42E5" w:rsidP="00E12BA6">
      <w:pPr>
        <w:pStyle w:val="AODefHead"/>
        <w:numPr>
          <w:ilvl w:val="0"/>
          <w:numId w:val="22"/>
        </w:numPr>
        <w:rPr>
          <w:lang w:val="sk-SK"/>
        </w:rPr>
      </w:pPr>
      <w:r w:rsidRPr="00A87915">
        <w:rPr>
          <w:b/>
          <w:lang w:val="sk-SK"/>
        </w:rPr>
        <w:lastRenderedPageBreak/>
        <w:t xml:space="preserve">Deň poskytnutia prostriedkov </w:t>
      </w:r>
      <w:r w:rsidRPr="00A87915">
        <w:rPr>
          <w:lang w:val="sk-SK"/>
        </w:rPr>
        <w:t>znamená deň, v ktorý sú Prostriedky poskytnuté Veriteľom Dlžníkovi.</w:t>
      </w:r>
    </w:p>
    <w:p w14:paraId="37FEA83F" w14:textId="3D56780C" w:rsidR="00AF42E5" w:rsidRPr="00A87915" w:rsidRDefault="00AF42E5" w:rsidP="00AF42E5">
      <w:pPr>
        <w:pStyle w:val="AODefHead"/>
        <w:rPr>
          <w:lang w:val="sk-SK"/>
        </w:rPr>
      </w:pPr>
      <w:r w:rsidRPr="00A87915">
        <w:rPr>
          <w:b/>
          <w:lang w:val="sk-SK"/>
        </w:rPr>
        <w:t xml:space="preserve">Deň splatnosti </w:t>
      </w:r>
      <w:r w:rsidRPr="00A87915">
        <w:rPr>
          <w:lang w:val="sk-SK"/>
        </w:rPr>
        <w:t>znamená každý Deň správy a Konečný deň splatnosti.</w:t>
      </w:r>
    </w:p>
    <w:p w14:paraId="72BDD698" w14:textId="1288DC5F" w:rsidR="00D5046C" w:rsidRPr="00A87915" w:rsidRDefault="00D5046C" w:rsidP="00E12BA6">
      <w:pPr>
        <w:pStyle w:val="AODefHead"/>
        <w:numPr>
          <w:ilvl w:val="0"/>
          <w:numId w:val="22"/>
        </w:numPr>
        <w:tabs>
          <w:tab w:val="num" w:pos="720"/>
        </w:tabs>
        <w:rPr>
          <w:lang w:val="sk-SK"/>
        </w:rPr>
      </w:pPr>
      <w:r w:rsidRPr="00A87915">
        <w:rPr>
          <w:b/>
          <w:lang w:val="sk-SK"/>
        </w:rPr>
        <w:t>Deň správy</w:t>
      </w:r>
      <w:r w:rsidRPr="00A87915">
        <w:rPr>
          <w:lang w:val="sk-SK"/>
        </w:rPr>
        <w:t xml:space="preserve"> znamená, vo vzťahu k príslušnému kalendárnemu štvrťroku, </w:t>
      </w:r>
      <w:r w:rsidR="00AE6C09" w:rsidRPr="00A87915">
        <w:rPr>
          <w:lang w:val="sk-SK"/>
        </w:rPr>
        <w:t>posledný</w:t>
      </w:r>
      <w:r w:rsidRPr="00A87915">
        <w:rPr>
          <w:lang w:val="sk-SK"/>
        </w:rPr>
        <w:t xml:space="preserve"> </w:t>
      </w:r>
      <w:r w:rsidR="00B12FC9" w:rsidRPr="00A87915">
        <w:rPr>
          <w:lang w:val="sk-SK"/>
        </w:rPr>
        <w:t>P</w:t>
      </w:r>
      <w:r w:rsidR="00343F68" w:rsidRPr="00A87915">
        <w:rPr>
          <w:lang w:val="sk-SK"/>
        </w:rPr>
        <w:t xml:space="preserve">racovný </w:t>
      </w:r>
      <w:r w:rsidRPr="00A87915">
        <w:rPr>
          <w:lang w:val="sk-SK"/>
        </w:rPr>
        <w:t>deň</w:t>
      </w:r>
      <w:r w:rsidR="00AE6C09" w:rsidRPr="00A87915">
        <w:rPr>
          <w:lang w:val="sk-SK"/>
        </w:rPr>
        <w:t xml:space="preserve"> kalendárneho mesiaca, ktorý</w:t>
      </w:r>
      <w:r w:rsidRPr="00A87915">
        <w:rPr>
          <w:lang w:val="sk-SK"/>
        </w:rPr>
        <w:t xml:space="preserve"> nasleduje po </w:t>
      </w:r>
      <w:r w:rsidR="00AE6C09" w:rsidRPr="00A87915">
        <w:rPr>
          <w:lang w:val="sk-SK"/>
        </w:rPr>
        <w:t>tomto kalendárnom</w:t>
      </w:r>
      <w:r w:rsidRPr="00A87915">
        <w:rPr>
          <w:lang w:val="sk-SK"/>
        </w:rPr>
        <w:t xml:space="preserve"> štvrťrok</w:t>
      </w:r>
      <w:r w:rsidR="00AE6C09" w:rsidRPr="00A87915">
        <w:rPr>
          <w:lang w:val="sk-SK"/>
        </w:rPr>
        <w:t>u</w:t>
      </w:r>
      <w:r w:rsidR="00824585" w:rsidRPr="00A87915">
        <w:rPr>
          <w:lang w:val="sk-SK"/>
        </w:rPr>
        <w:t xml:space="preserve">, </w:t>
      </w:r>
      <w:r w:rsidR="00D3089D" w:rsidRPr="00A87915">
        <w:rPr>
          <w:lang w:val="sk-SK"/>
        </w:rPr>
        <w:t xml:space="preserve">pričom za prvý Deň správy sa bude považovať takýto deň, ktorý nastane po prvom kalendárnym štvrťroku, </w:t>
      </w:r>
      <w:r w:rsidR="00824585" w:rsidRPr="00A87915">
        <w:rPr>
          <w:lang w:val="sk-SK"/>
        </w:rPr>
        <w:t xml:space="preserve">ktorý </w:t>
      </w:r>
      <w:r w:rsidR="00D3089D" w:rsidRPr="00A87915">
        <w:rPr>
          <w:lang w:val="sk-SK"/>
        </w:rPr>
        <w:t>uplynie</w:t>
      </w:r>
      <w:r w:rsidR="00824585" w:rsidRPr="00A87915">
        <w:rPr>
          <w:lang w:val="sk-SK"/>
        </w:rPr>
        <w:t xml:space="preserve"> po Dni účinnosti tejto zmluvy</w:t>
      </w:r>
      <w:r w:rsidR="00AE6C09" w:rsidRPr="00A87915">
        <w:rPr>
          <w:lang w:val="sk-SK"/>
        </w:rPr>
        <w:t>.</w:t>
      </w:r>
    </w:p>
    <w:p w14:paraId="77DE6E31" w14:textId="4BBE9FFC" w:rsidR="00D5046C" w:rsidRPr="00A87915" w:rsidRDefault="00D5046C" w:rsidP="00E12BA6">
      <w:pPr>
        <w:pStyle w:val="AODefHead"/>
        <w:numPr>
          <w:ilvl w:val="0"/>
          <w:numId w:val="22"/>
        </w:numPr>
        <w:tabs>
          <w:tab w:val="num" w:pos="720"/>
        </w:tabs>
        <w:rPr>
          <w:b/>
          <w:lang w:val="sk-SK"/>
        </w:rPr>
      </w:pPr>
      <w:r w:rsidRPr="00A87915">
        <w:rPr>
          <w:b/>
          <w:lang w:val="sk-SK"/>
        </w:rPr>
        <w:t xml:space="preserve">Deň účinnosti tejto </w:t>
      </w:r>
      <w:r w:rsidR="00AF42E5" w:rsidRPr="00A87915">
        <w:rPr>
          <w:b/>
          <w:lang w:val="sk-SK"/>
        </w:rPr>
        <w:t>zmluvy</w:t>
      </w:r>
      <w:r w:rsidRPr="00A87915">
        <w:rPr>
          <w:b/>
          <w:lang w:val="sk-SK"/>
        </w:rPr>
        <w:t xml:space="preserve"> </w:t>
      </w:r>
      <w:r w:rsidRPr="00A87915">
        <w:rPr>
          <w:lang w:val="sk-SK"/>
        </w:rPr>
        <w:t xml:space="preserve">znamená deň nasledujúci po dni, kedy bola táto </w:t>
      </w:r>
      <w:r w:rsidR="00AF42E5" w:rsidRPr="00A87915">
        <w:rPr>
          <w:lang w:val="sk-SK"/>
        </w:rPr>
        <w:t>Zmluva</w:t>
      </w:r>
      <w:r w:rsidRPr="00A87915">
        <w:rPr>
          <w:lang w:val="sk-SK"/>
        </w:rPr>
        <w:t xml:space="preserve"> </w:t>
      </w:r>
      <w:r w:rsidR="00FC70EA" w:rsidRPr="00A87915">
        <w:rPr>
          <w:lang w:val="sk-SK"/>
        </w:rPr>
        <w:t xml:space="preserve">prvý krát </w:t>
      </w:r>
      <w:r w:rsidRPr="00A87915">
        <w:rPr>
          <w:lang w:val="sk-SK"/>
        </w:rPr>
        <w:t>zverejnená podľa § 5a zákona č. 211/2000 Z. z. o slobodnom prístupe k</w:t>
      </w:r>
      <w:r w:rsidR="00BC7EEF" w:rsidRPr="00A87915">
        <w:rPr>
          <w:lang w:val="sk-SK"/>
        </w:rPr>
        <w:t> </w:t>
      </w:r>
      <w:r w:rsidRPr="00A87915">
        <w:rPr>
          <w:lang w:val="sk-SK"/>
        </w:rPr>
        <w:t>informáciám</w:t>
      </w:r>
      <w:r w:rsidR="00BC7EEF" w:rsidRPr="00A87915">
        <w:rPr>
          <w:lang w:val="sk-SK"/>
        </w:rPr>
        <w:t xml:space="preserve"> a o zmene a doplnení niektorých zákonov (zákon o slobode informácií)</w:t>
      </w:r>
      <w:r w:rsidRPr="00A87915">
        <w:rPr>
          <w:lang w:val="sk-SK"/>
        </w:rPr>
        <w:t>, v znení neskorších predpisov, v centrálnom registri zmlúv</w:t>
      </w:r>
      <w:r w:rsidR="00262102" w:rsidRPr="00A87915">
        <w:rPr>
          <w:lang w:val="sk-SK"/>
        </w:rPr>
        <w:t xml:space="preserve"> a</w:t>
      </w:r>
      <w:r w:rsidR="002E41F0" w:rsidRPr="00A87915">
        <w:rPr>
          <w:lang w:val="sk-SK"/>
        </w:rPr>
        <w:t> deň nasledujúci</w:t>
      </w:r>
      <w:r w:rsidR="00262102" w:rsidRPr="00A87915">
        <w:rPr>
          <w:lang w:val="sk-SK"/>
        </w:rPr>
        <w:t xml:space="preserve"> po dni ukončenia ex-post kontroly výberu finančných inštitúcií </w:t>
      </w:r>
      <w:r w:rsidR="00BF5BC8" w:rsidRPr="00A87915">
        <w:rPr>
          <w:lang w:val="sk-SK"/>
        </w:rPr>
        <w:t xml:space="preserve">implementujúcich tento Finančný nástroj </w:t>
      </w:r>
      <w:r w:rsidR="00262102" w:rsidRPr="00A87915">
        <w:rPr>
          <w:lang w:val="sk-SK"/>
        </w:rPr>
        <w:t>na základe Výzvy zo strany príslušného Vnútroštátneho orgánu</w:t>
      </w:r>
      <w:r w:rsidR="00BB2449" w:rsidRPr="00A87915">
        <w:rPr>
          <w:lang w:val="sk-SK"/>
        </w:rPr>
        <w:t xml:space="preserve">, </w:t>
      </w:r>
      <w:r w:rsidR="00853CA6" w:rsidRPr="00A87915">
        <w:rPr>
          <w:lang w:val="sk-SK"/>
        </w:rPr>
        <w:t xml:space="preserve">ak sa takáto ex-post kontrola aplikuje. </w:t>
      </w:r>
      <w:r w:rsidR="00AF42E5" w:rsidRPr="00A87915">
        <w:rPr>
          <w:lang w:val="sk-SK"/>
        </w:rPr>
        <w:t>Veriteľ</w:t>
      </w:r>
      <w:r w:rsidR="00853CA6" w:rsidRPr="00A87915">
        <w:rPr>
          <w:lang w:val="sk-SK"/>
        </w:rPr>
        <w:t xml:space="preserve"> je povinný oznámiť </w:t>
      </w:r>
      <w:r w:rsidR="00AF42E5" w:rsidRPr="00A87915">
        <w:rPr>
          <w:lang w:val="sk-SK"/>
        </w:rPr>
        <w:t>Dlžníkovi</w:t>
      </w:r>
      <w:r w:rsidR="00853CA6" w:rsidRPr="00A87915">
        <w:rPr>
          <w:lang w:val="sk-SK"/>
        </w:rPr>
        <w:t xml:space="preserve">, kedy nastal Deň účinnosti tejto </w:t>
      </w:r>
      <w:r w:rsidR="00AF42E5" w:rsidRPr="00A87915">
        <w:rPr>
          <w:lang w:val="sk-SK"/>
        </w:rPr>
        <w:t>zmluvy</w:t>
      </w:r>
      <w:r w:rsidR="00853CA6" w:rsidRPr="00A87915">
        <w:rPr>
          <w:lang w:val="sk-SK"/>
        </w:rPr>
        <w:t>.</w:t>
      </w:r>
    </w:p>
    <w:p w14:paraId="2B363A13" w14:textId="66B728D6" w:rsidR="00D5046C" w:rsidRPr="00A87915" w:rsidRDefault="00D5046C" w:rsidP="00E12BA6">
      <w:pPr>
        <w:pStyle w:val="AODefHead"/>
        <w:numPr>
          <w:ilvl w:val="0"/>
          <w:numId w:val="22"/>
        </w:numPr>
        <w:tabs>
          <w:tab w:val="num" w:pos="720"/>
        </w:tabs>
        <w:rPr>
          <w:lang w:val="sk-SK"/>
        </w:rPr>
      </w:pPr>
      <w:r w:rsidRPr="00A87915">
        <w:rPr>
          <w:b/>
          <w:lang w:val="sk-SK"/>
        </w:rPr>
        <w:t xml:space="preserve">Deň účinnosti zmluvy o úvere </w:t>
      </w:r>
      <w:r w:rsidRPr="00A87915">
        <w:rPr>
          <w:lang w:val="sk-SK"/>
        </w:rPr>
        <w:t>znamená, vo vzťahu k príslušnej zmluve o Úvere:</w:t>
      </w:r>
    </w:p>
    <w:p w14:paraId="5A5EB082" w14:textId="4B407AD3" w:rsidR="00D5046C" w:rsidRPr="00A87915" w:rsidRDefault="00D5046C" w:rsidP="00E12BA6">
      <w:pPr>
        <w:pStyle w:val="AODefPara"/>
        <w:numPr>
          <w:ilvl w:val="2"/>
          <w:numId w:val="22"/>
        </w:numPr>
        <w:rPr>
          <w:lang w:val="sk-SK"/>
        </w:rPr>
      </w:pPr>
      <w:r w:rsidRPr="00A87915">
        <w:rPr>
          <w:lang w:val="sk-SK"/>
        </w:rPr>
        <w:t>v prípade ak je v tejto zmluve o Úvere deň jej účinnosti dohodnutý, tak deň, kedy táto zmluva o Úvere nadobudla účinnosť</w:t>
      </w:r>
      <w:r w:rsidR="00FC70EA" w:rsidRPr="00A87915">
        <w:rPr>
          <w:lang w:val="sk-SK"/>
        </w:rPr>
        <w:t xml:space="preserve"> (pričom, pre odstránenie pochybností, stanovenie odkladacích podmienok pre čerpanie Úveru sa nepovažuje za odloženie účinnosti zmluvy o Úvere)</w:t>
      </w:r>
      <w:r w:rsidRPr="00A87915">
        <w:rPr>
          <w:lang w:val="sk-SK"/>
        </w:rPr>
        <w:t>; a</w:t>
      </w:r>
    </w:p>
    <w:p w14:paraId="7DA6619C" w14:textId="26E6454B" w:rsidR="00D5046C" w:rsidRPr="00A87915" w:rsidRDefault="00D5046C" w:rsidP="00E12BA6">
      <w:pPr>
        <w:pStyle w:val="AODefPara"/>
        <w:numPr>
          <w:ilvl w:val="2"/>
          <w:numId w:val="22"/>
        </w:numPr>
        <w:rPr>
          <w:lang w:val="sk-SK"/>
        </w:rPr>
      </w:pPr>
      <w:r w:rsidRPr="00A87915">
        <w:rPr>
          <w:lang w:val="sk-SK"/>
        </w:rPr>
        <w:t>v prípade ak nie je v tejto zmluve o Úvere deň jej účinnosti dohodnutý, tak deň</w:t>
      </w:r>
      <w:r w:rsidR="00FC70EA" w:rsidRPr="00A87915">
        <w:rPr>
          <w:lang w:val="sk-SK"/>
        </w:rPr>
        <w:t xml:space="preserve"> uzavretia tejto</w:t>
      </w:r>
      <w:r w:rsidRPr="00A87915">
        <w:rPr>
          <w:lang w:val="sk-SK"/>
        </w:rPr>
        <w:t xml:space="preserve"> zmluv</w:t>
      </w:r>
      <w:r w:rsidR="008304CE" w:rsidRPr="00A87915">
        <w:rPr>
          <w:lang w:val="sk-SK"/>
        </w:rPr>
        <w:t>y</w:t>
      </w:r>
      <w:r w:rsidRPr="00A87915">
        <w:rPr>
          <w:lang w:val="sk-SK"/>
        </w:rPr>
        <w:t xml:space="preserve"> o Úvere.</w:t>
      </w:r>
    </w:p>
    <w:p w14:paraId="72FB9D92" w14:textId="77777777" w:rsidR="00D5046C" w:rsidRPr="00A87915" w:rsidRDefault="00D5046C" w:rsidP="00E12BA6">
      <w:pPr>
        <w:pStyle w:val="AODefHead"/>
        <w:numPr>
          <w:ilvl w:val="0"/>
          <w:numId w:val="22"/>
        </w:numPr>
        <w:tabs>
          <w:tab w:val="num" w:pos="720"/>
        </w:tabs>
        <w:rPr>
          <w:lang w:val="sk-SK"/>
        </w:rPr>
      </w:pPr>
      <w:r w:rsidRPr="00A87915">
        <w:rPr>
          <w:b/>
          <w:lang w:val="sk-SK"/>
        </w:rPr>
        <w:t>Deň ukončenia</w:t>
      </w:r>
      <w:r w:rsidRPr="00A87915">
        <w:rPr>
          <w:lang w:val="sk-SK"/>
        </w:rPr>
        <w:t xml:space="preserve"> znamená skorší z nasledujúcich dní:</w:t>
      </w:r>
    </w:p>
    <w:p w14:paraId="39D8ECA4" w14:textId="3198B02B" w:rsidR="00D5046C" w:rsidRPr="00A87915" w:rsidRDefault="00D5046C" w:rsidP="00E12BA6">
      <w:pPr>
        <w:pStyle w:val="AODefPara"/>
        <w:numPr>
          <w:ilvl w:val="2"/>
          <w:numId w:val="22"/>
        </w:numPr>
        <w:rPr>
          <w:lang w:val="sk-SK"/>
        </w:rPr>
      </w:pPr>
      <w:r w:rsidRPr="00A87915">
        <w:rPr>
          <w:lang w:val="sk-SK"/>
        </w:rPr>
        <w:t>deň, ktorý nasleduje</w:t>
      </w:r>
      <w:r w:rsidR="000A299E" w:rsidRPr="00A87915">
        <w:rPr>
          <w:lang w:val="sk-SK"/>
        </w:rPr>
        <w:t xml:space="preserve"> 1</w:t>
      </w:r>
      <w:r w:rsidR="005A509A" w:rsidRPr="00A87915">
        <w:rPr>
          <w:lang w:val="sk-SK"/>
        </w:rPr>
        <w:t>8</w:t>
      </w:r>
      <w:r w:rsidRPr="00A87915">
        <w:rPr>
          <w:lang w:val="sk-SK"/>
        </w:rPr>
        <w:t xml:space="preserve"> mesiacov po Najneskoršom dni splatnosti úveru; a</w:t>
      </w:r>
    </w:p>
    <w:p w14:paraId="51FB1A22" w14:textId="43522FC9" w:rsidR="00D5046C" w:rsidRPr="00A87915" w:rsidRDefault="00D5046C" w:rsidP="00E12BA6">
      <w:pPr>
        <w:pStyle w:val="AODefPara"/>
        <w:numPr>
          <w:ilvl w:val="2"/>
          <w:numId w:val="22"/>
        </w:numPr>
        <w:rPr>
          <w:lang w:val="sk-SK"/>
        </w:rPr>
      </w:pPr>
      <w:r w:rsidRPr="00A87915">
        <w:rPr>
          <w:lang w:val="sk-SK"/>
        </w:rPr>
        <w:t xml:space="preserve">deň, ku ktorému </w:t>
      </w:r>
      <w:r w:rsidR="007A7763" w:rsidRPr="00A87915">
        <w:rPr>
          <w:lang w:val="sk-SK"/>
        </w:rPr>
        <w:t>Veriteľ</w:t>
      </w:r>
      <w:r w:rsidRPr="00A87915">
        <w:rPr>
          <w:lang w:val="sk-SK"/>
        </w:rPr>
        <w:t xml:space="preserve"> nebude viac povinný vykonávať ďalšie platby </w:t>
      </w:r>
      <w:r w:rsidR="007A7763" w:rsidRPr="00A87915">
        <w:rPr>
          <w:lang w:val="sk-SK"/>
        </w:rPr>
        <w:t>Dlžníkovi</w:t>
      </w:r>
      <w:r w:rsidRPr="00A87915">
        <w:rPr>
          <w:lang w:val="sk-SK"/>
        </w:rPr>
        <w:t xml:space="preserve"> a ani </w:t>
      </w:r>
      <w:r w:rsidR="007A7763" w:rsidRPr="00A87915">
        <w:rPr>
          <w:lang w:val="sk-SK"/>
        </w:rPr>
        <w:t>Veriteľ</w:t>
      </w:r>
      <w:r w:rsidRPr="00A87915">
        <w:rPr>
          <w:lang w:val="sk-SK"/>
        </w:rPr>
        <w:t xml:space="preserve"> nebude mať žiadne nároky voči </w:t>
      </w:r>
      <w:r w:rsidR="007A7763" w:rsidRPr="00A87915">
        <w:rPr>
          <w:lang w:val="sk-SK"/>
        </w:rPr>
        <w:t>Dlžníkovi</w:t>
      </w:r>
      <w:r w:rsidRPr="00A87915">
        <w:rPr>
          <w:lang w:val="sk-SK"/>
        </w:rPr>
        <w:t xml:space="preserve"> na základe </w:t>
      </w:r>
      <w:r w:rsidR="00F27CC8" w:rsidRPr="00A87915">
        <w:rPr>
          <w:lang w:val="sk-SK"/>
        </w:rPr>
        <w:t>tejto Zmluvy</w:t>
      </w:r>
      <w:r w:rsidRPr="00A87915">
        <w:rPr>
          <w:lang w:val="sk-SK"/>
        </w:rPr>
        <w:t xml:space="preserve">. </w:t>
      </w:r>
    </w:p>
    <w:p w14:paraId="1FD41FDF" w14:textId="77777777" w:rsidR="000D7C30" w:rsidRPr="007E3A88" w:rsidRDefault="00D5046C" w:rsidP="00700F3A">
      <w:pPr>
        <w:pStyle w:val="AODefHead"/>
        <w:numPr>
          <w:ilvl w:val="0"/>
          <w:numId w:val="22"/>
        </w:numPr>
        <w:tabs>
          <w:tab w:val="num" w:pos="720"/>
        </w:tabs>
        <w:rPr>
          <w:lang w:val="sk-SK"/>
        </w:rPr>
      </w:pPr>
      <w:r w:rsidRPr="00A87915">
        <w:rPr>
          <w:b/>
          <w:lang w:val="sk-SK"/>
        </w:rPr>
        <w:t xml:space="preserve">Deň </w:t>
      </w:r>
      <w:r w:rsidRPr="00A87915">
        <w:rPr>
          <w:b/>
          <w:lang w:val="sk-SK"/>
        </w:rPr>
        <w:t>ukončenia obdobia dostupnosti</w:t>
      </w:r>
      <w:r w:rsidRPr="00A87915">
        <w:rPr>
          <w:lang w:val="sk-SK"/>
        </w:rPr>
        <w:t xml:space="preserve"> znamená</w:t>
      </w:r>
      <w:r w:rsidR="001F7121" w:rsidRPr="00A87915">
        <w:rPr>
          <w:lang w:val="sk-SK"/>
        </w:rPr>
        <w:t xml:space="preserve">, vo vzťahu k príslušnému Komponentu, </w:t>
      </w:r>
      <w:r w:rsidRPr="00A87915">
        <w:rPr>
          <w:lang w:val="sk-SK"/>
        </w:rPr>
        <w:t xml:space="preserve">posledný deň </w:t>
      </w:r>
      <w:r w:rsidRPr="007E3A88">
        <w:rPr>
          <w:lang w:val="sk-SK"/>
        </w:rPr>
        <w:t>Obdobia dostupnosti</w:t>
      </w:r>
      <w:r w:rsidR="00C125E7" w:rsidRPr="007E3A88">
        <w:rPr>
          <w:lang w:val="sk-SK"/>
        </w:rPr>
        <w:t xml:space="preserve"> pre tento Komponent</w:t>
      </w:r>
      <w:r w:rsidR="000D7C30" w:rsidRPr="007E3A88">
        <w:rPr>
          <w:lang w:val="sk-SK"/>
        </w:rPr>
        <w:t>.</w:t>
      </w:r>
    </w:p>
    <w:p w14:paraId="52BAA77E" w14:textId="3884D4ED" w:rsidR="007E2F72" w:rsidRPr="007E3A88" w:rsidRDefault="007E2F72" w:rsidP="007E2F72">
      <w:pPr>
        <w:pStyle w:val="AODefHead"/>
        <w:numPr>
          <w:ilvl w:val="0"/>
          <w:numId w:val="22"/>
        </w:numPr>
        <w:tabs>
          <w:tab w:val="num" w:pos="720"/>
        </w:tabs>
        <w:rPr>
          <w:b/>
          <w:lang w:val="sk-SK"/>
        </w:rPr>
      </w:pPr>
      <w:r w:rsidRPr="007E3A88">
        <w:rPr>
          <w:b/>
          <w:lang w:val="sk-SK"/>
        </w:rPr>
        <w:t xml:space="preserve">Deň ukončenia vymáhania </w:t>
      </w:r>
      <w:r w:rsidRPr="007E3A88">
        <w:rPr>
          <w:lang w:val="sk-SK"/>
        </w:rPr>
        <w:t xml:space="preserve">znamená, vo vzťahu k príslušnému </w:t>
      </w:r>
      <w:r w:rsidR="00F66D1A" w:rsidRPr="007E3A88">
        <w:rPr>
          <w:lang w:val="sk-SK"/>
        </w:rPr>
        <w:t>Ú</w:t>
      </w:r>
      <w:r w:rsidRPr="007E3A88">
        <w:rPr>
          <w:lang w:val="sk-SK"/>
        </w:rPr>
        <w:t xml:space="preserve">veru, deň, kedy </w:t>
      </w:r>
      <w:r w:rsidR="00F66D1A" w:rsidRPr="007E3A88">
        <w:rPr>
          <w:lang w:val="sk-SK"/>
        </w:rPr>
        <w:t>Dlžník</w:t>
      </w:r>
      <w:r w:rsidRPr="007E3A88">
        <w:rPr>
          <w:lang w:val="sk-SK"/>
        </w:rPr>
        <w:t xml:space="preserve"> oznámil </w:t>
      </w:r>
      <w:r w:rsidR="00F66D1A" w:rsidRPr="007E3A88">
        <w:rPr>
          <w:lang w:val="sk-SK"/>
        </w:rPr>
        <w:t>Veriteľovi</w:t>
      </w:r>
      <w:r w:rsidRPr="007E3A88">
        <w:rPr>
          <w:lang w:val="sk-SK"/>
        </w:rPr>
        <w:t>, že v súlade so svojou Úverovou a inkasnou politikou označil</w:t>
      </w:r>
      <w:r w:rsidR="00F66D1A" w:rsidRPr="007E3A88">
        <w:rPr>
          <w:lang w:val="sk-SK"/>
        </w:rPr>
        <w:t xml:space="preserve"> Dlžník</w:t>
      </w:r>
      <w:r w:rsidRPr="007E3A88">
        <w:rPr>
          <w:lang w:val="sk-SK"/>
        </w:rPr>
        <w:t xml:space="preserve"> tento </w:t>
      </w:r>
      <w:r w:rsidR="00F66D1A" w:rsidRPr="007E3A88">
        <w:rPr>
          <w:lang w:val="sk-SK"/>
        </w:rPr>
        <w:t>Ú</w:t>
      </w:r>
      <w:r w:rsidRPr="007E3A88">
        <w:rPr>
          <w:lang w:val="sk-SK"/>
        </w:rPr>
        <w:t xml:space="preserve">ver za nevymožiteľný vzhľadom na to, že nie je rozumné v súvislosti s týmto </w:t>
      </w:r>
      <w:r w:rsidR="00F66D1A" w:rsidRPr="007E3A88">
        <w:rPr>
          <w:lang w:val="sk-SK"/>
        </w:rPr>
        <w:t>Ú</w:t>
      </w:r>
      <w:r w:rsidRPr="007E3A88">
        <w:rPr>
          <w:lang w:val="sk-SK"/>
        </w:rPr>
        <w:t>verom očakávať prijatie akejkoľvek Vymoženej čiastky (inej ako odplata za postúpenie pohľadávok z príslušného</w:t>
      </w:r>
      <w:r w:rsidR="00F66D1A" w:rsidRPr="007E3A88">
        <w:rPr>
          <w:lang w:val="sk-SK"/>
        </w:rPr>
        <w:t xml:space="preserve"> Ú</w:t>
      </w:r>
      <w:r w:rsidRPr="007E3A88">
        <w:rPr>
          <w:lang w:val="sk-SK"/>
        </w:rPr>
        <w:t xml:space="preserve">veru </w:t>
      </w:r>
      <w:r w:rsidR="00F66D1A" w:rsidRPr="007E3A88">
        <w:rPr>
          <w:lang w:val="sk-SK"/>
        </w:rPr>
        <w:t>Dlžníkom</w:t>
      </w:r>
      <w:r w:rsidRPr="007E3A88">
        <w:rPr>
          <w:lang w:val="sk-SK"/>
        </w:rPr>
        <w:t xml:space="preserve"> tretej osobe).</w:t>
      </w:r>
    </w:p>
    <w:p w14:paraId="2ED1B954" w14:textId="6A977B3A" w:rsidR="00D5046C" w:rsidRPr="00A87915" w:rsidRDefault="00D5046C" w:rsidP="00D36B73">
      <w:pPr>
        <w:pStyle w:val="AODefHead"/>
        <w:numPr>
          <w:ilvl w:val="0"/>
          <w:numId w:val="0"/>
        </w:numPr>
        <w:ind w:firstLine="720"/>
        <w:rPr>
          <w:lang w:val="sk-SK"/>
        </w:rPr>
      </w:pPr>
      <w:r w:rsidRPr="007E3A88">
        <w:rPr>
          <w:b/>
          <w:lang w:val="sk-SK"/>
        </w:rPr>
        <w:t>Deň vylúčenia</w:t>
      </w:r>
      <w:r w:rsidRPr="007E3A88">
        <w:rPr>
          <w:lang w:val="sk-SK"/>
        </w:rPr>
        <w:t xml:space="preserve"> má význam</w:t>
      </w:r>
      <w:r w:rsidRPr="00A87915">
        <w:rPr>
          <w:lang w:val="sk-SK"/>
        </w:rPr>
        <w:t xml:space="preserve"> uvedený v odseku (b) článku </w:t>
      </w:r>
      <w:r w:rsidRPr="00A87915">
        <w:rPr>
          <w:lang w:val="sk-SK"/>
        </w:rPr>
        <w:fldChar w:fldCharType="begin"/>
      </w:r>
      <w:r w:rsidRPr="00A87915">
        <w:rPr>
          <w:lang w:val="sk-SK"/>
        </w:rPr>
        <w:instrText xml:space="preserve"> REF _Ref483897646 \n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5E824370" w14:textId="137F686E" w:rsidR="00A210F6" w:rsidRPr="00A87915" w:rsidRDefault="002577D5" w:rsidP="00A210F6">
      <w:pPr>
        <w:pStyle w:val="AODefPara"/>
        <w:rPr>
          <w:lang w:val="sk-SK"/>
        </w:rPr>
      </w:pPr>
      <w:r w:rsidRPr="00A87915">
        <w:rPr>
          <w:b/>
          <w:lang w:val="sk-SK"/>
        </w:rPr>
        <w:t xml:space="preserve">Dizajn manuál </w:t>
      </w:r>
      <w:r w:rsidR="00754588" w:rsidRPr="00A87915">
        <w:rPr>
          <w:b/>
          <w:lang w:val="sk-SK"/>
        </w:rPr>
        <w:t>P</w:t>
      </w:r>
      <w:r w:rsidRPr="00A87915">
        <w:rPr>
          <w:b/>
          <w:lang w:val="sk-SK"/>
        </w:rPr>
        <w:t>rogramu</w:t>
      </w:r>
      <w:r w:rsidRPr="00A87915">
        <w:rPr>
          <w:lang w:val="sk-SK"/>
        </w:rPr>
        <w:t xml:space="preserve"> </w:t>
      </w:r>
      <w:r w:rsidRPr="00A87915">
        <w:rPr>
          <w:lang w:val="sk-SK"/>
        </w:rPr>
        <w:t>znamená Dizajn manuál Program</w:t>
      </w:r>
      <w:r w:rsidR="002A49EB" w:rsidRPr="00A87915">
        <w:rPr>
          <w:lang w:val="sk-SK"/>
        </w:rPr>
        <w:t>u</w:t>
      </w:r>
      <w:r w:rsidRPr="00A87915">
        <w:rPr>
          <w:lang w:val="sk-SK"/>
        </w:rPr>
        <w:t xml:space="preserve"> Slovensko v aktuálnom znení</w:t>
      </w:r>
      <w:r w:rsidR="000D7C30" w:rsidRPr="00A87915">
        <w:rPr>
          <w:lang w:val="sk-SK"/>
        </w:rPr>
        <w:t xml:space="preserve"> </w:t>
      </w:r>
      <w:r w:rsidRPr="00A87915">
        <w:rPr>
          <w:lang w:val="sk-SK"/>
        </w:rPr>
        <w:t>(</w:t>
      </w:r>
      <w:r w:rsidR="00013DF4" w:rsidRPr="00A87915">
        <w:rPr>
          <w:highlight w:val="magenta"/>
          <w:lang w:val="sk-SK"/>
        </w:rPr>
        <w:t>[</w:t>
      </w:r>
      <w:r w:rsidR="00013DF4" w:rsidRPr="00A87915">
        <w:rPr>
          <w:lang w:val="sk-SK"/>
        </w:rPr>
        <w:sym w:font="Wingdings" w:char="F06C"/>
      </w:r>
      <w:r w:rsidR="00013DF4" w:rsidRPr="00A87915">
        <w:rPr>
          <w:highlight w:val="magenta"/>
          <w:lang w:val="sk-SK"/>
        </w:rPr>
        <w:t>]</w:t>
      </w:r>
      <w:r w:rsidR="00C05A68" w:rsidRPr="00A87915">
        <w:rPr>
          <w:lang w:val="sk-SK"/>
        </w:rPr>
        <w:t>).</w:t>
      </w:r>
      <w:r w:rsidR="00A210F6" w:rsidRPr="00A87915">
        <w:rPr>
          <w:lang w:val="sk-SK"/>
        </w:rPr>
        <w:t xml:space="preserve"> </w:t>
      </w:r>
    </w:p>
    <w:p w14:paraId="730EE42F" w14:textId="3CD41D29" w:rsidR="00D5046C" w:rsidRPr="00A87915" w:rsidRDefault="00D5046C" w:rsidP="00E12BA6">
      <w:pPr>
        <w:pStyle w:val="AODefPara"/>
        <w:numPr>
          <w:ilvl w:val="0"/>
          <w:numId w:val="22"/>
        </w:numPr>
        <w:tabs>
          <w:tab w:val="num" w:pos="720"/>
        </w:tabs>
        <w:rPr>
          <w:lang w:val="sk-SK"/>
        </w:rPr>
      </w:pPr>
      <w:r w:rsidRPr="00A87915">
        <w:rPr>
          <w:b/>
          <w:lang w:val="sk-SK"/>
        </w:rPr>
        <w:t>Dizajn manuál SIH</w:t>
      </w:r>
      <w:r w:rsidRPr="00A87915">
        <w:rPr>
          <w:lang w:val="sk-SK"/>
        </w:rPr>
        <w:t xml:space="preserve"> znamená Dizajn manuál SIH</w:t>
      </w:r>
      <w:r w:rsidR="009D708F" w:rsidRPr="00A87915">
        <w:rPr>
          <w:lang w:val="sk-SK"/>
        </w:rPr>
        <w:t xml:space="preserve"> v aktuálnom znení</w:t>
      </w:r>
      <w:r w:rsidRPr="00A87915">
        <w:rPr>
          <w:lang w:val="sk-SK"/>
        </w:rPr>
        <w:t>, ktorý</w:t>
      </w:r>
      <w:r w:rsidR="007972B0" w:rsidRPr="00A87915">
        <w:rPr>
          <w:lang w:val="sk-SK"/>
        </w:rPr>
        <w:t xml:space="preserve"> SIH </w:t>
      </w:r>
      <w:r w:rsidR="009D708F" w:rsidRPr="00A87915">
        <w:rPr>
          <w:lang w:val="sk-SK"/>
        </w:rPr>
        <w:t xml:space="preserve">poskytol </w:t>
      </w:r>
      <w:r w:rsidR="00531105" w:rsidRPr="00A87915">
        <w:rPr>
          <w:lang w:val="sk-SK"/>
        </w:rPr>
        <w:t>Dlžníkovi</w:t>
      </w:r>
      <w:r w:rsidRPr="00A87915">
        <w:rPr>
          <w:lang w:val="sk-SK"/>
        </w:rPr>
        <w:t>.</w:t>
      </w:r>
    </w:p>
    <w:p w14:paraId="3640B4B9" w14:textId="23776CFB" w:rsidR="003A2AB5" w:rsidRPr="00A87915" w:rsidRDefault="003A2AB5" w:rsidP="00723243">
      <w:pPr>
        <w:pStyle w:val="AODefHead"/>
        <w:numPr>
          <w:ilvl w:val="0"/>
          <w:numId w:val="0"/>
        </w:numPr>
        <w:ind w:left="720"/>
        <w:rPr>
          <w:lang w:val="sk-SK"/>
        </w:rPr>
      </w:pPr>
      <w:r w:rsidRPr="00A87915">
        <w:rPr>
          <w:b/>
          <w:lang w:val="sk-SK"/>
        </w:rPr>
        <w:t xml:space="preserve">Dostupný alokovaný limit </w:t>
      </w:r>
      <w:r w:rsidR="00581F7A" w:rsidRPr="00A87915">
        <w:rPr>
          <w:lang w:val="sk-SK"/>
        </w:rPr>
        <w:t xml:space="preserve">znamená, vo vzťahu k príslušnému Komponentu, časť Alokovaného limitu tohto Komponentu zníženého </w:t>
      </w:r>
      <w:r w:rsidR="002346C2" w:rsidRPr="00A87915">
        <w:rPr>
          <w:lang w:val="sk-SK"/>
        </w:rPr>
        <w:t xml:space="preserve">o jeho časť rezervovanú pre Dlžníka alebo </w:t>
      </w:r>
      <w:r w:rsidR="00581F7A" w:rsidRPr="00A87915">
        <w:rPr>
          <w:lang w:val="sk-SK"/>
        </w:rPr>
        <w:t>iný</w:t>
      </w:r>
      <w:r w:rsidR="002346C2" w:rsidRPr="00A87915">
        <w:rPr>
          <w:lang w:val="sk-SK"/>
        </w:rPr>
        <w:t>ch</w:t>
      </w:r>
      <w:r w:rsidR="00581F7A" w:rsidRPr="00A87915">
        <w:rPr>
          <w:lang w:val="sk-SK"/>
        </w:rPr>
        <w:t xml:space="preserve"> dlžníkom</w:t>
      </w:r>
      <w:r w:rsidR="002346C2" w:rsidRPr="00A87915">
        <w:rPr>
          <w:lang w:val="sk-SK"/>
        </w:rPr>
        <w:t xml:space="preserve">, ktorej rezervácia nebola následne zrušená pre </w:t>
      </w:r>
      <w:r w:rsidR="000924BC" w:rsidRPr="00A87915">
        <w:rPr>
          <w:lang w:val="sk-SK"/>
        </w:rPr>
        <w:t>Dlžník</w:t>
      </w:r>
      <w:r w:rsidR="002346C2" w:rsidRPr="00A87915">
        <w:rPr>
          <w:lang w:val="sk-SK"/>
        </w:rPr>
        <w:t>a</w:t>
      </w:r>
      <w:r w:rsidR="000924BC" w:rsidRPr="00A87915">
        <w:rPr>
          <w:lang w:val="sk-SK"/>
        </w:rPr>
        <w:t xml:space="preserve"> alebo tý</w:t>
      </w:r>
      <w:r w:rsidR="002346C2" w:rsidRPr="00A87915">
        <w:rPr>
          <w:lang w:val="sk-SK"/>
        </w:rPr>
        <w:t>chto</w:t>
      </w:r>
      <w:r w:rsidR="000924BC" w:rsidRPr="00A87915">
        <w:rPr>
          <w:lang w:val="sk-SK"/>
        </w:rPr>
        <w:t xml:space="preserve"> iný</w:t>
      </w:r>
      <w:r w:rsidR="002346C2" w:rsidRPr="00A87915">
        <w:rPr>
          <w:lang w:val="sk-SK"/>
        </w:rPr>
        <w:t>ch</w:t>
      </w:r>
      <w:r w:rsidR="000924BC" w:rsidRPr="00A87915">
        <w:rPr>
          <w:lang w:val="sk-SK"/>
        </w:rPr>
        <w:t xml:space="preserve"> dlžníko</w:t>
      </w:r>
      <w:r w:rsidR="002346C2" w:rsidRPr="00A87915">
        <w:rPr>
          <w:lang w:val="sk-SK"/>
        </w:rPr>
        <w:t>v</w:t>
      </w:r>
      <w:r w:rsidRPr="00A87915">
        <w:rPr>
          <w:lang w:val="sk-SK"/>
        </w:rPr>
        <w:t>.</w:t>
      </w:r>
    </w:p>
    <w:p w14:paraId="62B5FCD6" w14:textId="74063132" w:rsidR="00D5046C" w:rsidRPr="00A87915" w:rsidRDefault="00D5046C" w:rsidP="00E12BA6">
      <w:pPr>
        <w:pStyle w:val="AODefHead"/>
        <w:numPr>
          <w:ilvl w:val="0"/>
          <w:numId w:val="22"/>
        </w:numPr>
        <w:tabs>
          <w:tab w:val="num" w:pos="720"/>
        </w:tabs>
        <w:rPr>
          <w:lang w:val="sk-SK"/>
        </w:rPr>
      </w:pPr>
      <w:r w:rsidRPr="00A87915">
        <w:rPr>
          <w:b/>
          <w:lang w:val="sk-SK"/>
        </w:rPr>
        <w:t>Dotknutá časť</w:t>
      </w:r>
      <w:r w:rsidRPr="00A87915">
        <w:rPr>
          <w:lang w:val="sk-SK"/>
        </w:rPr>
        <w:t xml:space="preserve"> má význam uvedený v odseku (c) článku </w:t>
      </w:r>
      <w:r w:rsidRPr="00A87915">
        <w:rPr>
          <w:lang w:val="sk-SK"/>
        </w:rPr>
        <w:fldChar w:fldCharType="begin"/>
      </w:r>
      <w:r w:rsidRPr="00A87915">
        <w:rPr>
          <w:lang w:val="sk-SK"/>
        </w:rPr>
        <w:instrText xml:space="preserve"> REF _Ref483897646 \n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07BDC45A" w14:textId="235AECCB" w:rsidR="00D5046C" w:rsidRPr="00A87915" w:rsidRDefault="00D5046C" w:rsidP="00E12BA6">
      <w:pPr>
        <w:pStyle w:val="AODefHead"/>
        <w:numPr>
          <w:ilvl w:val="0"/>
          <w:numId w:val="22"/>
        </w:numPr>
        <w:tabs>
          <w:tab w:val="num" w:pos="720"/>
        </w:tabs>
        <w:rPr>
          <w:lang w:val="sk-SK"/>
        </w:rPr>
      </w:pPr>
      <w:r w:rsidRPr="00A87915">
        <w:rPr>
          <w:b/>
          <w:lang w:val="sk-SK"/>
        </w:rPr>
        <w:lastRenderedPageBreak/>
        <w:t>Dôverné informácie</w:t>
      </w:r>
      <w:r w:rsidRPr="00A87915">
        <w:rPr>
          <w:lang w:val="sk-SK"/>
        </w:rPr>
        <w:t xml:space="preserve"> znamená všetky informácie týkajúce sa</w:t>
      </w:r>
      <w:r w:rsidR="006C2287" w:rsidRPr="00A87915">
        <w:rPr>
          <w:lang w:val="sk-SK"/>
        </w:rPr>
        <w:t xml:space="preserve"> </w:t>
      </w:r>
      <w:r w:rsidRPr="00A87915">
        <w:rPr>
          <w:lang w:val="sk-SK"/>
        </w:rPr>
        <w:t xml:space="preserve">Veriteľa, </w:t>
      </w:r>
      <w:r w:rsidR="006C2287" w:rsidRPr="00A87915">
        <w:rPr>
          <w:lang w:val="sk-SK"/>
        </w:rPr>
        <w:t xml:space="preserve">Dlžníka, </w:t>
      </w:r>
      <w:r w:rsidR="00D96DD9" w:rsidRPr="00A87915">
        <w:rPr>
          <w:lang w:val="sk-SK"/>
        </w:rPr>
        <w:t>Prijímateľov</w:t>
      </w:r>
      <w:r w:rsidRPr="00A87915">
        <w:rPr>
          <w:lang w:val="sk-SK"/>
        </w:rPr>
        <w:t xml:space="preserve"> alebo </w:t>
      </w:r>
      <w:r w:rsidR="006C2287" w:rsidRPr="00A87915">
        <w:rPr>
          <w:lang w:val="sk-SK"/>
        </w:rPr>
        <w:t>Prostriedkov</w:t>
      </w:r>
      <w:r w:rsidRPr="00A87915">
        <w:rPr>
          <w:lang w:val="sk-SK"/>
        </w:rPr>
        <w:t>, ktoré sú poskytnuté jednej Zmluvnej strane druhou Zmluvnou stranou alebo jej poradcami, a to v akejkoľvek forme, pričom zahŕňajú akýkoľvek dokument, elektronický súbor alebo akúkoľvek inú formu zobrazenia alebo uchovania obsiahnutých informácií alebo ktorá je získaná alebo odvodená z týchto informácií, avšak nezahŕňa informácie:</w:t>
      </w:r>
    </w:p>
    <w:p w14:paraId="162271F6" w14:textId="33DD42D5" w:rsidR="00D5046C" w:rsidRPr="00A87915" w:rsidRDefault="00D5046C" w:rsidP="00E12BA6">
      <w:pPr>
        <w:pStyle w:val="AODefPara"/>
        <w:numPr>
          <w:ilvl w:val="2"/>
          <w:numId w:val="22"/>
        </w:numPr>
        <w:rPr>
          <w:lang w:val="sk-SK"/>
        </w:rPr>
      </w:pPr>
      <w:r w:rsidRPr="00A87915">
        <w:rPr>
          <w:lang w:val="sk-SK"/>
        </w:rPr>
        <w:t xml:space="preserve">ktoré sú alebo sa stanú verejne známymi inak ako porušením článku </w:t>
      </w:r>
      <w:r w:rsidRPr="00A87915">
        <w:rPr>
          <w:lang w:val="sk-SK"/>
        </w:rPr>
        <w:fldChar w:fldCharType="begin"/>
      </w:r>
      <w:r w:rsidRPr="00A87915">
        <w:rPr>
          <w:lang w:val="sk-SK"/>
        </w:rPr>
        <w:instrText xml:space="preserve"> REF _Ref483902858 \r \h  \* MERGEFORMAT </w:instrText>
      </w:r>
      <w:r w:rsidRPr="00A87915">
        <w:rPr>
          <w:lang w:val="sk-SK"/>
        </w:rPr>
      </w:r>
      <w:r w:rsidRPr="00A87915">
        <w:rPr>
          <w:lang w:val="sk-SK"/>
        </w:rPr>
        <w:fldChar w:fldCharType="separate"/>
      </w:r>
      <w:r w:rsidR="004254FC">
        <w:rPr>
          <w:lang w:val="sk-SK"/>
        </w:rPr>
        <w:t>39</w:t>
      </w:r>
      <w:r w:rsidRPr="00A87915">
        <w:rPr>
          <w:lang w:val="sk-SK"/>
        </w:rPr>
        <w:fldChar w:fldCharType="end"/>
      </w:r>
      <w:r w:rsidRPr="00A87915">
        <w:rPr>
          <w:lang w:val="sk-SK"/>
        </w:rPr>
        <w:t xml:space="preserve"> (Dôvernosť informácií)</w:t>
      </w:r>
      <w:r w:rsidRPr="00A87915">
        <w:rPr>
          <w:i/>
          <w:lang w:val="sk-SK"/>
        </w:rPr>
        <w:t xml:space="preserve"> </w:t>
      </w:r>
      <w:r w:rsidRPr="00A87915">
        <w:rPr>
          <w:lang w:val="sk-SK"/>
        </w:rPr>
        <w:t xml:space="preserve">niektorou Zmluvnou stranou; </w:t>
      </w:r>
    </w:p>
    <w:p w14:paraId="427AA5DC" w14:textId="7EB853A3" w:rsidR="00D5046C" w:rsidRPr="00A87915" w:rsidRDefault="00D5046C" w:rsidP="00E12BA6">
      <w:pPr>
        <w:pStyle w:val="AODefPara"/>
        <w:numPr>
          <w:ilvl w:val="2"/>
          <w:numId w:val="22"/>
        </w:numPr>
        <w:rPr>
          <w:lang w:val="sk-SK"/>
        </w:rPr>
      </w:pPr>
      <w:r w:rsidRPr="00A87915">
        <w:rPr>
          <w:lang w:val="sk-SK"/>
        </w:rPr>
        <w:t xml:space="preserve">týkajúce sa len </w:t>
      </w:r>
      <w:r w:rsidR="006C2287" w:rsidRPr="00A87915">
        <w:rPr>
          <w:lang w:val="sk-SK"/>
        </w:rPr>
        <w:t>Dlžníka</w:t>
      </w:r>
      <w:r w:rsidRPr="00A87915">
        <w:rPr>
          <w:lang w:val="sk-SK"/>
        </w:rPr>
        <w:t xml:space="preserve">, ktoré ním sú označené ako nie dôverné v čase poskytnutia; </w:t>
      </w:r>
    </w:p>
    <w:p w14:paraId="7639CB4D" w14:textId="60E45F05" w:rsidR="00D5046C" w:rsidRPr="00A87915" w:rsidRDefault="00D5046C" w:rsidP="00E12BA6">
      <w:pPr>
        <w:pStyle w:val="AODefPara"/>
        <w:numPr>
          <w:ilvl w:val="2"/>
          <w:numId w:val="22"/>
        </w:numPr>
        <w:rPr>
          <w:lang w:val="sk-SK"/>
        </w:rPr>
      </w:pPr>
      <w:r w:rsidRPr="00A87915">
        <w:rPr>
          <w:lang w:val="sk-SK"/>
        </w:rPr>
        <w:t xml:space="preserve">týkajúce sa len </w:t>
      </w:r>
      <w:r w:rsidR="006C2287" w:rsidRPr="00A87915">
        <w:rPr>
          <w:lang w:val="sk-SK"/>
        </w:rPr>
        <w:t>Dlžníka</w:t>
      </w:r>
      <w:r w:rsidRPr="00A87915">
        <w:rPr>
          <w:lang w:val="sk-SK"/>
        </w:rPr>
        <w:t xml:space="preserve">, ktoré sú známe </w:t>
      </w:r>
      <w:r w:rsidR="006C2287" w:rsidRPr="00A87915">
        <w:rPr>
          <w:lang w:val="sk-SK"/>
        </w:rPr>
        <w:t>Veriteľovi</w:t>
      </w:r>
      <w:r w:rsidRPr="00A87915">
        <w:rPr>
          <w:lang w:val="sk-SK"/>
        </w:rPr>
        <w:t xml:space="preserve"> pred dňom, v ktorom sú mu poskytnuté </w:t>
      </w:r>
      <w:r w:rsidR="00531105" w:rsidRPr="00A87915">
        <w:rPr>
          <w:lang w:val="sk-SK"/>
        </w:rPr>
        <w:t>Dlžníkom</w:t>
      </w:r>
      <w:r w:rsidRPr="00A87915">
        <w:rPr>
          <w:lang w:val="sk-SK"/>
        </w:rPr>
        <w:t xml:space="preserve"> alebo jeho poradcami; a</w:t>
      </w:r>
    </w:p>
    <w:p w14:paraId="223935C5" w14:textId="51C0B583" w:rsidR="00D5046C" w:rsidRPr="00A87915" w:rsidRDefault="00D5046C" w:rsidP="00E12BA6">
      <w:pPr>
        <w:pStyle w:val="AODefPara"/>
        <w:numPr>
          <w:ilvl w:val="2"/>
          <w:numId w:val="22"/>
        </w:numPr>
        <w:rPr>
          <w:lang w:val="sk-SK"/>
        </w:rPr>
      </w:pPr>
      <w:r w:rsidRPr="00A87915">
        <w:rPr>
          <w:lang w:val="sk-SK"/>
        </w:rPr>
        <w:t xml:space="preserve">týkajúce sa len </w:t>
      </w:r>
      <w:r w:rsidR="006C2287" w:rsidRPr="00A87915">
        <w:rPr>
          <w:lang w:val="sk-SK"/>
        </w:rPr>
        <w:t xml:space="preserve">Dlžníka </w:t>
      </w:r>
      <w:r w:rsidRPr="00A87915">
        <w:rPr>
          <w:lang w:val="sk-SK"/>
        </w:rPr>
        <w:t xml:space="preserve">a ktoré </w:t>
      </w:r>
      <w:r w:rsidR="006C2287" w:rsidRPr="00A87915">
        <w:rPr>
          <w:lang w:val="sk-SK"/>
        </w:rPr>
        <w:t>Veriteľ</w:t>
      </w:r>
      <w:r w:rsidRPr="00A87915">
        <w:rPr>
          <w:lang w:val="sk-SK"/>
        </w:rPr>
        <w:t xml:space="preserve"> zákonne získal, a to iným spôsobom ako zo zdroja, ktorý je prepojený s </w:t>
      </w:r>
      <w:r w:rsidR="006C2287" w:rsidRPr="00A87915">
        <w:rPr>
          <w:lang w:val="sk-SK"/>
        </w:rPr>
        <w:t>Dlžníkom</w:t>
      </w:r>
      <w:r w:rsidRPr="00A87915">
        <w:rPr>
          <w:lang w:val="sk-SK"/>
        </w:rPr>
        <w:t xml:space="preserve"> a ktoré neboli získané porušením ani inak nepodliehajú akejkoľvek povinnosti mlčanlivosti, ktorej si je </w:t>
      </w:r>
      <w:r w:rsidR="006C2287" w:rsidRPr="00A87915">
        <w:rPr>
          <w:lang w:val="sk-SK"/>
        </w:rPr>
        <w:t xml:space="preserve">Veriteľ </w:t>
      </w:r>
      <w:r w:rsidRPr="00A87915">
        <w:rPr>
          <w:lang w:val="sk-SK"/>
        </w:rPr>
        <w:t>vedomý.</w:t>
      </w:r>
    </w:p>
    <w:p w14:paraId="124157F3" w14:textId="5AC8106E" w:rsidR="00196359" w:rsidRPr="00A87915" w:rsidRDefault="00D5046C" w:rsidP="00723243">
      <w:pPr>
        <w:pStyle w:val="AODefPara"/>
        <w:rPr>
          <w:lang w:val="sk-SK"/>
        </w:rPr>
      </w:pPr>
      <w:r w:rsidRPr="00A87915">
        <w:rPr>
          <w:b/>
          <w:lang w:val="sk-SK"/>
        </w:rPr>
        <w:t>EDA</w:t>
      </w:r>
      <w:r w:rsidRPr="00A87915">
        <w:rPr>
          <w:lang w:val="sk-SK"/>
        </w:rPr>
        <w:t xml:space="preserve"> znamená Európsky dvor audítorov.</w:t>
      </w:r>
    </w:p>
    <w:p w14:paraId="5858ACF6" w14:textId="301CD852" w:rsidR="00D5046C" w:rsidRPr="00A87915" w:rsidRDefault="00D5046C" w:rsidP="00E12BA6">
      <w:pPr>
        <w:pStyle w:val="AODefHead"/>
        <w:numPr>
          <w:ilvl w:val="0"/>
          <w:numId w:val="22"/>
        </w:numPr>
        <w:tabs>
          <w:tab w:val="num" w:pos="720"/>
        </w:tabs>
        <w:rPr>
          <w:lang w:val="sk-SK"/>
        </w:rPr>
      </w:pPr>
      <w:r w:rsidRPr="00A87915">
        <w:rPr>
          <w:b/>
          <w:lang w:val="sk-SK"/>
        </w:rPr>
        <w:t>Európsky dozorný úradník pre ochranu údajov</w:t>
      </w:r>
      <w:r w:rsidRPr="00A87915">
        <w:rPr>
          <w:lang w:val="sk-SK"/>
        </w:rPr>
        <w:t xml:space="preserve"> znamená nezávislý kontrolný orgán zriadený podľa </w:t>
      </w:r>
      <w:r w:rsidR="00FB072A" w:rsidRPr="00A87915">
        <w:rPr>
          <w:lang w:val="sk-SK"/>
        </w:rPr>
        <w:t>N</w:t>
      </w:r>
      <w:r w:rsidRPr="00A87915">
        <w:rPr>
          <w:lang w:val="sk-SK"/>
        </w:rPr>
        <w:t>ariadenia o ochrane údajov.</w:t>
      </w:r>
    </w:p>
    <w:p w14:paraId="08420EE6" w14:textId="6C6EE287" w:rsidR="00D5046C" w:rsidRPr="00A87915" w:rsidRDefault="00D5046C" w:rsidP="00E12BA6">
      <w:pPr>
        <w:pStyle w:val="AODefHead"/>
        <w:numPr>
          <w:ilvl w:val="0"/>
          <w:numId w:val="22"/>
        </w:numPr>
        <w:tabs>
          <w:tab w:val="num" w:pos="720"/>
        </w:tabs>
        <w:rPr>
          <w:lang w:val="sk-SK"/>
        </w:rPr>
      </w:pPr>
      <w:r w:rsidRPr="00A87915">
        <w:rPr>
          <w:b/>
          <w:lang w:val="sk-SK"/>
        </w:rPr>
        <w:t xml:space="preserve">Finančné zdroje </w:t>
      </w:r>
      <w:r w:rsidRPr="00A87915">
        <w:rPr>
          <w:bCs/>
          <w:lang w:val="sk-SK"/>
        </w:rPr>
        <w:t xml:space="preserve">má význam uvedený v odseku </w:t>
      </w:r>
      <w:r w:rsidRPr="00A87915">
        <w:rPr>
          <w:bCs/>
          <w:lang w:val="sk-SK"/>
        </w:rPr>
        <w:fldChar w:fldCharType="begin"/>
      </w:r>
      <w:r w:rsidRPr="00A87915">
        <w:rPr>
          <w:bCs/>
          <w:lang w:val="sk-SK"/>
        </w:rPr>
        <w:instrText xml:space="preserve"> REF _Ref41496592 \n \h  \* MERGEFORMAT </w:instrText>
      </w:r>
      <w:r w:rsidRPr="00A87915">
        <w:rPr>
          <w:bCs/>
          <w:lang w:val="sk-SK"/>
        </w:rPr>
      </w:r>
      <w:r w:rsidRPr="00A87915">
        <w:rPr>
          <w:bCs/>
          <w:lang w:val="sk-SK"/>
        </w:rPr>
        <w:fldChar w:fldCharType="separate"/>
      </w:r>
      <w:r w:rsidR="004254FC">
        <w:rPr>
          <w:bCs/>
          <w:lang w:val="sk-SK"/>
        </w:rPr>
        <w:t>(A)</w:t>
      </w:r>
      <w:r w:rsidRPr="00A87915">
        <w:rPr>
          <w:bCs/>
          <w:lang w:val="sk-SK"/>
        </w:rPr>
        <w:fldChar w:fldCharType="end"/>
      </w:r>
      <w:r w:rsidRPr="00A87915">
        <w:rPr>
          <w:bCs/>
          <w:lang w:val="sk-SK"/>
        </w:rPr>
        <w:t xml:space="preserve"> preambuly.</w:t>
      </w:r>
      <w:r w:rsidRPr="00A87915">
        <w:rPr>
          <w:lang w:val="sk-SK"/>
        </w:rPr>
        <w:t xml:space="preserve"> </w:t>
      </w:r>
    </w:p>
    <w:p w14:paraId="22CFADBC" w14:textId="77777777" w:rsidR="004F5BF1" w:rsidRPr="00A87915" w:rsidRDefault="004F5BF1" w:rsidP="004F5BF1">
      <w:pPr>
        <w:pStyle w:val="AODefHead"/>
        <w:rPr>
          <w:lang w:val="sk-SK"/>
        </w:rPr>
      </w:pPr>
      <w:r w:rsidRPr="00A87915">
        <w:rPr>
          <w:b/>
          <w:lang w:val="sk-SK"/>
        </w:rPr>
        <w:t xml:space="preserve">Finančný dlh </w:t>
      </w:r>
      <w:r w:rsidRPr="00A87915">
        <w:rPr>
          <w:lang w:val="sk-SK"/>
        </w:rPr>
        <w:t>znamená akýkoľvek dlh vyplývajúci z alebo v súvislosti s:</w:t>
      </w:r>
    </w:p>
    <w:p w14:paraId="4A0F9A1D" w14:textId="77777777" w:rsidR="004F5BF1" w:rsidRPr="00A87915" w:rsidRDefault="004F5BF1" w:rsidP="004F5BF1">
      <w:pPr>
        <w:pStyle w:val="AODefParaL2"/>
        <w:rPr>
          <w:lang w:val="sk-SK"/>
        </w:rPr>
      </w:pPr>
      <w:r w:rsidRPr="00A87915">
        <w:rPr>
          <w:lang w:val="sk-SK"/>
        </w:rPr>
        <w:t>peňažnými prostriedkami požičanými od bánk alebo iných finančných inštitúcií a debetnými zostatkami v bankách alebo iných finančných</w:t>
      </w:r>
      <w:r w:rsidRPr="00A87915">
        <w:rPr>
          <w:spacing w:val="-3"/>
          <w:lang w:val="sk-SK"/>
        </w:rPr>
        <w:t xml:space="preserve"> </w:t>
      </w:r>
      <w:r w:rsidRPr="00A87915">
        <w:rPr>
          <w:lang w:val="sk-SK"/>
        </w:rPr>
        <w:t>inštitúciách;</w:t>
      </w:r>
    </w:p>
    <w:p w14:paraId="0C45A4BE" w14:textId="77777777" w:rsidR="004F5BF1" w:rsidRPr="00A87915" w:rsidRDefault="004F5BF1" w:rsidP="004F5BF1">
      <w:pPr>
        <w:pStyle w:val="AODefParaL2"/>
        <w:rPr>
          <w:lang w:val="sk-SK"/>
        </w:rPr>
      </w:pPr>
      <w:r w:rsidRPr="00A87915">
        <w:rPr>
          <w:lang w:val="sk-SK"/>
        </w:rPr>
        <w:t>akoukoľvek čiastkou získanou na základe akejkoľvek záruky, akreditívu, nástroja akceptačného úveru alebo diskontovania zmenky (alebo dematerializovaný</w:t>
      </w:r>
      <w:r w:rsidRPr="00A87915">
        <w:rPr>
          <w:spacing w:val="-13"/>
          <w:lang w:val="sk-SK"/>
        </w:rPr>
        <w:t xml:space="preserve"> </w:t>
      </w:r>
      <w:r w:rsidRPr="00A87915">
        <w:rPr>
          <w:lang w:val="sk-SK"/>
        </w:rPr>
        <w:t>ekvivalent);</w:t>
      </w:r>
    </w:p>
    <w:p w14:paraId="00B4A547" w14:textId="77777777" w:rsidR="004F5BF1" w:rsidRPr="00A87915" w:rsidRDefault="004F5BF1" w:rsidP="004F5BF1">
      <w:pPr>
        <w:pStyle w:val="AODefParaL2"/>
        <w:rPr>
          <w:lang w:val="sk-SK"/>
        </w:rPr>
      </w:pPr>
      <w:r w:rsidRPr="00A87915">
        <w:rPr>
          <w:lang w:val="sk-SK"/>
        </w:rPr>
        <w:t>akoukoľvek čiastkou získanou na základe rámca na odkup zmeniek alebo emisie dlhopisov, zmeniek, dlžobných úpisov, dlhových cenných papierov alebo akéhokoľvek podobného nástroja;</w:t>
      </w:r>
    </w:p>
    <w:p w14:paraId="6E172846" w14:textId="77777777" w:rsidR="004F5BF1" w:rsidRPr="00A87915" w:rsidRDefault="004F5BF1" w:rsidP="004F5BF1">
      <w:pPr>
        <w:pStyle w:val="AODefParaL2"/>
        <w:rPr>
          <w:lang w:val="sk-SK"/>
        </w:rPr>
      </w:pPr>
      <w:r w:rsidRPr="00A87915">
        <w:rPr>
          <w:lang w:val="sk-SK"/>
        </w:rPr>
        <w:t>akoukoľvek</w:t>
      </w:r>
      <w:r w:rsidRPr="00A87915">
        <w:rPr>
          <w:spacing w:val="-4"/>
          <w:lang w:val="sk-SK"/>
        </w:rPr>
        <w:t xml:space="preserve"> </w:t>
      </w:r>
      <w:r w:rsidRPr="00A87915">
        <w:rPr>
          <w:lang w:val="sk-SK"/>
        </w:rPr>
        <w:t>zmluvou</w:t>
      </w:r>
      <w:r w:rsidRPr="00A87915">
        <w:rPr>
          <w:spacing w:val="-5"/>
          <w:lang w:val="sk-SK"/>
        </w:rPr>
        <w:t xml:space="preserve"> </w:t>
      </w:r>
      <w:r w:rsidRPr="00A87915">
        <w:rPr>
          <w:lang w:val="sk-SK"/>
        </w:rPr>
        <w:t>o</w:t>
      </w:r>
      <w:r w:rsidRPr="00A87915">
        <w:rPr>
          <w:spacing w:val="-5"/>
          <w:lang w:val="sk-SK"/>
        </w:rPr>
        <w:t xml:space="preserve"> </w:t>
      </w:r>
      <w:r w:rsidRPr="00A87915">
        <w:rPr>
          <w:lang w:val="sk-SK"/>
        </w:rPr>
        <w:t>prenájme</w:t>
      </w:r>
      <w:r w:rsidRPr="00A87915">
        <w:rPr>
          <w:spacing w:val="-4"/>
          <w:lang w:val="sk-SK"/>
        </w:rPr>
        <w:t xml:space="preserve"> </w:t>
      </w:r>
      <w:r w:rsidRPr="00A87915">
        <w:rPr>
          <w:lang w:val="sk-SK"/>
        </w:rPr>
        <w:t>alebo</w:t>
      </w:r>
      <w:r w:rsidRPr="00A87915">
        <w:rPr>
          <w:spacing w:val="-5"/>
          <w:lang w:val="sk-SK"/>
        </w:rPr>
        <w:t xml:space="preserve"> </w:t>
      </w:r>
      <w:r w:rsidRPr="00A87915">
        <w:rPr>
          <w:lang w:val="sk-SK"/>
        </w:rPr>
        <w:t>zmluvou</w:t>
      </w:r>
      <w:r w:rsidRPr="00A87915">
        <w:rPr>
          <w:spacing w:val="-5"/>
          <w:lang w:val="sk-SK"/>
        </w:rPr>
        <w:t xml:space="preserve"> </w:t>
      </w:r>
      <w:r w:rsidRPr="00A87915">
        <w:rPr>
          <w:lang w:val="sk-SK"/>
        </w:rPr>
        <w:t>o</w:t>
      </w:r>
      <w:r w:rsidRPr="00A87915">
        <w:rPr>
          <w:spacing w:val="-5"/>
          <w:lang w:val="sk-SK"/>
        </w:rPr>
        <w:t xml:space="preserve"> </w:t>
      </w:r>
      <w:r w:rsidRPr="00A87915">
        <w:rPr>
          <w:lang w:val="sk-SK"/>
        </w:rPr>
        <w:t>prenájme</w:t>
      </w:r>
      <w:r w:rsidRPr="00A87915">
        <w:rPr>
          <w:spacing w:val="-4"/>
          <w:lang w:val="sk-SK"/>
        </w:rPr>
        <w:t xml:space="preserve"> </w:t>
      </w:r>
      <w:r w:rsidRPr="00A87915">
        <w:rPr>
          <w:lang w:val="sk-SK"/>
        </w:rPr>
        <w:t>s</w:t>
      </w:r>
      <w:r w:rsidRPr="00A87915">
        <w:rPr>
          <w:spacing w:val="-3"/>
          <w:lang w:val="sk-SK"/>
        </w:rPr>
        <w:t xml:space="preserve"> </w:t>
      </w:r>
      <w:r w:rsidRPr="00A87915">
        <w:rPr>
          <w:lang w:val="sk-SK"/>
        </w:rPr>
        <w:t>právom</w:t>
      </w:r>
      <w:r w:rsidRPr="00A87915">
        <w:rPr>
          <w:spacing w:val="-6"/>
          <w:lang w:val="sk-SK"/>
        </w:rPr>
        <w:t xml:space="preserve"> </w:t>
      </w:r>
      <w:r w:rsidRPr="00A87915">
        <w:rPr>
          <w:lang w:val="sk-SK"/>
        </w:rPr>
        <w:t>kúpy,</w:t>
      </w:r>
      <w:r w:rsidRPr="00A87915">
        <w:rPr>
          <w:spacing w:val="-2"/>
          <w:lang w:val="sk-SK"/>
        </w:rPr>
        <w:t xml:space="preserve"> </w:t>
      </w:r>
      <w:r w:rsidRPr="00A87915">
        <w:rPr>
          <w:lang w:val="sk-SK"/>
        </w:rPr>
        <w:t>záväzky</w:t>
      </w:r>
      <w:r w:rsidRPr="00A87915">
        <w:rPr>
          <w:spacing w:val="-5"/>
          <w:lang w:val="sk-SK"/>
        </w:rPr>
        <w:t xml:space="preserve"> </w:t>
      </w:r>
      <w:r w:rsidRPr="00A87915">
        <w:rPr>
          <w:lang w:val="sk-SK"/>
        </w:rPr>
        <w:t>z</w:t>
      </w:r>
      <w:r w:rsidRPr="00A87915">
        <w:rPr>
          <w:spacing w:val="-7"/>
          <w:lang w:val="sk-SK"/>
        </w:rPr>
        <w:t xml:space="preserve"> </w:t>
      </w:r>
      <w:r w:rsidRPr="00A87915">
        <w:rPr>
          <w:lang w:val="sk-SK"/>
        </w:rPr>
        <w:t>ktorej by boli podľa Účtovných pravidiel považované za záväzky vykázané v súvahe (okrem zmlúv o prenájme alebo zmlúv o prenájme s právom kúpy, ktoré by boli podľa Účtovných pravidiel účinných pred 1. januárom 2019 považované za operatívny</w:t>
      </w:r>
      <w:r w:rsidRPr="00A87915">
        <w:rPr>
          <w:spacing w:val="-11"/>
          <w:lang w:val="sk-SK"/>
        </w:rPr>
        <w:t xml:space="preserve"> </w:t>
      </w:r>
      <w:r w:rsidRPr="00A87915">
        <w:rPr>
          <w:lang w:val="sk-SK"/>
        </w:rPr>
        <w:t>leasing);</w:t>
      </w:r>
    </w:p>
    <w:p w14:paraId="4F04C44E" w14:textId="77777777" w:rsidR="004F5BF1" w:rsidRPr="00A87915" w:rsidRDefault="004F5BF1" w:rsidP="004F5BF1">
      <w:pPr>
        <w:pStyle w:val="AODefParaL2"/>
        <w:rPr>
          <w:lang w:val="sk-SK"/>
        </w:rPr>
      </w:pPr>
      <w:r w:rsidRPr="00A87915">
        <w:rPr>
          <w:lang w:val="sk-SK"/>
        </w:rPr>
        <w:t xml:space="preserve">postúpením alebo diskontovaním pohľadávok (inak ako na </w:t>
      </w:r>
      <w:proofErr w:type="spellStart"/>
      <w:r w:rsidRPr="00A87915">
        <w:rPr>
          <w:lang w:val="sk-SK"/>
        </w:rPr>
        <w:t>bezregresnej</w:t>
      </w:r>
      <w:proofErr w:type="spellEnd"/>
      <w:r w:rsidRPr="00A87915">
        <w:rPr>
          <w:spacing w:val="-14"/>
          <w:lang w:val="sk-SK"/>
        </w:rPr>
        <w:t xml:space="preserve"> </w:t>
      </w:r>
      <w:r w:rsidRPr="00A87915">
        <w:rPr>
          <w:lang w:val="sk-SK"/>
        </w:rPr>
        <w:t>báze);</w:t>
      </w:r>
    </w:p>
    <w:p w14:paraId="63A0ADDF" w14:textId="77777777" w:rsidR="004F5BF1" w:rsidRPr="00A87915" w:rsidRDefault="004F5BF1" w:rsidP="004F5BF1">
      <w:pPr>
        <w:pStyle w:val="AODefParaL2"/>
        <w:rPr>
          <w:lang w:val="sk-SK"/>
        </w:rPr>
      </w:pPr>
      <w:r w:rsidRPr="00A87915">
        <w:rPr>
          <w:lang w:val="sk-SK"/>
        </w:rPr>
        <w:t xml:space="preserve">akoukoľvek </w:t>
      </w:r>
      <w:proofErr w:type="spellStart"/>
      <w:r w:rsidRPr="00A87915">
        <w:rPr>
          <w:lang w:val="sk-SK"/>
        </w:rPr>
        <w:t>Treasury</w:t>
      </w:r>
      <w:proofErr w:type="spellEnd"/>
      <w:r w:rsidRPr="00A87915">
        <w:rPr>
          <w:lang w:val="sk-SK"/>
        </w:rPr>
        <w:t xml:space="preserve"> transakciou (a pri výpočte hodnoty tejto </w:t>
      </w:r>
      <w:proofErr w:type="spellStart"/>
      <w:r w:rsidRPr="00A87915">
        <w:rPr>
          <w:lang w:val="sk-SK"/>
        </w:rPr>
        <w:t>Treasury</w:t>
      </w:r>
      <w:proofErr w:type="spellEnd"/>
      <w:r w:rsidRPr="00A87915">
        <w:rPr>
          <w:lang w:val="sk-SK"/>
        </w:rPr>
        <w:t xml:space="preserve"> transakcie sa bude brať do úvahy iba aktuálna trhová hodnota (alebo ak je akákoľvek skutočná čiastka splatná v dôsledku ukončenia alebo zatvorenia tejto </w:t>
      </w:r>
      <w:proofErr w:type="spellStart"/>
      <w:r w:rsidRPr="00A87915">
        <w:rPr>
          <w:lang w:val="sk-SK"/>
        </w:rPr>
        <w:t>Treasury</w:t>
      </w:r>
      <w:proofErr w:type="spellEnd"/>
      <w:r w:rsidRPr="00A87915">
        <w:rPr>
          <w:lang w:val="sk-SK"/>
        </w:rPr>
        <w:t xml:space="preserve"> transakcie, takáto</w:t>
      </w:r>
      <w:r w:rsidRPr="00A87915">
        <w:rPr>
          <w:spacing w:val="-19"/>
          <w:lang w:val="sk-SK"/>
        </w:rPr>
        <w:t xml:space="preserve"> </w:t>
      </w:r>
      <w:r w:rsidRPr="00A87915">
        <w:rPr>
          <w:lang w:val="sk-SK"/>
        </w:rPr>
        <w:t>čiastka));</w:t>
      </w:r>
    </w:p>
    <w:p w14:paraId="4639D741" w14:textId="77777777" w:rsidR="004F5BF1" w:rsidRPr="00A87915" w:rsidRDefault="004F5BF1" w:rsidP="004F5BF1">
      <w:pPr>
        <w:pStyle w:val="AODefParaL2"/>
        <w:rPr>
          <w:lang w:val="sk-SK"/>
        </w:rPr>
      </w:pPr>
      <w:r w:rsidRPr="00A87915">
        <w:rPr>
          <w:lang w:val="sk-SK"/>
        </w:rPr>
        <w:t>akýmkoľvek záväzkom odškodnenia alebo náhrady alebo regresného nároku v súvislosti so zárukou, sľubom odškodnenia, dlhopisom, záložným alebo dokumentárnym akreditívom alebo</w:t>
      </w:r>
      <w:r w:rsidRPr="00A87915">
        <w:rPr>
          <w:spacing w:val="-6"/>
          <w:lang w:val="sk-SK"/>
        </w:rPr>
        <w:t xml:space="preserve"> </w:t>
      </w:r>
      <w:r w:rsidRPr="00A87915">
        <w:rPr>
          <w:lang w:val="sk-SK"/>
        </w:rPr>
        <w:t>akýmkoľvek</w:t>
      </w:r>
      <w:r w:rsidRPr="00A87915">
        <w:rPr>
          <w:spacing w:val="-6"/>
          <w:lang w:val="sk-SK"/>
        </w:rPr>
        <w:t xml:space="preserve"> </w:t>
      </w:r>
      <w:r w:rsidRPr="00A87915">
        <w:rPr>
          <w:lang w:val="sk-SK"/>
        </w:rPr>
        <w:t>iným</w:t>
      </w:r>
      <w:r w:rsidRPr="00A87915">
        <w:rPr>
          <w:spacing w:val="-7"/>
          <w:lang w:val="sk-SK"/>
        </w:rPr>
        <w:t xml:space="preserve"> </w:t>
      </w:r>
      <w:r w:rsidRPr="00A87915">
        <w:rPr>
          <w:lang w:val="sk-SK"/>
        </w:rPr>
        <w:t>nástrojom</w:t>
      </w:r>
      <w:r w:rsidRPr="00A87915">
        <w:rPr>
          <w:spacing w:val="-7"/>
          <w:lang w:val="sk-SK"/>
        </w:rPr>
        <w:t xml:space="preserve"> </w:t>
      </w:r>
      <w:r w:rsidRPr="00A87915">
        <w:rPr>
          <w:lang w:val="sk-SK"/>
        </w:rPr>
        <w:t>vydaným</w:t>
      </w:r>
      <w:r w:rsidRPr="00A87915">
        <w:rPr>
          <w:spacing w:val="-7"/>
          <w:lang w:val="sk-SK"/>
        </w:rPr>
        <w:t xml:space="preserve"> </w:t>
      </w:r>
      <w:r w:rsidRPr="00A87915">
        <w:rPr>
          <w:lang w:val="sk-SK"/>
        </w:rPr>
        <w:t>bankou</w:t>
      </w:r>
      <w:r w:rsidRPr="00A87915">
        <w:rPr>
          <w:spacing w:val="-4"/>
          <w:lang w:val="sk-SK"/>
        </w:rPr>
        <w:t xml:space="preserve"> </w:t>
      </w:r>
      <w:r w:rsidRPr="00A87915">
        <w:rPr>
          <w:lang w:val="sk-SK"/>
        </w:rPr>
        <w:t>alebo</w:t>
      </w:r>
      <w:r w:rsidRPr="00A87915">
        <w:rPr>
          <w:spacing w:val="-6"/>
          <w:lang w:val="sk-SK"/>
        </w:rPr>
        <w:t xml:space="preserve"> </w:t>
      </w:r>
      <w:r w:rsidRPr="00A87915">
        <w:rPr>
          <w:lang w:val="sk-SK"/>
        </w:rPr>
        <w:t>finančnou</w:t>
      </w:r>
      <w:r w:rsidRPr="00A87915">
        <w:rPr>
          <w:spacing w:val="-6"/>
          <w:lang w:val="sk-SK"/>
        </w:rPr>
        <w:t xml:space="preserve"> </w:t>
      </w:r>
      <w:r w:rsidRPr="00A87915">
        <w:rPr>
          <w:lang w:val="sk-SK"/>
        </w:rPr>
        <w:t>inštitúciou</w:t>
      </w:r>
      <w:r w:rsidRPr="00A87915">
        <w:rPr>
          <w:spacing w:val="-6"/>
          <w:lang w:val="sk-SK"/>
        </w:rPr>
        <w:t xml:space="preserve"> </w:t>
      </w:r>
      <w:r w:rsidRPr="00A87915">
        <w:rPr>
          <w:lang w:val="sk-SK"/>
        </w:rPr>
        <w:t>vo</w:t>
      </w:r>
      <w:r w:rsidRPr="00A87915">
        <w:rPr>
          <w:spacing w:val="-4"/>
          <w:lang w:val="sk-SK"/>
        </w:rPr>
        <w:t xml:space="preserve"> </w:t>
      </w:r>
      <w:r w:rsidRPr="00A87915">
        <w:rPr>
          <w:lang w:val="sk-SK"/>
        </w:rPr>
        <w:t>vzťahu</w:t>
      </w:r>
      <w:r w:rsidRPr="00A87915">
        <w:rPr>
          <w:spacing w:val="-3"/>
          <w:lang w:val="sk-SK"/>
        </w:rPr>
        <w:t xml:space="preserve"> </w:t>
      </w:r>
      <w:r w:rsidRPr="00A87915">
        <w:rPr>
          <w:lang w:val="sk-SK"/>
        </w:rPr>
        <w:t>k podkladovému záväzku osoby, ktorá nie je členom Skupiny, ktorej záväzok spadá pod niektorý z ostatných odsekov tejto</w:t>
      </w:r>
      <w:r w:rsidRPr="00A87915">
        <w:rPr>
          <w:spacing w:val="-12"/>
          <w:lang w:val="sk-SK"/>
        </w:rPr>
        <w:t xml:space="preserve"> </w:t>
      </w:r>
      <w:r w:rsidRPr="00A87915">
        <w:rPr>
          <w:lang w:val="sk-SK"/>
        </w:rPr>
        <w:t>definície;</w:t>
      </w:r>
    </w:p>
    <w:p w14:paraId="0C0487C6" w14:textId="77777777" w:rsidR="004F5BF1" w:rsidRPr="00A87915" w:rsidRDefault="004F5BF1" w:rsidP="004F5BF1">
      <w:pPr>
        <w:pStyle w:val="AODefParaL2"/>
        <w:rPr>
          <w:lang w:val="sk-SK"/>
        </w:rPr>
      </w:pPr>
      <w:r w:rsidRPr="00A87915">
        <w:rPr>
          <w:lang w:val="sk-SK"/>
        </w:rPr>
        <w:lastRenderedPageBreak/>
        <w:t>akoukoľvek</w:t>
      </w:r>
      <w:r w:rsidRPr="00A87915">
        <w:rPr>
          <w:spacing w:val="-9"/>
          <w:lang w:val="sk-SK"/>
        </w:rPr>
        <w:t xml:space="preserve"> </w:t>
      </w:r>
      <w:r w:rsidRPr="00A87915">
        <w:rPr>
          <w:lang w:val="sk-SK"/>
        </w:rPr>
        <w:t>čiastkou</w:t>
      </w:r>
      <w:r w:rsidRPr="00A87915">
        <w:rPr>
          <w:spacing w:val="-7"/>
          <w:lang w:val="sk-SK"/>
        </w:rPr>
        <w:t xml:space="preserve"> </w:t>
      </w:r>
      <w:r w:rsidRPr="00A87915">
        <w:rPr>
          <w:lang w:val="sk-SK"/>
        </w:rPr>
        <w:t>akéhokoľvek</w:t>
      </w:r>
      <w:r w:rsidRPr="00A87915">
        <w:rPr>
          <w:spacing w:val="-7"/>
          <w:lang w:val="sk-SK"/>
        </w:rPr>
        <w:t xml:space="preserve"> </w:t>
      </w:r>
      <w:r w:rsidRPr="00A87915">
        <w:rPr>
          <w:lang w:val="sk-SK"/>
        </w:rPr>
        <w:t>záväzku</w:t>
      </w:r>
      <w:r w:rsidRPr="00A87915">
        <w:rPr>
          <w:spacing w:val="-7"/>
          <w:lang w:val="sk-SK"/>
        </w:rPr>
        <w:t xml:space="preserve"> </w:t>
      </w:r>
      <w:r w:rsidRPr="00A87915">
        <w:rPr>
          <w:lang w:val="sk-SK"/>
        </w:rPr>
        <w:t>na</w:t>
      </w:r>
      <w:r w:rsidRPr="00A87915">
        <w:rPr>
          <w:spacing w:val="-6"/>
          <w:lang w:val="sk-SK"/>
        </w:rPr>
        <w:t xml:space="preserve"> </w:t>
      </w:r>
      <w:r w:rsidRPr="00A87915">
        <w:rPr>
          <w:lang w:val="sk-SK"/>
        </w:rPr>
        <w:t>základe</w:t>
      </w:r>
      <w:r w:rsidRPr="00A87915">
        <w:rPr>
          <w:spacing w:val="-9"/>
          <w:lang w:val="sk-SK"/>
        </w:rPr>
        <w:t xml:space="preserve"> </w:t>
      </w:r>
      <w:r w:rsidRPr="00A87915">
        <w:rPr>
          <w:lang w:val="sk-SK"/>
        </w:rPr>
        <w:t>vopred</w:t>
      </w:r>
      <w:r w:rsidRPr="00A87915">
        <w:rPr>
          <w:spacing w:val="-4"/>
          <w:lang w:val="sk-SK"/>
        </w:rPr>
        <w:t xml:space="preserve"> </w:t>
      </w:r>
      <w:r w:rsidRPr="00A87915">
        <w:rPr>
          <w:lang w:val="sk-SK"/>
        </w:rPr>
        <w:t>uzavretej</w:t>
      </w:r>
      <w:r w:rsidRPr="00A87915">
        <w:rPr>
          <w:spacing w:val="-5"/>
          <w:lang w:val="sk-SK"/>
        </w:rPr>
        <w:t xml:space="preserve"> </w:t>
      </w:r>
      <w:r w:rsidRPr="00A87915">
        <w:rPr>
          <w:lang w:val="sk-SK"/>
        </w:rPr>
        <w:t>kúpnej</w:t>
      </w:r>
      <w:r w:rsidRPr="00A87915">
        <w:rPr>
          <w:spacing w:val="-6"/>
          <w:lang w:val="sk-SK"/>
        </w:rPr>
        <w:t xml:space="preserve"> </w:t>
      </w:r>
      <w:r w:rsidRPr="00A87915">
        <w:rPr>
          <w:lang w:val="sk-SK"/>
        </w:rPr>
        <w:t>zmluvy</w:t>
      </w:r>
      <w:r w:rsidRPr="00A87915">
        <w:rPr>
          <w:spacing w:val="-9"/>
          <w:lang w:val="sk-SK"/>
        </w:rPr>
        <w:t xml:space="preserve"> </w:t>
      </w:r>
      <w:r w:rsidRPr="00A87915">
        <w:rPr>
          <w:lang w:val="sk-SK"/>
        </w:rPr>
        <w:t>alebo kúpnej zmluvy s odloženou účinnosťou ak (i) jedným z hlavných dôvodov uzavretia zmluvy je</w:t>
      </w:r>
      <w:r w:rsidRPr="00A87915">
        <w:rPr>
          <w:spacing w:val="-7"/>
          <w:lang w:val="sk-SK"/>
        </w:rPr>
        <w:t xml:space="preserve"> </w:t>
      </w:r>
      <w:r w:rsidRPr="00A87915">
        <w:rPr>
          <w:lang w:val="sk-SK"/>
        </w:rPr>
        <w:t>získať</w:t>
      </w:r>
      <w:r w:rsidRPr="00A87915">
        <w:rPr>
          <w:spacing w:val="-7"/>
          <w:lang w:val="sk-SK"/>
        </w:rPr>
        <w:t xml:space="preserve"> </w:t>
      </w:r>
      <w:r w:rsidRPr="00A87915">
        <w:rPr>
          <w:lang w:val="sk-SK"/>
        </w:rPr>
        <w:t>financie</w:t>
      </w:r>
      <w:r w:rsidRPr="00A87915">
        <w:rPr>
          <w:spacing w:val="-9"/>
          <w:lang w:val="sk-SK"/>
        </w:rPr>
        <w:t xml:space="preserve"> </w:t>
      </w:r>
      <w:r w:rsidRPr="00A87915">
        <w:rPr>
          <w:lang w:val="sk-SK"/>
        </w:rPr>
        <w:t>alebo</w:t>
      </w:r>
      <w:r w:rsidRPr="00A87915">
        <w:rPr>
          <w:spacing w:val="-6"/>
          <w:lang w:val="sk-SK"/>
        </w:rPr>
        <w:t xml:space="preserve"> </w:t>
      </w:r>
      <w:r w:rsidRPr="00A87915">
        <w:rPr>
          <w:lang w:val="sk-SK"/>
        </w:rPr>
        <w:t>financovať</w:t>
      </w:r>
      <w:r w:rsidRPr="00A87915">
        <w:rPr>
          <w:spacing w:val="-7"/>
          <w:lang w:val="sk-SK"/>
        </w:rPr>
        <w:t xml:space="preserve"> </w:t>
      </w:r>
      <w:r w:rsidRPr="00A87915">
        <w:rPr>
          <w:lang w:val="sk-SK"/>
        </w:rPr>
        <w:t>nadobudnutie</w:t>
      </w:r>
      <w:r w:rsidRPr="00A87915">
        <w:rPr>
          <w:spacing w:val="-7"/>
          <w:lang w:val="sk-SK"/>
        </w:rPr>
        <w:t xml:space="preserve"> </w:t>
      </w:r>
      <w:r w:rsidRPr="00A87915">
        <w:rPr>
          <w:lang w:val="sk-SK"/>
        </w:rPr>
        <w:t>alebo</w:t>
      </w:r>
      <w:r w:rsidRPr="00A87915">
        <w:rPr>
          <w:spacing w:val="-9"/>
          <w:lang w:val="sk-SK"/>
        </w:rPr>
        <w:t xml:space="preserve"> </w:t>
      </w:r>
      <w:r w:rsidRPr="00A87915">
        <w:rPr>
          <w:lang w:val="sk-SK"/>
        </w:rPr>
        <w:t>zhotovenie</w:t>
      </w:r>
      <w:r w:rsidRPr="00A87915">
        <w:rPr>
          <w:spacing w:val="-7"/>
          <w:lang w:val="sk-SK"/>
        </w:rPr>
        <w:t xml:space="preserve"> </w:t>
      </w:r>
      <w:r w:rsidRPr="00A87915">
        <w:rPr>
          <w:lang w:val="sk-SK"/>
        </w:rPr>
        <w:t>príslušného</w:t>
      </w:r>
      <w:r w:rsidRPr="00A87915">
        <w:rPr>
          <w:spacing w:val="-5"/>
          <w:lang w:val="sk-SK"/>
        </w:rPr>
        <w:t xml:space="preserve"> </w:t>
      </w:r>
      <w:r w:rsidRPr="00A87915">
        <w:rPr>
          <w:lang w:val="sk-SK"/>
        </w:rPr>
        <w:t>majetku</w:t>
      </w:r>
      <w:r w:rsidRPr="00A87915">
        <w:rPr>
          <w:spacing w:val="-6"/>
          <w:lang w:val="sk-SK"/>
        </w:rPr>
        <w:t xml:space="preserve"> </w:t>
      </w:r>
      <w:r w:rsidRPr="00A87915">
        <w:rPr>
          <w:lang w:val="sk-SK"/>
        </w:rPr>
        <w:t>alebo služby alebo (ii) zmluva sa týka dodávky majetku alebo služieb a platba je splatná viac ako 90 dní po dni</w:t>
      </w:r>
      <w:r w:rsidRPr="00A87915">
        <w:rPr>
          <w:spacing w:val="-2"/>
          <w:lang w:val="sk-SK"/>
        </w:rPr>
        <w:t xml:space="preserve"> </w:t>
      </w:r>
      <w:r w:rsidRPr="00A87915">
        <w:rPr>
          <w:lang w:val="sk-SK"/>
        </w:rPr>
        <w:t>dodania;</w:t>
      </w:r>
    </w:p>
    <w:p w14:paraId="45523841" w14:textId="77777777" w:rsidR="004F5BF1" w:rsidRPr="00A87915" w:rsidRDefault="004F5BF1" w:rsidP="004F5BF1">
      <w:pPr>
        <w:pStyle w:val="AODefParaL2"/>
        <w:rPr>
          <w:lang w:val="sk-SK"/>
        </w:rPr>
      </w:pPr>
      <w:r w:rsidRPr="00A87915">
        <w:rPr>
          <w:lang w:val="sk-SK"/>
        </w:rPr>
        <w:t>akoukoľvek čiastkou získanou na základe akejkoľvek inej transakcie (vrátane akejkoľvek zmluvy</w:t>
      </w:r>
      <w:r w:rsidRPr="00A87915">
        <w:rPr>
          <w:spacing w:val="-7"/>
          <w:lang w:val="sk-SK"/>
        </w:rPr>
        <w:t xml:space="preserve"> </w:t>
      </w:r>
      <w:r w:rsidRPr="00A87915">
        <w:rPr>
          <w:lang w:val="sk-SK"/>
        </w:rPr>
        <w:t>o</w:t>
      </w:r>
      <w:r w:rsidRPr="00A87915">
        <w:rPr>
          <w:spacing w:val="-4"/>
          <w:lang w:val="sk-SK"/>
        </w:rPr>
        <w:t xml:space="preserve"> </w:t>
      </w:r>
      <w:proofErr w:type="spellStart"/>
      <w:r w:rsidRPr="00A87915">
        <w:rPr>
          <w:lang w:val="sk-SK"/>
        </w:rPr>
        <w:t>forwardovom</w:t>
      </w:r>
      <w:proofErr w:type="spellEnd"/>
      <w:r w:rsidRPr="00A87915">
        <w:rPr>
          <w:spacing w:val="-7"/>
          <w:lang w:val="sk-SK"/>
        </w:rPr>
        <w:t xml:space="preserve"> </w:t>
      </w:r>
      <w:r w:rsidRPr="00A87915">
        <w:rPr>
          <w:lang w:val="sk-SK"/>
        </w:rPr>
        <w:t>predaji</w:t>
      </w:r>
      <w:r w:rsidRPr="00A87915">
        <w:rPr>
          <w:spacing w:val="-3"/>
          <w:lang w:val="sk-SK"/>
        </w:rPr>
        <w:t xml:space="preserve"> </w:t>
      </w:r>
      <w:r w:rsidRPr="00A87915">
        <w:rPr>
          <w:lang w:val="sk-SK"/>
        </w:rPr>
        <w:t>alebo</w:t>
      </w:r>
      <w:r w:rsidRPr="00A87915">
        <w:rPr>
          <w:spacing w:val="-6"/>
          <w:lang w:val="sk-SK"/>
        </w:rPr>
        <w:t xml:space="preserve"> </w:t>
      </w:r>
      <w:r w:rsidRPr="00A87915">
        <w:rPr>
          <w:lang w:val="sk-SK"/>
        </w:rPr>
        <w:t>kúpe,</w:t>
      </w:r>
      <w:r w:rsidRPr="00A87915">
        <w:rPr>
          <w:spacing w:val="-3"/>
          <w:lang w:val="sk-SK"/>
        </w:rPr>
        <w:t xml:space="preserve"> </w:t>
      </w:r>
      <w:r w:rsidRPr="00A87915">
        <w:rPr>
          <w:lang w:val="sk-SK"/>
        </w:rPr>
        <w:t>zmluvy</w:t>
      </w:r>
      <w:r w:rsidRPr="00A87915">
        <w:rPr>
          <w:spacing w:val="-6"/>
          <w:lang w:val="sk-SK"/>
        </w:rPr>
        <w:t xml:space="preserve"> </w:t>
      </w:r>
      <w:r w:rsidRPr="00A87915">
        <w:rPr>
          <w:lang w:val="sk-SK"/>
        </w:rPr>
        <w:t>o</w:t>
      </w:r>
      <w:r w:rsidRPr="00A87915">
        <w:rPr>
          <w:spacing w:val="1"/>
          <w:lang w:val="sk-SK"/>
        </w:rPr>
        <w:t xml:space="preserve"> </w:t>
      </w:r>
      <w:r w:rsidRPr="00A87915">
        <w:rPr>
          <w:lang w:val="sk-SK"/>
        </w:rPr>
        <w:t>predaji</w:t>
      </w:r>
      <w:r w:rsidRPr="00A87915">
        <w:rPr>
          <w:spacing w:val="-5"/>
          <w:lang w:val="sk-SK"/>
        </w:rPr>
        <w:t xml:space="preserve"> </w:t>
      </w:r>
      <w:r w:rsidRPr="00A87915">
        <w:rPr>
          <w:lang w:val="sk-SK"/>
        </w:rPr>
        <w:t>a spätnom</w:t>
      </w:r>
      <w:r w:rsidRPr="00A87915">
        <w:rPr>
          <w:spacing w:val="-7"/>
          <w:lang w:val="sk-SK"/>
        </w:rPr>
        <w:t xml:space="preserve"> </w:t>
      </w:r>
      <w:r w:rsidRPr="00A87915">
        <w:rPr>
          <w:lang w:val="sk-SK"/>
        </w:rPr>
        <w:t>predaji</w:t>
      </w:r>
      <w:r w:rsidRPr="00A87915">
        <w:rPr>
          <w:spacing w:val="-5"/>
          <w:lang w:val="sk-SK"/>
        </w:rPr>
        <w:t xml:space="preserve"> </w:t>
      </w:r>
      <w:r w:rsidRPr="00A87915">
        <w:rPr>
          <w:lang w:val="sk-SK"/>
        </w:rPr>
        <w:t>alebo</w:t>
      </w:r>
      <w:r w:rsidRPr="00A87915">
        <w:rPr>
          <w:spacing w:val="-4"/>
          <w:lang w:val="sk-SK"/>
        </w:rPr>
        <w:t xml:space="preserve"> </w:t>
      </w:r>
      <w:r w:rsidRPr="00A87915">
        <w:rPr>
          <w:lang w:val="sk-SK"/>
        </w:rPr>
        <w:t>zmluvy o predaji a spätnom prenájme), ktorá má komerčný alebo ekonomický účinok pôžičky;</w:t>
      </w:r>
      <w:r w:rsidRPr="00A87915">
        <w:rPr>
          <w:spacing w:val="-21"/>
          <w:lang w:val="sk-SK"/>
        </w:rPr>
        <w:t xml:space="preserve"> </w:t>
      </w:r>
      <w:r w:rsidRPr="00A87915">
        <w:rPr>
          <w:lang w:val="sk-SK"/>
        </w:rPr>
        <w:t>alebo</w:t>
      </w:r>
    </w:p>
    <w:p w14:paraId="33EB3A9A" w14:textId="77777777" w:rsidR="004F5BF1" w:rsidRPr="00A87915" w:rsidRDefault="004F5BF1" w:rsidP="004F5BF1">
      <w:pPr>
        <w:pStyle w:val="AODefParaL2"/>
        <w:rPr>
          <w:lang w:val="sk-SK"/>
        </w:rPr>
      </w:pPr>
      <w:r w:rsidRPr="00A87915">
        <w:rPr>
          <w:lang w:val="sk-SK"/>
        </w:rPr>
        <w:t>čiastkou akéhokoľvek záväzku v súvislosti s akýmkoľvek ručením alebo odškodnením za akúkoľvek z položiek uvedených v odsekoch (a) až (i) (avšak bez dvojitého</w:t>
      </w:r>
      <w:r w:rsidRPr="00A87915">
        <w:rPr>
          <w:spacing w:val="-17"/>
          <w:lang w:val="sk-SK"/>
        </w:rPr>
        <w:t xml:space="preserve"> </w:t>
      </w:r>
      <w:r w:rsidRPr="00A87915">
        <w:rPr>
          <w:lang w:val="sk-SK"/>
        </w:rPr>
        <w:t>započítania).</w:t>
      </w:r>
    </w:p>
    <w:p w14:paraId="3CD02837" w14:textId="58E62D02" w:rsidR="00153C45" w:rsidRPr="00A87915" w:rsidRDefault="00153C45" w:rsidP="00C91F13">
      <w:pPr>
        <w:pStyle w:val="AODefPara"/>
        <w:rPr>
          <w:lang w:val="sk-SK"/>
        </w:rPr>
      </w:pPr>
      <w:r w:rsidRPr="00A87915">
        <w:rPr>
          <w:b/>
          <w:lang w:val="sk-SK"/>
        </w:rPr>
        <w:t>Finančný nástroj</w:t>
      </w:r>
      <w:r w:rsidRPr="00A87915">
        <w:rPr>
          <w:bCs/>
          <w:lang w:val="sk-SK"/>
        </w:rPr>
        <w:t xml:space="preserve"> znamená </w:t>
      </w:r>
      <w:r w:rsidR="00CA3CC7" w:rsidRPr="00A87915">
        <w:rPr>
          <w:bCs/>
          <w:lang w:val="sk-SK"/>
        </w:rPr>
        <w:t>p</w:t>
      </w:r>
      <w:r w:rsidR="00311C68" w:rsidRPr="00A87915">
        <w:rPr>
          <w:bCs/>
          <w:lang w:val="sk-SK"/>
        </w:rPr>
        <w:t xml:space="preserve">ortfóliový úver so zdieľaným rizikom na podporu projektov sociálnej ekonomiky a sociálneho bývania </w:t>
      </w:r>
      <w:r w:rsidRPr="00A87915">
        <w:rPr>
          <w:bCs/>
          <w:lang w:val="sk-SK"/>
        </w:rPr>
        <w:t xml:space="preserve">v zmysle tejto </w:t>
      </w:r>
      <w:r w:rsidR="00311C68" w:rsidRPr="00A87915">
        <w:rPr>
          <w:bCs/>
          <w:lang w:val="sk-SK"/>
        </w:rPr>
        <w:t>Zmluvy</w:t>
      </w:r>
      <w:r w:rsidRPr="00A87915">
        <w:rPr>
          <w:bCs/>
          <w:lang w:val="sk-SK"/>
        </w:rPr>
        <w:t>.</w:t>
      </w:r>
    </w:p>
    <w:p w14:paraId="6CA03351" w14:textId="5877B8E3" w:rsidR="00EC62EF" w:rsidRPr="00A87915" w:rsidRDefault="00EC62EF" w:rsidP="00E12BA6">
      <w:pPr>
        <w:pStyle w:val="AODefHead"/>
        <w:numPr>
          <w:ilvl w:val="0"/>
          <w:numId w:val="22"/>
        </w:numPr>
        <w:tabs>
          <w:tab w:val="num" w:pos="720"/>
        </w:tabs>
        <w:rPr>
          <w:lang w:val="sk-SK"/>
        </w:rPr>
      </w:pPr>
      <w:r w:rsidRPr="00A87915">
        <w:rPr>
          <w:b/>
          <w:lang w:val="sk-SK"/>
        </w:rPr>
        <w:t>Fondy</w:t>
      </w:r>
      <w:r w:rsidR="00D05AC7" w:rsidRPr="00A87915">
        <w:rPr>
          <w:b/>
          <w:lang w:val="sk-SK"/>
        </w:rPr>
        <w:t xml:space="preserve"> EÚ</w:t>
      </w:r>
      <w:r w:rsidR="006C78C1" w:rsidRPr="00A87915">
        <w:rPr>
          <w:b/>
          <w:lang w:val="sk-SK"/>
        </w:rPr>
        <w:t xml:space="preserve"> </w:t>
      </w:r>
      <w:r w:rsidRPr="00A87915">
        <w:rPr>
          <w:lang w:val="sk-SK"/>
        </w:rPr>
        <w:t xml:space="preserve">znamená </w:t>
      </w:r>
      <w:r w:rsidR="007816CD" w:rsidRPr="00A87915">
        <w:rPr>
          <w:lang w:val="sk-SK"/>
        </w:rPr>
        <w:t>f</w:t>
      </w:r>
      <w:r w:rsidR="00D05AC7" w:rsidRPr="00A87915">
        <w:rPr>
          <w:lang w:val="sk-SK"/>
        </w:rPr>
        <w:t xml:space="preserve">ondy Európskej únie pre programové obdobie 2021-2027, konkrétne </w:t>
      </w:r>
      <w:r w:rsidRPr="00A87915">
        <w:rPr>
          <w:lang w:val="sk-SK"/>
        </w:rPr>
        <w:t>Európsky fond regionálneho rozvoja, Európsky sociálny fond</w:t>
      </w:r>
      <w:r w:rsidR="00A315E7" w:rsidRPr="00A87915">
        <w:rPr>
          <w:lang w:val="sk-SK"/>
        </w:rPr>
        <w:t xml:space="preserve"> plus, </w:t>
      </w:r>
      <w:r w:rsidRPr="00A87915">
        <w:rPr>
          <w:lang w:val="sk-SK"/>
        </w:rPr>
        <w:t>Kohézny fond</w:t>
      </w:r>
      <w:r w:rsidR="00A315E7" w:rsidRPr="00A87915">
        <w:rPr>
          <w:lang w:val="sk-SK"/>
        </w:rPr>
        <w:t>, Fond spravodlivej transformácie</w:t>
      </w:r>
      <w:r w:rsidR="0068557E" w:rsidRPr="00A87915">
        <w:rPr>
          <w:lang w:val="sk-SK"/>
        </w:rPr>
        <w:t xml:space="preserve">, Európsky námorný, rybolovný a </w:t>
      </w:r>
      <w:proofErr w:type="spellStart"/>
      <w:r w:rsidR="0068557E" w:rsidRPr="00A87915">
        <w:rPr>
          <w:lang w:val="sk-SK"/>
        </w:rPr>
        <w:t>akvakultúrny</w:t>
      </w:r>
      <w:proofErr w:type="spellEnd"/>
      <w:r w:rsidR="0068557E" w:rsidRPr="00A87915">
        <w:rPr>
          <w:lang w:val="sk-SK"/>
        </w:rPr>
        <w:t xml:space="preserve"> fond, Fond pre azyl, migráciu a</w:t>
      </w:r>
      <w:r w:rsidR="00D05AC7" w:rsidRPr="00A87915">
        <w:rPr>
          <w:lang w:val="sk-SK"/>
        </w:rPr>
        <w:t> </w:t>
      </w:r>
      <w:r w:rsidR="0068557E" w:rsidRPr="00A87915">
        <w:rPr>
          <w:lang w:val="sk-SK"/>
        </w:rPr>
        <w:t>integráciu, Fond pre vnútornú bezpečnosť, Fond pre integrované riadenie hraníc - Nástroj finančnej podpory na riadenie hraníc a vízovú politiku</w:t>
      </w:r>
      <w:r w:rsidRPr="00A87915">
        <w:rPr>
          <w:lang w:val="sk-SK"/>
        </w:rPr>
        <w:t>.</w:t>
      </w:r>
    </w:p>
    <w:p w14:paraId="2455993F" w14:textId="6B4B1B81" w:rsidR="002E53DC" w:rsidRPr="00A87915" w:rsidRDefault="002E53DC" w:rsidP="00E12BA6">
      <w:pPr>
        <w:pStyle w:val="AODefHead"/>
        <w:numPr>
          <w:ilvl w:val="0"/>
          <w:numId w:val="22"/>
        </w:numPr>
        <w:tabs>
          <w:tab w:val="num" w:pos="720"/>
        </w:tabs>
        <w:rPr>
          <w:lang w:val="sk-SK"/>
        </w:rPr>
      </w:pPr>
      <w:r w:rsidRPr="00A87915">
        <w:rPr>
          <w:b/>
          <w:lang w:val="sk-SK"/>
        </w:rPr>
        <w:t xml:space="preserve">Grant </w:t>
      </w:r>
      <w:r w:rsidRPr="00A87915">
        <w:rPr>
          <w:lang w:val="sk-SK"/>
        </w:rPr>
        <w:t xml:space="preserve">znamená, vo vzťahu k príslušnému </w:t>
      </w:r>
      <w:r w:rsidR="00BA3F2A" w:rsidRPr="00A87915">
        <w:rPr>
          <w:lang w:val="sk-SK"/>
        </w:rPr>
        <w:t>P</w:t>
      </w:r>
      <w:r w:rsidRPr="00A87915">
        <w:rPr>
          <w:lang w:val="sk-SK"/>
        </w:rPr>
        <w:t xml:space="preserve">rijímateľovi </w:t>
      </w:r>
      <w:r w:rsidR="00311C68" w:rsidRPr="00A87915">
        <w:rPr>
          <w:lang w:val="sk-SK"/>
        </w:rPr>
        <w:t xml:space="preserve">a v súvislosti s príslušným </w:t>
      </w:r>
      <w:r w:rsidR="00812656" w:rsidRPr="00A87915">
        <w:rPr>
          <w:lang w:val="sk-SK"/>
        </w:rPr>
        <w:t>Ú</w:t>
      </w:r>
      <w:r w:rsidR="00311C68" w:rsidRPr="00A87915">
        <w:rPr>
          <w:lang w:val="sk-SK"/>
        </w:rPr>
        <w:t xml:space="preserve">verom </w:t>
      </w:r>
      <w:r w:rsidRPr="00A87915">
        <w:rPr>
          <w:lang w:val="sk-SK"/>
        </w:rPr>
        <w:t xml:space="preserve">a v rámci príslušného Komponentu, </w:t>
      </w:r>
      <w:r w:rsidR="00311C68" w:rsidRPr="00A87915">
        <w:rPr>
          <w:lang w:val="sk-SK"/>
        </w:rPr>
        <w:t xml:space="preserve">poskytnutie nenávratného príspevku Veriteľom tomuto Prijímateľovi prostredníctvom Dlžníka na úhradu Oprávnených výdavkov v súvislosti s týmto </w:t>
      </w:r>
      <w:r w:rsidR="00812656" w:rsidRPr="00A87915">
        <w:rPr>
          <w:lang w:val="sk-SK"/>
        </w:rPr>
        <w:t>Ú</w:t>
      </w:r>
      <w:r w:rsidR="00311C68" w:rsidRPr="00A87915">
        <w:rPr>
          <w:lang w:val="sk-SK"/>
        </w:rPr>
        <w:t>verom a z tohto Komponentu</w:t>
      </w:r>
      <w:r w:rsidRPr="00A87915">
        <w:rPr>
          <w:lang w:val="sk-SK"/>
        </w:rPr>
        <w:t>.</w:t>
      </w:r>
    </w:p>
    <w:p w14:paraId="07784417" w14:textId="77777777" w:rsidR="00D5046C" w:rsidRPr="00A87915" w:rsidRDefault="00D5046C" w:rsidP="00E12BA6">
      <w:pPr>
        <w:pStyle w:val="AODefHead"/>
        <w:numPr>
          <w:ilvl w:val="0"/>
          <w:numId w:val="22"/>
        </w:numPr>
        <w:tabs>
          <w:tab w:val="num" w:pos="720"/>
        </w:tabs>
        <w:rPr>
          <w:lang w:val="sk-SK"/>
        </w:rPr>
      </w:pPr>
      <w:r w:rsidRPr="00A87915">
        <w:rPr>
          <w:b/>
          <w:lang w:val="sk-SK"/>
        </w:rPr>
        <w:t>Komisia</w:t>
      </w:r>
      <w:r w:rsidRPr="00A87915">
        <w:rPr>
          <w:lang w:val="sk-SK"/>
        </w:rPr>
        <w:t xml:space="preserve"> znamená Európsku komisiu.</w:t>
      </w:r>
    </w:p>
    <w:p w14:paraId="11C98232" w14:textId="55D5C239" w:rsidR="00A84BAE" w:rsidRPr="00A87915" w:rsidRDefault="00A84BAE" w:rsidP="00E12BA6">
      <w:pPr>
        <w:pStyle w:val="AODefHead"/>
        <w:numPr>
          <w:ilvl w:val="0"/>
          <w:numId w:val="22"/>
        </w:numPr>
        <w:tabs>
          <w:tab w:val="num" w:pos="720"/>
        </w:tabs>
        <w:rPr>
          <w:lang w:val="sk-SK"/>
        </w:rPr>
      </w:pPr>
      <w:r w:rsidRPr="00A87915">
        <w:rPr>
          <w:b/>
          <w:lang w:val="sk-SK"/>
        </w:rPr>
        <w:t xml:space="preserve">Komponent </w:t>
      </w:r>
      <w:r w:rsidRPr="00A87915">
        <w:rPr>
          <w:lang w:val="sk-SK"/>
        </w:rPr>
        <w:t>znamená</w:t>
      </w:r>
      <w:r w:rsidR="00A57D71" w:rsidRPr="00A87915">
        <w:rPr>
          <w:lang w:val="sk-SK"/>
        </w:rPr>
        <w:t xml:space="preserve"> každý komponent </w:t>
      </w:r>
      <w:r w:rsidR="002529AE" w:rsidRPr="00A87915">
        <w:rPr>
          <w:lang w:val="sk-SK"/>
        </w:rPr>
        <w:t xml:space="preserve">tohto </w:t>
      </w:r>
      <w:r w:rsidR="00B12FC9" w:rsidRPr="00A87915">
        <w:rPr>
          <w:lang w:val="sk-SK"/>
        </w:rPr>
        <w:t>F</w:t>
      </w:r>
      <w:r w:rsidR="00A57D71" w:rsidRPr="00A87915">
        <w:rPr>
          <w:lang w:val="sk-SK"/>
        </w:rPr>
        <w:t xml:space="preserve">inančného nástroja podľa tejto </w:t>
      </w:r>
      <w:r w:rsidR="00211B7D" w:rsidRPr="00A87915">
        <w:rPr>
          <w:lang w:val="sk-SK"/>
        </w:rPr>
        <w:t>Zmluv</w:t>
      </w:r>
      <w:r w:rsidR="00A57D71" w:rsidRPr="00A87915">
        <w:rPr>
          <w:lang w:val="sk-SK"/>
        </w:rPr>
        <w:t>y.</w:t>
      </w:r>
    </w:p>
    <w:p w14:paraId="6480DC5F" w14:textId="368A1404" w:rsidR="004F5BF1" w:rsidRPr="00A87915" w:rsidRDefault="004F5BF1" w:rsidP="004F5BF1">
      <w:pPr>
        <w:pStyle w:val="AODefHead"/>
        <w:rPr>
          <w:lang w:val="sk-SK"/>
        </w:rPr>
      </w:pPr>
      <w:r w:rsidRPr="00A87915">
        <w:rPr>
          <w:b/>
          <w:lang w:val="sk-SK"/>
        </w:rPr>
        <w:t xml:space="preserve">Konečný deň splatnosti </w:t>
      </w:r>
      <w:r w:rsidRPr="00A87915">
        <w:rPr>
          <w:lang w:val="sk-SK"/>
        </w:rPr>
        <w:t>znamená, vo vzťahu k príslušnému Komponentu, skorší z nasledovných</w:t>
      </w:r>
      <w:r w:rsidRPr="00A87915">
        <w:rPr>
          <w:spacing w:val="-3"/>
          <w:lang w:val="sk-SK"/>
        </w:rPr>
        <w:t xml:space="preserve"> </w:t>
      </w:r>
      <w:r w:rsidRPr="00A87915">
        <w:rPr>
          <w:lang w:val="sk-SK"/>
        </w:rPr>
        <w:t>dní:</w:t>
      </w:r>
    </w:p>
    <w:p w14:paraId="2CD03A33" w14:textId="7998B0D0" w:rsidR="004F5BF1" w:rsidRPr="00A87915" w:rsidRDefault="004F5BF1" w:rsidP="0032319F">
      <w:pPr>
        <w:pStyle w:val="AODefParaL2"/>
        <w:rPr>
          <w:lang w:val="sk-SK"/>
        </w:rPr>
      </w:pPr>
      <w:r w:rsidRPr="00A87915">
        <w:rPr>
          <w:lang w:val="sk-SK"/>
        </w:rPr>
        <w:t>Deň splatnosti bezprostredne nasledujúci po dni, v ktorom súčet istín všetkých Úverov zaradených do príslušného Portfólia</w:t>
      </w:r>
      <w:r w:rsidR="0032319F" w:rsidRPr="00A87915">
        <w:rPr>
          <w:lang w:val="sk-SK"/>
        </w:rPr>
        <w:t xml:space="preserve"> v rámci tohto Komponentu</w:t>
      </w:r>
      <w:r w:rsidRPr="00A87915">
        <w:rPr>
          <w:lang w:val="sk-SK"/>
        </w:rPr>
        <w:t>, bol znížený na nulu;</w:t>
      </w:r>
      <w:r w:rsidRPr="00A87915">
        <w:rPr>
          <w:spacing w:val="1"/>
          <w:lang w:val="sk-SK"/>
        </w:rPr>
        <w:t xml:space="preserve"> </w:t>
      </w:r>
      <w:r w:rsidRPr="00A87915">
        <w:rPr>
          <w:lang w:val="sk-SK"/>
        </w:rPr>
        <w:t>a</w:t>
      </w:r>
    </w:p>
    <w:p w14:paraId="2A7C6FBF" w14:textId="77777777" w:rsidR="004F5BF1" w:rsidRPr="00A87915" w:rsidRDefault="004F5BF1" w:rsidP="0032319F">
      <w:pPr>
        <w:pStyle w:val="AODefParaL2"/>
        <w:rPr>
          <w:lang w:val="sk-SK"/>
        </w:rPr>
      </w:pPr>
      <w:r w:rsidRPr="00A87915">
        <w:rPr>
          <w:lang w:val="sk-SK"/>
        </w:rPr>
        <w:t>skorší z nasledovných</w:t>
      </w:r>
      <w:r w:rsidRPr="00A87915">
        <w:rPr>
          <w:spacing w:val="-2"/>
          <w:lang w:val="sk-SK"/>
        </w:rPr>
        <w:t xml:space="preserve"> </w:t>
      </w:r>
      <w:r w:rsidRPr="00A87915">
        <w:rPr>
          <w:lang w:val="sk-SK"/>
        </w:rPr>
        <w:t>dní:</w:t>
      </w:r>
    </w:p>
    <w:p w14:paraId="2AF687ED" w14:textId="360958D9" w:rsidR="004F5BF1" w:rsidRPr="00A87915" w:rsidRDefault="004F5BF1" w:rsidP="0032319F">
      <w:pPr>
        <w:pStyle w:val="AODefParaL5"/>
        <w:rPr>
          <w:lang w:val="sk-SK"/>
        </w:rPr>
      </w:pPr>
      <w:r w:rsidRPr="00A87915">
        <w:rPr>
          <w:lang w:val="sk-SK"/>
        </w:rPr>
        <w:t>najneskorší deň, kedy sa podľa dokumentácie všetkých Úverov zaradených do príslušného Portfólia</w:t>
      </w:r>
      <w:r w:rsidR="0032319F" w:rsidRPr="00A87915">
        <w:rPr>
          <w:lang w:val="sk-SK"/>
        </w:rPr>
        <w:t xml:space="preserve"> v rámci tohto Komponentu </w:t>
      </w:r>
      <w:r w:rsidRPr="00A87915">
        <w:rPr>
          <w:lang w:val="sk-SK"/>
        </w:rPr>
        <w:t>(vrátane Povolených</w:t>
      </w:r>
      <w:r w:rsidRPr="00A87915">
        <w:rPr>
          <w:spacing w:val="-6"/>
          <w:lang w:val="sk-SK"/>
        </w:rPr>
        <w:t xml:space="preserve"> </w:t>
      </w:r>
      <w:r w:rsidRPr="00A87915">
        <w:rPr>
          <w:lang w:val="sk-SK"/>
        </w:rPr>
        <w:t>dodatkov</w:t>
      </w:r>
      <w:r w:rsidRPr="00A87915">
        <w:rPr>
          <w:spacing w:val="-9"/>
          <w:lang w:val="sk-SK"/>
        </w:rPr>
        <w:t xml:space="preserve"> </w:t>
      </w:r>
      <w:r w:rsidRPr="00A87915">
        <w:rPr>
          <w:lang w:val="sk-SK"/>
        </w:rPr>
        <w:t>k</w:t>
      </w:r>
      <w:r w:rsidRPr="00A87915">
        <w:rPr>
          <w:spacing w:val="-9"/>
          <w:lang w:val="sk-SK"/>
        </w:rPr>
        <w:t xml:space="preserve"> </w:t>
      </w:r>
      <w:r w:rsidRPr="00A87915">
        <w:rPr>
          <w:lang w:val="sk-SK"/>
        </w:rPr>
        <w:t>úveru s</w:t>
      </w:r>
      <w:r w:rsidRPr="00A87915">
        <w:rPr>
          <w:spacing w:val="-1"/>
          <w:lang w:val="sk-SK"/>
        </w:rPr>
        <w:t xml:space="preserve"> </w:t>
      </w:r>
      <w:r w:rsidRPr="00A87915">
        <w:rPr>
          <w:lang w:val="sk-SK"/>
        </w:rPr>
        <w:t>nimi</w:t>
      </w:r>
      <w:r w:rsidRPr="00A87915">
        <w:rPr>
          <w:spacing w:val="-5"/>
          <w:lang w:val="sk-SK"/>
        </w:rPr>
        <w:t xml:space="preserve"> </w:t>
      </w:r>
      <w:r w:rsidRPr="00A87915">
        <w:rPr>
          <w:lang w:val="sk-SK"/>
        </w:rPr>
        <w:t>súvisiacich)</w:t>
      </w:r>
      <w:r w:rsidRPr="00A87915">
        <w:rPr>
          <w:spacing w:val="-8"/>
          <w:lang w:val="sk-SK"/>
        </w:rPr>
        <w:t xml:space="preserve"> </w:t>
      </w:r>
      <w:r w:rsidRPr="00A87915">
        <w:rPr>
          <w:lang w:val="sk-SK"/>
        </w:rPr>
        <w:t>predpokladá,</w:t>
      </w:r>
      <w:r w:rsidRPr="00A87915">
        <w:rPr>
          <w:spacing w:val="-6"/>
          <w:lang w:val="sk-SK"/>
        </w:rPr>
        <w:t xml:space="preserve"> </w:t>
      </w:r>
      <w:r w:rsidRPr="00A87915">
        <w:rPr>
          <w:lang w:val="sk-SK"/>
        </w:rPr>
        <w:t>že</w:t>
      </w:r>
      <w:r w:rsidRPr="00A87915">
        <w:rPr>
          <w:spacing w:val="-6"/>
          <w:lang w:val="sk-SK"/>
        </w:rPr>
        <w:t xml:space="preserve"> </w:t>
      </w:r>
      <w:r w:rsidRPr="00A87915">
        <w:rPr>
          <w:lang w:val="sk-SK"/>
        </w:rPr>
        <w:t>všetky</w:t>
      </w:r>
      <w:r w:rsidRPr="00A87915">
        <w:rPr>
          <w:spacing w:val="-7"/>
          <w:lang w:val="sk-SK"/>
        </w:rPr>
        <w:t xml:space="preserve"> </w:t>
      </w:r>
      <w:r w:rsidRPr="00A87915">
        <w:rPr>
          <w:lang w:val="sk-SK"/>
        </w:rPr>
        <w:t xml:space="preserve">Úvery zaradené do tohto Portfólia budú úplne splatené príslušnými </w:t>
      </w:r>
      <w:r w:rsidR="0032319F" w:rsidRPr="00A87915">
        <w:rPr>
          <w:lang w:val="sk-SK"/>
        </w:rPr>
        <w:t>Prijímateľmi</w:t>
      </w:r>
      <w:r w:rsidRPr="00A87915">
        <w:rPr>
          <w:lang w:val="sk-SK"/>
        </w:rPr>
        <w:t>;</w:t>
      </w:r>
      <w:r w:rsidRPr="00A87915">
        <w:rPr>
          <w:spacing w:val="-13"/>
          <w:lang w:val="sk-SK"/>
        </w:rPr>
        <w:t xml:space="preserve"> </w:t>
      </w:r>
      <w:r w:rsidRPr="00A87915">
        <w:rPr>
          <w:lang w:val="sk-SK"/>
        </w:rPr>
        <w:t>a</w:t>
      </w:r>
    </w:p>
    <w:p w14:paraId="1D956158" w14:textId="7102342B" w:rsidR="004F5BF1" w:rsidRPr="00A87915" w:rsidRDefault="004F5BF1" w:rsidP="0032319F">
      <w:pPr>
        <w:pStyle w:val="AODefParaL5"/>
        <w:rPr>
          <w:lang w:val="sk-SK"/>
        </w:rPr>
      </w:pPr>
      <w:r w:rsidRPr="00A87915">
        <w:rPr>
          <w:lang w:val="sk-SK"/>
        </w:rPr>
        <w:t>deň, kedy by Úver, s Maximálnou splatnosťou úveru, zahrnutý do príslušného Portfólia</w:t>
      </w:r>
      <w:r w:rsidR="0032319F" w:rsidRPr="00A87915">
        <w:rPr>
          <w:lang w:val="sk-SK"/>
        </w:rPr>
        <w:t xml:space="preserve"> v rámci tohto Komponentu</w:t>
      </w:r>
      <w:r w:rsidRPr="00A87915">
        <w:rPr>
          <w:lang w:val="sk-SK"/>
        </w:rPr>
        <w:t>, poskytnutý v posledný deň Obdobia dostupnosti, bol splatený v jeho konečný deň</w:t>
      </w:r>
      <w:r w:rsidRPr="00A87915">
        <w:rPr>
          <w:spacing w:val="-18"/>
          <w:lang w:val="sk-SK"/>
        </w:rPr>
        <w:t xml:space="preserve"> </w:t>
      </w:r>
      <w:r w:rsidRPr="00A87915">
        <w:rPr>
          <w:lang w:val="sk-SK"/>
        </w:rPr>
        <w:t>splatnosti.</w:t>
      </w:r>
    </w:p>
    <w:p w14:paraId="2BD8E885" w14:textId="5FA681AC" w:rsidR="00D5046C" w:rsidRPr="00A87915" w:rsidRDefault="00D5046C" w:rsidP="00E12BA6">
      <w:pPr>
        <w:pStyle w:val="AODefHead"/>
        <w:numPr>
          <w:ilvl w:val="0"/>
          <w:numId w:val="22"/>
        </w:numPr>
        <w:tabs>
          <w:tab w:val="num" w:pos="720"/>
        </w:tabs>
        <w:rPr>
          <w:lang w:val="sk-SK"/>
        </w:rPr>
      </w:pPr>
      <w:r w:rsidRPr="00A87915">
        <w:rPr>
          <w:b/>
          <w:lang w:val="sk-SK"/>
        </w:rPr>
        <w:t>Kritériá oprávnenosti</w:t>
      </w:r>
      <w:r w:rsidRPr="00A87915">
        <w:rPr>
          <w:lang w:val="sk-SK"/>
        </w:rPr>
        <w:t xml:space="preserve"> </w:t>
      </w:r>
      <w:r w:rsidR="004B610C" w:rsidRPr="00A87915">
        <w:rPr>
          <w:lang w:val="sk-SK"/>
        </w:rPr>
        <w:t>znamená, vo vzťahu k príslušnému Komponentu, Všeobecné kritériá a Špecifické kritériá pre tento Komponent, ktoré musí spĺňať prísluš</w:t>
      </w:r>
      <w:r w:rsidR="008D71C8" w:rsidRPr="00A87915">
        <w:rPr>
          <w:lang w:val="sk-SK"/>
        </w:rPr>
        <w:t>ný Prijímateľ a Úver, aby bol spôsobilý na zahrnutie do príslušného Portfólia v rámci tohto Komponentu</w:t>
      </w:r>
      <w:r w:rsidRPr="00A87915">
        <w:rPr>
          <w:lang w:val="sk-SK"/>
        </w:rPr>
        <w:t>.</w:t>
      </w:r>
    </w:p>
    <w:p w14:paraId="3B5CF8B4" w14:textId="2DB85254" w:rsidR="00D5046C" w:rsidRPr="00A87915" w:rsidRDefault="00D5046C" w:rsidP="00E12BA6">
      <w:pPr>
        <w:pStyle w:val="AODefHead"/>
        <w:numPr>
          <w:ilvl w:val="0"/>
          <w:numId w:val="22"/>
        </w:numPr>
        <w:tabs>
          <w:tab w:val="num" w:pos="720"/>
        </w:tabs>
        <w:rPr>
          <w:lang w:val="sk-SK"/>
        </w:rPr>
      </w:pPr>
      <w:r w:rsidRPr="00A87915">
        <w:rPr>
          <w:b/>
          <w:lang w:val="sk-SK"/>
        </w:rPr>
        <w:t xml:space="preserve">Kritériá oprávnenosti </w:t>
      </w:r>
      <w:r w:rsidR="004B610C" w:rsidRPr="00A87915">
        <w:rPr>
          <w:b/>
          <w:lang w:val="sk-SK"/>
        </w:rPr>
        <w:t>prijímateľa</w:t>
      </w:r>
      <w:r w:rsidRPr="00A87915">
        <w:rPr>
          <w:lang w:val="sk-SK"/>
        </w:rPr>
        <w:t xml:space="preserve"> </w:t>
      </w:r>
      <w:r w:rsidR="008D71C8" w:rsidRPr="00A87915">
        <w:rPr>
          <w:lang w:val="sk-SK"/>
        </w:rPr>
        <w:t>znamená, vo vzťahu k príslušnému Komponentu, Všeobecné kritériá a Špecifické kritériá pre tento Komponent, ktoré musí spĺňať príslušný Prijímateľ, aby jeho Úver bol spôsobilý na zahrnutie do príslušného Portfólia v rámci tohto Komponentu</w:t>
      </w:r>
      <w:r w:rsidRPr="00A87915">
        <w:rPr>
          <w:lang w:val="sk-SK"/>
        </w:rPr>
        <w:t>.</w:t>
      </w:r>
    </w:p>
    <w:p w14:paraId="28944C81" w14:textId="5547CCC3" w:rsidR="00D5046C" w:rsidRPr="00A87915" w:rsidRDefault="00D5046C" w:rsidP="00E12BA6">
      <w:pPr>
        <w:pStyle w:val="AODefHead"/>
        <w:numPr>
          <w:ilvl w:val="0"/>
          <w:numId w:val="22"/>
        </w:numPr>
        <w:tabs>
          <w:tab w:val="num" w:pos="720"/>
        </w:tabs>
        <w:rPr>
          <w:lang w:val="sk-SK"/>
        </w:rPr>
      </w:pPr>
      <w:r w:rsidRPr="00A87915">
        <w:rPr>
          <w:b/>
          <w:lang w:val="sk-SK"/>
        </w:rPr>
        <w:lastRenderedPageBreak/>
        <w:t xml:space="preserve">Kritériá oprávnenosti úveru </w:t>
      </w:r>
      <w:r w:rsidR="008D71C8" w:rsidRPr="00A87915">
        <w:rPr>
          <w:lang w:val="sk-SK"/>
        </w:rPr>
        <w:t>znamená, vo vzťahu k príslušnému Komponentu, Všeobecné kritériá a Špecifické kritériá pre tento Komponent, ktoré musí spĺňať príslušný Úver, aby bol spôsobilý na zahrnutie do príslušného Portfólia v rámci tohto Komponentu</w:t>
      </w:r>
      <w:r w:rsidRPr="00A87915">
        <w:rPr>
          <w:lang w:val="sk-SK"/>
        </w:rPr>
        <w:t>.</w:t>
      </w:r>
    </w:p>
    <w:p w14:paraId="2663EADB" w14:textId="2E8A4D47" w:rsidR="0032319F" w:rsidRPr="00A87915" w:rsidRDefault="0032319F" w:rsidP="0032319F">
      <w:pPr>
        <w:pStyle w:val="AODefHead"/>
        <w:rPr>
          <w:lang w:val="sk-SK"/>
        </w:rPr>
      </w:pPr>
      <w:bookmarkStart w:id="16" w:name="_Hlk15500499"/>
      <w:r w:rsidRPr="00A87915">
        <w:rPr>
          <w:b/>
          <w:lang w:val="sk-SK"/>
        </w:rPr>
        <w:t xml:space="preserve">Kryté straty </w:t>
      </w:r>
      <w:r w:rsidRPr="00A87915">
        <w:rPr>
          <w:lang w:val="sk-SK"/>
        </w:rPr>
        <w:t xml:space="preserve">znamená vo vzťahu k príslušnému Úveru zahrnutému do niektorého Portfólia ku koncu </w:t>
      </w:r>
      <w:r w:rsidR="00DC76CD" w:rsidRPr="00A87915">
        <w:rPr>
          <w:lang w:val="sk-SK"/>
        </w:rPr>
        <w:t>príslušného</w:t>
      </w:r>
      <w:r w:rsidRPr="00A87915">
        <w:rPr>
          <w:lang w:val="sk-SK"/>
        </w:rPr>
        <w:t xml:space="preserve"> </w:t>
      </w:r>
      <w:r w:rsidR="00DC76CD" w:rsidRPr="00A87915">
        <w:rPr>
          <w:lang w:val="sk-SK"/>
        </w:rPr>
        <w:t>kalendárneho štvrťroka</w:t>
      </w:r>
      <w:r w:rsidRPr="00A87915">
        <w:rPr>
          <w:lang w:val="sk-SK"/>
        </w:rPr>
        <w:t xml:space="preserve"> čiastku rovnajúcu sa X, pričom X je vyššia z nasledujúcich hodnôt:</w:t>
      </w:r>
    </w:p>
    <w:p w14:paraId="3D27F7CF" w14:textId="77777777" w:rsidR="0032319F" w:rsidRPr="00A87915" w:rsidRDefault="0032319F" w:rsidP="0032319F">
      <w:pPr>
        <w:pStyle w:val="AODefParaL2"/>
        <w:rPr>
          <w:lang w:val="sk-SK"/>
        </w:rPr>
      </w:pPr>
      <w:r w:rsidRPr="00A87915">
        <w:rPr>
          <w:lang w:val="sk-SK"/>
        </w:rPr>
        <w:t>nula;</w:t>
      </w:r>
      <w:r w:rsidRPr="00A87915">
        <w:rPr>
          <w:spacing w:val="1"/>
          <w:lang w:val="sk-SK"/>
        </w:rPr>
        <w:t xml:space="preserve"> </w:t>
      </w:r>
      <w:r w:rsidRPr="00A87915">
        <w:rPr>
          <w:lang w:val="sk-SK"/>
        </w:rPr>
        <w:t>a</w:t>
      </w:r>
    </w:p>
    <w:p w14:paraId="4B97E605" w14:textId="767FE021" w:rsidR="0032319F" w:rsidRPr="00A87915" w:rsidRDefault="00B82F8A" w:rsidP="0032319F">
      <w:pPr>
        <w:pStyle w:val="AODefParaL2"/>
        <w:rPr>
          <w:lang w:val="sk-SK"/>
        </w:rPr>
      </w:pPr>
      <w:r w:rsidRPr="00A87915">
        <w:rPr>
          <w:lang w:val="sk-SK"/>
        </w:rPr>
        <w:t xml:space="preserve">čiastky vypočítanej </w:t>
      </w:r>
      <w:r w:rsidR="0032319F" w:rsidRPr="00A87915">
        <w:rPr>
          <w:lang w:val="sk-SK"/>
        </w:rPr>
        <w:t>použitím vzorca A x B,</w:t>
      </w:r>
      <w:r w:rsidR="0032319F" w:rsidRPr="00A87915">
        <w:rPr>
          <w:spacing w:val="-4"/>
          <w:lang w:val="sk-SK"/>
        </w:rPr>
        <w:t xml:space="preserve"> </w:t>
      </w:r>
      <w:r w:rsidR="0032319F" w:rsidRPr="00A87915">
        <w:rPr>
          <w:lang w:val="sk-SK"/>
        </w:rPr>
        <w:t>kde:</w:t>
      </w:r>
    </w:p>
    <w:p w14:paraId="21297B00" w14:textId="0C3A0AC8" w:rsidR="00B82F8A" w:rsidRPr="00A87915" w:rsidRDefault="00B82F8A" w:rsidP="00B82F8A">
      <w:pPr>
        <w:pStyle w:val="AODocTxtL1"/>
        <w:ind w:left="2160" w:hanging="720"/>
        <w:rPr>
          <w:lang w:val="sk-SK"/>
        </w:rPr>
      </w:pPr>
      <w:r w:rsidRPr="00A87915">
        <w:rPr>
          <w:b/>
          <w:bCs/>
          <w:lang w:val="sk-SK"/>
        </w:rPr>
        <w:t>A</w:t>
      </w:r>
      <w:r w:rsidRPr="00A87915">
        <w:rPr>
          <w:lang w:val="sk-SK"/>
        </w:rPr>
        <w:tab/>
        <w:t xml:space="preserve">predstavuje všetky Straty v súvislosti s týmto Úverom (oznámené Dlžníkom Veriteľovi v Deň správy bezprostredne nasledujúci po takomto </w:t>
      </w:r>
      <w:r w:rsidR="00DC76CD" w:rsidRPr="00A87915">
        <w:rPr>
          <w:lang w:val="sk-SK"/>
        </w:rPr>
        <w:t>kalendárnom štvrťroku</w:t>
      </w:r>
      <w:r w:rsidRPr="00A87915">
        <w:rPr>
          <w:lang w:val="sk-SK"/>
        </w:rPr>
        <w:t xml:space="preserve"> v súlade s článkom </w:t>
      </w:r>
      <w:r w:rsidRPr="00A87915">
        <w:rPr>
          <w:lang w:val="sk-SK"/>
        </w:rPr>
        <w:fldChar w:fldCharType="begin"/>
      </w:r>
      <w:r w:rsidRPr="00A87915">
        <w:rPr>
          <w:lang w:val="sk-SK"/>
        </w:rPr>
        <w:instrText xml:space="preserve"> REF _Ref502857434 \r \h  \* MERGEFORMAT </w:instrText>
      </w:r>
      <w:r w:rsidRPr="00A87915">
        <w:rPr>
          <w:lang w:val="sk-SK"/>
        </w:rPr>
      </w:r>
      <w:r w:rsidRPr="00A87915">
        <w:rPr>
          <w:lang w:val="sk-SK"/>
        </w:rPr>
        <w:fldChar w:fldCharType="separate"/>
      </w:r>
      <w:r w:rsidR="004254FC">
        <w:rPr>
          <w:lang w:val="sk-SK"/>
        </w:rPr>
        <w:t>8</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_Ref502857421 \h  \* MERGEFORMAT </w:instrText>
      </w:r>
      <w:r w:rsidRPr="00A87915">
        <w:rPr>
          <w:lang w:val="sk-SK"/>
        </w:rPr>
      </w:r>
      <w:r w:rsidRPr="00A87915">
        <w:rPr>
          <w:lang w:val="sk-SK"/>
        </w:rPr>
        <w:fldChar w:fldCharType="separate"/>
      </w:r>
      <w:r w:rsidR="004254FC" w:rsidRPr="00A87915">
        <w:rPr>
          <w:lang w:val="sk-SK"/>
        </w:rPr>
        <w:t>Zdieľanie rizika</w:t>
      </w:r>
      <w:r w:rsidRPr="00A87915">
        <w:rPr>
          <w:lang w:val="sk-SK"/>
        </w:rPr>
        <w:fldChar w:fldCharType="end"/>
      </w:r>
      <w:r w:rsidRPr="00A87915">
        <w:rPr>
          <w:lang w:val="sk-SK"/>
        </w:rPr>
        <w:t>)); a</w:t>
      </w:r>
    </w:p>
    <w:p w14:paraId="11526FFB" w14:textId="379ABA8F" w:rsidR="0032319F" w:rsidRPr="00A87915" w:rsidRDefault="0032319F" w:rsidP="00247595">
      <w:pPr>
        <w:pStyle w:val="AODocTxtL2"/>
        <w:rPr>
          <w:lang w:val="sk-SK"/>
        </w:rPr>
      </w:pPr>
      <w:r w:rsidRPr="00A87915">
        <w:rPr>
          <w:b/>
          <w:bCs/>
          <w:lang w:val="sk-SK"/>
        </w:rPr>
        <w:t>B</w:t>
      </w:r>
      <w:r w:rsidR="00B82F8A" w:rsidRPr="00A87915">
        <w:rPr>
          <w:b/>
          <w:bCs/>
          <w:lang w:val="sk-SK"/>
        </w:rPr>
        <w:tab/>
      </w:r>
      <w:r w:rsidRPr="00A87915">
        <w:rPr>
          <w:lang w:val="sk-SK"/>
        </w:rPr>
        <w:t xml:space="preserve">predstavuje </w:t>
      </w:r>
      <w:r w:rsidR="00B82F8A" w:rsidRPr="00A87915">
        <w:rPr>
          <w:lang w:val="sk-SK"/>
        </w:rPr>
        <w:t>Mieru spolufinancovania.</w:t>
      </w:r>
    </w:p>
    <w:bookmarkEnd w:id="16"/>
    <w:p w14:paraId="568EA0FB" w14:textId="08FB3DA2" w:rsidR="00D5046C" w:rsidRPr="00A87915" w:rsidRDefault="00D5046C" w:rsidP="00E12BA6">
      <w:pPr>
        <w:pStyle w:val="AODefHead"/>
        <w:numPr>
          <w:ilvl w:val="0"/>
          <w:numId w:val="22"/>
        </w:numPr>
        <w:tabs>
          <w:tab w:val="num" w:pos="720"/>
        </w:tabs>
        <w:rPr>
          <w:lang w:val="sk-SK"/>
        </w:rPr>
      </w:pPr>
      <w:r w:rsidRPr="00A87915">
        <w:rPr>
          <w:b/>
          <w:lang w:val="sk-SK"/>
        </w:rPr>
        <w:t xml:space="preserve">Maximálna splatnosť úveru </w:t>
      </w:r>
      <w:r w:rsidRPr="00A87915">
        <w:rPr>
          <w:lang w:val="sk-SK"/>
        </w:rPr>
        <w:t>znamená</w:t>
      </w:r>
      <w:r w:rsidR="00194036" w:rsidRPr="00A87915">
        <w:rPr>
          <w:lang w:val="sk-SK"/>
        </w:rPr>
        <w:t>, vo vzťahu k príslušnému Komponentu, maximálna splatnosť Úveru zahrnut</w:t>
      </w:r>
      <w:r w:rsidR="004D539C" w:rsidRPr="00A87915">
        <w:rPr>
          <w:lang w:val="sk-SK"/>
        </w:rPr>
        <w:t>ého</w:t>
      </w:r>
      <w:r w:rsidR="00194036" w:rsidRPr="00A87915">
        <w:rPr>
          <w:lang w:val="sk-SK"/>
        </w:rPr>
        <w:t xml:space="preserve"> do Portfólia pod týmto Komponentom </w:t>
      </w:r>
      <w:r w:rsidRPr="00A87915">
        <w:rPr>
          <w:lang w:val="sk-SK"/>
        </w:rPr>
        <w:t xml:space="preserve">(vrátane akéhokoľvek obdobia odkladu splácania alebo obdobia nesplácania) </w:t>
      </w:r>
      <w:r w:rsidR="00194036" w:rsidRPr="00A87915">
        <w:rPr>
          <w:lang w:val="sk-SK"/>
        </w:rPr>
        <w:t xml:space="preserve">počítaná </w:t>
      </w:r>
      <w:r w:rsidRPr="00A87915">
        <w:rPr>
          <w:lang w:val="sk-SK"/>
        </w:rPr>
        <w:t>odo Dňa účinnosti zmluvy o úvere.</w:t>
      </w:r>
    </w:p>
    <w:p w14:paraId="38C2A1BD" w14:textId="214A99A2" w:rsidR="00D5046C" w:rsidRPr="00A87915" w:rsidRDefault="00D5046C" w:rsidP="00E12BA6">
      <w:pPr>
        <w:pStyle w:val="AODefHead"/>
        <w:numPr>
          <w:ilvl w:val="0"/>
          <w:numId w:val="22"/>
        </w:numPr>
        <w:tabs>
          <w:tab w:val="num" w:pos="720"/>
        </w:tabs>
        <w:rPr>
          <w:lang w:val="sk-SK"/>
        </w:rPr>
      </w:pPr>
      <w:r w:rsidRPr="00A87915">
        <w:rPr>
          <w:b/>
          <w:lang w:val="sk-SK"/>
        </w:rPr>
        <w:t xml:space="preserve">Maximálna výška úveru </w:t>
      </w:r>
      <w:r w:rsidRPr="00A87915">
        <w:rPr>
          <w:lang w:val="sk-SK"/>
        </w:rPr>
        <w:t>znamená</w:t>
      </w:r>
      <w:r w:rsidR="00194036" w:rsidRPr="00A87915">
        <w:rPr>
          <w:lang w:val="sk-SK"/>
        </w:rPr>
        <w:t>, vo vzťahu k príslušnému Komponentu, maximálna výška Úveru</w:t>
      </w:r>
      <w:r w:rsidR="004D539C" w:rsidRPr="00A87915">
        <w:rPr>
          <w:lang w:val="sk-SK"/>
        </w:rPr>
        <w:t xml:space="preserve"> zahrnutého</w:t>
      </w:r>
      <w:r w:rsidR="00194036" w:rsidRPr="00A87915">
        <w:rPr>
          <w:lang w:val="sk-SK"/>
        </w:rPr>
        <w:t xml:space="preserve"> do Portfólia pod týmto Komponentom.</w:t>
      </w:r>
    </w:p>
    <w:p w14:paraId="5AB932A3" w14:textId="4D2C3033" w:rsidR="005C6DE5" w:rsidRPr="00A87915" w:rsidRDefault="005C6DE5" w:rsidP="00E12BA6">
      <w:pPr>
        <w:pStyle w:val="AODefPara"/>
        <w:numPr>
          <w:ilvl w:val="1"/>
          <w:numId w:val="22"/>
        </w:numPr>
        <w:rPr>
          <w:lang w:val="sk-SK"/>
        </w:rPr>
      </w:pPr>
      <w:r w:rsidRPr="00A87915">
        <w:rPr>
          <w:b/>
          <w:bCs/>
          <w:lang w:val="sk-SK"/>
        </w:rPr>
        <w:t>Metodické usmernenie č. 7</w:t>
      </w:r>
      <w:r w:rsidRPr="00A87915">
        <w:rPr>
          <w:lang w:val="sk-SK"/>
        </w:rPr>
        <w:t xml:space="preserve"> znamená Usmernenie riadiaceho orgánu pre Program Slovensko  č. 7 k uplatňovaniu zásady "Nespôsobovať významnú škodu" v aktuálnom znení, dostupné na</w:t>
      </w:r>
      <w:r w:rsidR="006C69F5" w:rsidRPr="00A87915">
        <w:rPr>
          <w:lang w:val="sk-SK"/>
        </w:rPr>
        <w:t xml:space="preserve">: </w:t>
      </w:r>
      <w:r w:rsidRPr="00A87915">
        <w:rPr>
          <w:lang w:val="sk-SK"/>
        </w:rPr>
        <w:t xml:space="preserve"> </w:t>
      </w:r>
      <w:hyperlink r:id="rId15" w:history="1">
        <w:r w:rsidR="00013DF4" w:rsidRPr="00A87915">
          <w:rPr>
            <w:rStyle w:val="Hypertextovprepojenie"/>
            <w:lang w:val="sk-SK"/>
          </w:rPr>
          <w:t>https://eurofondy.gov.sk/dokumenty-a-publikacie/metodicke-dokumenty/metodicke-dokumenty-specificke-pre-program-slovensko/</w:t>
        </w:r>
      </w:hyperlink>
      <w:r w:rsidRPr="00A87915">
        <w:rPr>
          <w:lang w:val="sk-SK"/>
        </w:rPr>
        <w:t>.</w:t>
      </w:r>
    </w:p>
    <w:p w14:paraId="0DD87242" w14:textId="051D09E8" w:rsidR="005C6DE5" w:rsidRPr="00A87915" w:rsidRDefault="005C6DE5" w:rsidP="00E12BA6">
      <w:pPr>
        <w:pStyle w:val="AODefPara"/>
        <w:numPr>
          <w:ilvl w:val="1"/>
          <w:numId w:val="22"/>
        </w:numPr>
        <w:rPr>
          <w:lang w:val="sk-SK"/>
        </w:rPr>
      </w:pPr>
      <w:r w:rsidRPr="00A87915">
        <w:rPr>
          <w:b/>
          <w:bCs/>
          <w:lang w:val="sk-SK"/>
        </w:rPr>
        <w:t>Metodické usmernenie č. 15</w:t>
      </w:r>
      <w:r w:rsidRPr="00A87915">
        <w:rPr>
          <w:lang w:val="sk-SK"/>
        </w:rPr>
        <w:t xml:space="preserve"> znamená Usmernenie riadiaceho orgánu pre Program Slovensko č. 15 - Metodické usmernenie k preverovaniu odolnosti infraštruktúry proti zmene klímy v aktuálnom znení, dostupné na</w:t>
      </w:r>
      <w:r w:rsidR="006C69F5" w:rsidRPr="00A87915">
        <w:rPr>
          <w:lang w:val="sk-SK"/>
        </w:rPr>
        <w:t>:</w:t>
      </w:r>
      <w:r w:rsidR="00013DF4" w:rsidRPr="00A87915">
        <w:rPr>
          <w:lang w:val="sk-SK"/>
        </w:rPr>
        <w:t xml:space="preserve"> </w:t>
      </w:r>
      <w:hyperlink r:id="rId16" w:history="1">
        <w:r w:rsidR="00013DF4" w:rsidRPr="00A87915">
          <w:rPr>
            <w:rStyle w:val="Hypertextovprepojenie"/>
            <w:lang w:val="sk-SK"/>
          </w:rPr>
          <w:t>https://eurofondy.gov.sk/dokumenty-a-publikacie/metodicke-dokumenty/metodicke-dokumenty-specificke-pre-program-slovensko/</w:t>
        </w:r>
      </w:hyperlink>
      <w:r w:rsidRPr="00A87915">
        <w:rPr>
          <w:lang w:val="sk-SK"/>
        </w:rPr>
        <w:t>.</w:t>
      </w:r>
    </w:p>
    <w:p w14:paraId="3864617B" w14:textId="6515C5FC" w:rsidR="00CB5C37" w:rsidRPr="00A87915" w:rsidRDefault="00CB5C37" w:rsidP="00CB5C37">
      <w:pPr>
        <w:pStyle w:val="AODefHead"/>
        <w:rPr>
          <w:lang w:val="sk-SK"/>
        </w:rPr>
      </w:pPr>
      <w:r w:rsidRPr="00A87915">
        <w:rPr>
          <w:b/>
          <w:lang w:val="sk-SK"/>
        </w:rPr>
        <w:t>Miera spolufinancovania</w:t>
      </w:r>
      <w:r w:rsidRPr="00A87915">
        <w:rPr>
          <w:lang w:val="sk-SK"/>
        </w:rPr>
        <w:t xml:space="preserve"> znamená podiel istiny každého Úveru, ktorý má financovať </w:t>
      </w:r>
      <w:r w:rsidR="00123953" w:rsidRPr="00A87915">
        <w:rPr>
          <w:lang w:val="sk-SK"/>
        </w:rPr>
        <w:t>Veriteľ</w:t>
      </w:r>
      <w:r w:rsidRPr="00A87915">
        <w:rPr>
          <w:lang w:val="sk-SK"/>
        </w:rPr>
        <w:t xml:space="preserve"> použitím Prostriedkov poskytnutých Veriteľom Dlžníkovi z príslušného Komponentu a ktorý predstavuje 50%.</w:t>
      </w:r>
    </w:p>
    <w:p w14:paraId="2A4675ED" w14:textId="5C61D3F7" w:rsidR="00217595" w:rsidRPr="00A87915" w:rsidRDefault="00217595" w:rsidP="00217595">
      <w:pPr>
        <w:pStyle w:val="AODefHead"/>
        <w:rPr>
          <w:lang w:val="sk-SK"/>
        </w:rPr>
      </w:pPr>
      <w:r w:rsidRPr="00A87915">
        <w:rPr>
          <w:b/>
          <w:bCs/>
          <w:lang w:val="sk-SK"/>
        </w:rPr>
        <w:t>Mimoriadny deň ukončenia obdobia dostupnosti</w:t>
      </w:r>
      <w:r w:rsidRPr="00A87915">
        <w:rPr>
          <w:lang w:val="sk-SK"/>
        </w:rPr>
        <w:t xml:space="preserve"> znamená</w:t>
      </w:r>
      <w:r w:rsidR="00495203" w:rsidRPr="00A87915">
        <w:rPr>
          <w:lang w:val="sk-SK"/>
        </w:rPr>
        <w:t>, vo vzťahu k príslušnému Komponentu,</w:t>
      </w:r>
      <w:r w:rsidRPr="00A87915">
        <w:rPr>
          <w:lang w:val="sk-SK"/>
        </w:rPr>
        <w:t xml:space="preserve"> najskorší z nižšie uvedených dní:</w:t>
      </w:r>
    </w:p>
    <w:p w14:paraId="27860E6B" w14:textId="2BF8C06A" w:rsidR="00217595" w:rsidRPr="00A87915" w:rsidRDefault="00B140FB" w:rsidP="00217595">
      <w:pPr>
        <w:pStyle w:val="AODefParaL2"/>
        <w:rPr>
          <w:lang w:val="sk-SK"/>
        </w:rPr>
      </w:pPr>
      <w:r w:rsidRPr="00A87915">
        <w:rPr>
          <w:lang w:val="sk-SK"/>
        </w:rPr>
        <w:t>d</w:t>
      </w:r>
      <w:r w:rsidR="00217595" w:rsidRPr="00A87915">
        <w:rPr>
          <w:lang w:val="sk-SK"/>
        </w:rPr>
        <w:t>eň</w:t>
      </w:r>
      <w:r w:rsidRPr="00A87915">
        <w:rPr>
          <w:lang w:val="sk-SK"/>
        </w:rPr>
        <w:t>,</w:t>
      </w:r>
      <w:r w:rsidR="00217595" w:rsidRPr="00A87915">
        <w:rPr>
          <w:lang w:val="sk-SK"/>
        </w:rPr>
        <w:t xml:space="preserve"> kedy Veriteľ oznámi Dlžníkovi, že ukončuje Obdobie dostupnosti </w:t>
      </w:r>
      <w:r w:rsidR="00495203" w:rsidRPr="00A87915">
        <w:rPr>
          <w:lang w:val="sk-SK"/>
        </w:rPr>
        <w:t xml:space="preserve">vo vzťahu k tomu Komponentu </w:t>
      </w:r>
      <w:r w:rsidR="00217595" w:rsidRPr="00A87915">
        <w:rPr>
          <w:lang w:val="sk-SK"/>
        </w:rPr>
        <w:t xml:space="preserve">podľa článku </w:t>
      </w:r>
      <w:hyperlink w:anchor="_bookmark61" w:history="1">
        <w:r w:rsidR="00C125E7" w:rsidRPr="00A87915">
          <w:rPr>
            <w:lang w:val="sk-SK"/>
          </w:rPr>
          <w:fldChar w:fldCharType="begin"/>
        </w:r>
        <w:r w:rsidR="00C125E7" w:rsidRPr="00A87915">
          <w:rPr>
            <w:lang w:val="sk-SK"/>
          </w:rPr>
          <w:instrText xml:space="preserve"> REF _Ref195090807 \r \h </w:instrText>
        </w:r>
        <w:r w:rsidR="00C125E7" w:rsidRPr="00A87915">
          <w:rPr>
            <w:lang w:val="sk-SK"/>
          </w:rPr>
        </w:r>
        <w:r w:rsidR="00C125E7" w:rsidRPr="00A87915">
          <w:rPr>
            <w:lang w:val="sk-SK"/>
          </w:rPr>
          <w:fldChar w:fldCharType="separate"/>
        </w:r>
        <w:r w:rsidR="004254FC">
          <w:rPr>
            <w:lang w:val="sk-SK"/>
          </w:rPr>
          <w:t>29</w:t>
        </w:r>
        <w:r w:rsidR="00C125E7" w:rsidRPr="00A87915">
          <w:rPr>
            <w:lang w:val="sk-SK"/>
          </w:rPr>
          <w:fldChar w:fldCharType="end"/>
        </w:r>
      </w:hyperlink>
      <w:r w:rsidR="00217595" w:rsidRPr="00A87915">
        <w:rPr>
          <w:lang w:val="sk-SK"/>
        </w:rPr>
        <w:t xml:space="preserve"> (</w:t>
      </w:r>
      <w:hyperlink w:anchor="_bookmark61" w:history="1">
        <w:r w:rsidR="00C125E7" w:rsidRPr="00A87915">
          <w:rPr>
            <w:lang w:val="sk-SK"/>
          </w:rPr>
          <w:fldChar w:fldCharType="begin"/>
        </w:r>
        <w:r w:rsidR="00C125E7" w:rsidRPr="00A87915">
          <w:rPr>
            <w:lang w:val="sk-SK"/>
          </w:rPr>
          <w:instrText xml:space="preserve"> REF _Ref195090814 \h </w:instrText>
        </w:r>
        <w:r w:rsidR="00C125E7" w:rsidRPr="00A87915">
          <w:rPr>
            <w:lang w:val="sk-SK"/>
          </w:rPr>
        </w:r>
        <w:r w:rsidR="00C125E7" w:rsidRPr="00A87915">
          <w:rPr>
            <w:lang w:val="sk-SK"/>
          </w:rPr>
          <w:fldChar w:fldCharType="separate"/>
        </w:r>
        <w:r w:rsidR="004254FC" w:rsidRPr="00A87915">
          <w:rPr>
            <w:lang w:val="sk-SK"/>
          </w:rPr>
          <w:t>Dôsledky prípadov neplnenia</w:t>
        </w:r>
        <w:r w:rsidR="00C125E7" w:rsidRPr="00A87915">
          <w:rPr>
            <w:lang w:val="sk-SK"/>
          </w:rPr>
          <w:fldChar w:fldCharType="end"/>
        </w:r>
      </w:hyperlink>
      <w:r w:rsidR="00217595" w:rsidRPr="00A87915">
        <w:rPr>
          <w:lang w:val="sk-SK"/>
        </w:rPr>
        <w:t>);</w:t>
      </w:r>
      <w:r w:rsidR="00123953" w:rsidRPr="00A87915">
        <w:rPr>
          <w:lang w:val="sk-SK"/>
        </w:rPr>
        <w:t xml:space="preserve"> a</w:t>
      </w:r>
    </w:p>
    <w:p w14:paraId="379F9583" w14:textId="20B87F97" w:rsidR="00123953" w:rsidRPr="00A87915" w:rsidRDefault="00B140FB" w:rsidP="00123953">
      <w:pPr>
        <w:pStyle w:val="AODefParaL2"/>
        <w:rPr>
          <w:lang w:val="sk-SK"/>
        </w:rPr>
      </w:pPr>
      <w:r w:rsidRPr="00A87915">
        <w:rPr>
          <w:lang w:val="sk-SK"/>
        </w:rPr>
        <w:t>d</w:t>
      </w:r>
      <w:r w:rsidR="00495203" w:rsidRPr="00A87915">
        <w:rPr>
          <w:lang w:val="sk-SK"/>
        </w:rPr>
        <w:t>eň</w:t>
      </w:r>
      <w:r w:rsidRPr="00A87915">
        <w:rPr>
          <w:lang w:val="sk-SK"/>
        </w:rPr>
        <w:t>,</w:t>
      </w:r>
      <w:r w:rsidR="00495203" w:rsidRPr="00A87915">
        <w:rPr>
          <w:lang w:val="sk-SK"/>
        </w:rPr>
        <w:t xml:space="preserve"> kedy Veriteľ oznámi Dlžníkovi, že ukončuje Obdobie dostupnosti vo vzťahu k tomu Komponentu podľa článku </w:t>
      </w:r>
      <w:r w:rsidR="00495203" w:rsidRPr="00A87915">
        <w:rPr>
          <w:lang w:val="sk-SK"/>
        </w:rPr>
        <w:fldChar w:fldCharType="begin"/>
      </w:r>
      <w:r w:rsidR="00495203" w:rsidRPr="00A87915">
        <w:rPr>
          <w:lang w:val="sk-SK"/>
        </w:rPr>
        <w:instrText xml:space="preserve"> REF _Ref202347366 \r \h </w:instrText>
      </w:r>
      <w:r w:rsidR="00495203" w:rsidRPr="00A87915">
        <w:rPr>
          <w:lang w:val="sk-SK"/>
        </w:rPr>
      </w:r>
      <w:r w:rsidR="00495203" w:rsidRPr="00A87915">
        <w:rPr>
          <w:lang w:val="sk-SK"/>
        </w:rPr>
        <w:fldChar w:fldCharType="separate"/>
      </w:r>
      <w:r w:rsidR="004254FC">
        <w:rPr>
          <w:lang w:val="sk-SK"/>
        </w:rPr>
        <w:t>4.9(b)</w:t>
      </w:r>
      <w:r w:rsidR="00495203" w:rsidRPr="00A87915">
        <w:rPr>
          <w:lang w:val="sk-SK"/>
        </w:rPr>
        <w:fldChar w:fldCharType="end"/>
      </w:r>
      <w:r w:rsidR="00123953" w:rsidRPr="00A87915">
        <w:rPr>
          <w:lang w:val="sk-SK"/>
        </w:rPr>
        <w:t>.</w:t>
      </w:r>
    </w:p>
    <w:p w14:paraId="130069E2" w14:textId="3BC9611E" w:rsidR="00D5046C" w:rsidRPr="00A87915" w:rsidRDefault="00D5046C" w:rsidP="00123953">
      <w:pPr>
        <w:pStyle w:val="AODefHead"/>
        <w:rPr>
          <w:lang w:val="sk-SK"/>
        </w:rPr>
      </w:pPr>
      <w:r w:rsidRPr="00A87915">
        <w:rPr>
          <w:b/>
          <w:lang w:val="sk-SK"/>
        </w:rPr>
        <w:t xml:space="preserve">Najneskorší deň splatnosti úveru </w:t>
      </w:r>
      <w:r w:rsidRPr="00A87915">
        <w:rPr>
          <w:lang w:val="sk-SK"/>
        </w:rPr>
        <w:t>znamená skorší z nasledovných dní:</w:t>
      </w:r>
    </w:p>
    <w:p w14:paraId="11EABADA" w14:textId="4E4FB2FD" w:rsidR="00D5046C" w:rsidRPr="00A87915" w:rsidRDefault="00D5046C" w:rsidP="00E12BA6">
      <w:pPr>
        <w:pStyle w:val="AODefPara"/>
        <w:numPr>
          <w:ilvl w:val="2"/>
          <w:numId w:val="22"/>
        </w:numPr>
        <w:rPr>
          <w:lang w:val="sk-SK"/>
        </w:rPr>
      </w:pPr>
      <w:r w:rsidRPr="00A87915">
        <w:rPr>
          <w:lang w:val="sk-SK"/>
        </w:rPr>
        <w:t xml:space="preserve">najneskorší deň, ku ktorému má byť splatný Úver, ktorý je zahrnutý do Portfólia, zo strany príslušného </w:t>
      </w:r>
      <w:r w:rsidR="007B5F67" w:rsidRPr="00A87915">
        <w:rPr>
          <w:lang w:val="sk-SK"/>
        </w:rPr>
        <w:t>P</w:t>
      </w:r>
      <w:r w:rsidR="00EC62EF" w:rsidRPr="00A87915">
        <w:rPr>
          <w:lang w:val="sk-SK"/>
        </w:rPr>
        <w:t>rijímateľa</w:t>
      </w:r>
      <w:r w:rsidRPr="00A87915">
        <w:rPr>
          <w:lang w:val="sk-SK"/>
        </w:rPr>
        <w:t xml:space="preserve"> v súlade so splátkovým kalendárom v zmluvnej dokumentácii spravujúcej tento Úver (vrátane v dôsledku akýchkoľvek zmien podmienok tohto Úveru); a</w:t>
      </w:r>
    </w:p>
    <w:p w14:paraId="750EF610" w14:textId="6D0F8725" w:rsidR="00D5046C" w:rsidRPr="00A87915" w:rsidRDefault="00D5046C" w:rsidP="00E12BA6">
      <w:pPr>
        <w:pStyle w:val="AODefPara"/>
        <w:numPr>
          <w:ilvl w:val="2"/>
          <w:numId w:val="22"/>
        </w:numPr>
        <w:rPr>
          <w:lang w:val="sk-SK"/>
        </w:rPr>
      </w:pPr>
      <w:r w:rsidRPr="00A87915">
        <w:rPr>
          <w:lang w:val="sk-SK"/>
        </w:rPr>
        <w:t>deň, ku ktorému nastane Maximálna splatnosť úveru po Dni ukončenia obdobia dostupnosti.</w:t>
      </w:r>
    </w:p>
    <w:p w14:paraId="2FAB19D5" w14:textId="77777777" w:rsidR="008C3280" w:rsidRPr="00A87915" w:rsidRDefault="008C3280" w:rsidP="008C3280">
      <w:pPr>
        <w:pStyle w:val="AODefHead"/>
        <w:numPr>
          <w:ilvl w:val="0"/>
          <w:numId w:val="22"/>
        </w:numPr>
        <w:tabs>
          <w:tab w:val="num" w:pos="720"/>
        </w:tabs>
        <w:rPr>
          <w:lang w:val="sk-SK"/>
        </w:rPr>
      </w:pPr>
      <w:r w:rsidRPr="00A87915">
        <w:rPr>
          <w:b/>
          <w:lang w:val="sk-SK"/>
        </w:rPr>
        <w:lastRenderedPageBreak/>
        <w:t>Nariadenia o fondoch EÚ</w:t>
      </w:r>
      <w:r w:rsidRPr="00A87915">
        <w:rPr>
          <w:lang w:val="sk-SK"/>
        </w:rPr>
        <w:t xml:space="preserve"> znamená akúkoľvek legislatívu týkajúcu sa Fondov EÚ a akékoľvek požiadavky v rámci Programu.</w:t>
      </w:r>
    </w:p>
    <w:p w14:paraId="4D156B18" w14:textId="77777777" w:rsidR="00154CC0" w:rsidRPr="00A87915" w:rsidRDefault="00154CC0" w:rsidP="00E12BA6">
      <w:pPr>
        <w:pStyle w:val="AODefHead"/>
        <w:numPr>
          <w:ilvl w:val="0"/>
          <w:numId w:val="22"/>
        </w:numPr>
        <w:tabs>
          <w:tab w:val="num" w:pos="720"/>
        </w:tabs>
        <w:rPr>
          <w:lang w:val="sk-SK"/>
        </w:rPr>
      </w:pPr>
      <w:r w:rsidRPr="00A87915">
        <w:rPr>
          <w:b/>
          <w:lang w:val="sk-SK"/>
        </w:rPr>
        <w:t>Nariadenie CPR</w:t>
      </w:r>
      <w:r w:rsidRPr="00A87915">
        <w:rPr>
          <w:lang w:val="sk-SK"/>
        </w:rPr>
        <w:t xml:space="preserve"> znamená nariadenie Európskeho parlamentu a Rady (ES) 2021/1060 z 24. júna 2021, ktorým sa stanovujú spoločné ustanovenia o Európskom fonde regionálneho rozvoja, Európskom sociálnom fonde plus, Kohéznom fonde, Fonde spravodlivej transformácie a Európskom námornom, rybolovnom a </w:t>
      </w:r>
      <w:proofErr w:type="spellStart"/>
      <w:r w:rsidRPr="00A87915">
        <w:rPr>
          <w:lang w:val="sk-SK"/>
        </w:rPr>
        <w:t>akvakultúrnom</w:t>
      </w:r>
      <w:proofErr w:type="spellEnd"/>
      <w:r w:rsidRPr="00A87915">
        <w:rPr>
          <w:lang w:val="sk-SK"/>
        </w:rPr>
        <w:t xml:space="preserve"> fonde a rozpočtové pravidlá pre uvedené fondy, ako aj pre Fond pre azyl, migráciu a integráciu, Fond pre vnútornú bezpečnosť a Nástroj finančnej podpory na riadenie hraníc a vízovú politiku, v aktuálnom znení.</w:t>
      </w:r>
    </w:p>
    <w:p w14:paraId="27E7121B" w14:textId="1716D8ED" w:rsidR="00023C98" w:rsidRPr="00A87915" w:rsidRDefault="00023C98" w:rsidP="00E12BA6">
      <w:pPr>
        <w:pStyle w:val="AODefHead"/>
        <w:numPr>
          <w:ilvl w:val="0"/>
          <w:numId w:val="22"/>
        </w:numPr>
        <w:tabs>
          <w:tab w:val="num" w:pos="720"/>
        </w:tabs>
        <w:rPr>
          <w:b/>
          <w:bCs/>
          <w:lang w:val="sk-SK"/>
        </w:rPr>
      </w:pPr>
      <w:r w:rsidRPr="00A87915">
        <w:rPr>
          <w:b/>
          <w:bCs/>
          <w:lang w:val="sk-SK"/>
        </w:rPr>
        <w:t xml:space="preserve">Nariadenie de </w:t>
      </w:r>
      <w:proofErr w:type="spellStart"/>
      <w:r w:rsidRPr="00A87915">
        <w:rPr>
          <w:b/>
          <w:bCs/>
          <w:lang w:val="sk-SK"/>
        </w:rPr>
        <w:t>minimis</w:t>
      </w:r>
      <w:proofErr w:type="spellEnd"/>
      <w:r w:rsidRPr="00A87915">
        <w:rPr>
          <w:b/>
          <w:bCs/>
          <w:lang w:val="sk-SK"/>
        </w:rPr>
        <w:t xml:space="preserve"> </w:t>
      </w:r>
      <w:r w:rsidRPr="00A87915">
        <w:rPr>
          <w:lang w:val="sk-SK"/>
        </w:rPr>
        <w:t xml:space="preserve">znamená </w:t>
      </w:r>
      <w:r w:rsidR="00FB072A" w:rsidRPr="00A87915">
        <w:rPr>
          <w:lang w:val="sk-SK"/>
        </w:rPr>
        <w:t>n</w:t>
      </w:r>
      <w:r w:rsidRPr="00A87915">
        <w:rPr>
          <w:lang w:val="sk-SK"/>
        </w:rPr>
        <w:t>ariadenie Komisie (EÚ) 20</w:t>
      </w:r>
      <w:r w:rsidR="00061BCD" w:rsidRPr="00A87915">
        <w:rPr>
          <w:lang w:val="sk-SK"/>
        </w:rPr>
        <w:t>2</w:t>
      </w:r>
      <w:r w:rsidRPr="00A87915">
        <w:rPr>
          <w:lang w:val="sk-SK"/>
        </w:rPr>
        <w:t>3</w:t>
      </w:r>
      <w:r w:rsidR="00730050" w:rsidRPr="00A87915">
        <w:rPr>
          <w:lang w:val="sk-SK"/>
        </w:rPr>
        <w:t>/2831</w:t>
      </w:r>
      <w:r w:rsidRPr="00A87915">
        <w:rPr>
          <w:lang w:val="sk-SK"/>
        </w:rPr>
        <w:t xml:space="preserve"> z 1</w:t>
      </w:r>
      <w:r w:rsidR="00061BCD" w:rsidRPr="00A87915">
        <w:rPr>
          <w:lang w:val="sk-SK"/>
        </w:rPr>
        <w:t>3</w:t>
      </w:r>
      <w:r w:rsidRPr="00A87915">
        <w:rPr>
          <w:lang w:val="sk-SK"/>
        </w:rPr>
        <w:t>. decembra 20</w:t>
      </w:r>
      <w:r w:rsidR="00061BCD" w:rsidRPr="00A87915">
        <w:rPr>
          <w:lang w:val="sk-SK"/>
        </w:rPr>
        <w:t>2</w:t>
      </w:r>
      <w:r w:rsidRPr="00A87915">
        <w:rPr>
          <w:lang w:val="sk-SK"/>
        </w:rPr>
        <w:t xml:space="preserve">3 o uplatňovaní článkov 107 a 108 Zmluvy o fungovaní Európskej únie na pomoc de </w:t>
      </w:r>
      <w:proofErr w:type="spellStart"/>
      <w:r w:rsidRPr="00A87915">
        <w:rPr>
          <w:lang w:val="sk-SK"/>
        </w:rPr>
        <w:t>minimis</w:t>
      </w:r>
      <w:proofErr w:type="spellEnd"/>
      <w:r w:rsidRPr="00A87915">
        <w:rPr>
          <w:lang w:val="sk-SK"/>
        </w:rPr>
        <w:t xml:space="preserve">, v aktuálnom znení alebo nariadenie, ktoré nahrádza Nariadenie de </w:t>
      </w:r>
      <w:proofErr w:type="spellStart"/>
      <w:r w:rsidRPr="00A87915">
        <w:rPr>
          <w:lang w:val="sk-SK"/>
        </w:rPr>
        <w:t>minimis</w:t>
      </w:r>
      <w:proofErr w:type="spellEnd"/>
      <w:r w:rsidRPr="00A87915">
        <w:rPr>
          <w:lang w:val="sk-SK"/>
        </w:rPr>
        <w:t>.</w:t>
      </w:r>
    </w:p>
    <w:p w14:paraId="26BE9D4D" w14:textId="3CB53384" w:rsidR="00D5046C" w:rsidRPr="00A87915" w:rsidRDefault="00D5046C" w:rsidP="00E12BA6">
      <w:pPr>
        <w:pStyle w:val="AODefHead"/>
        <w:numPr>
          <w:ilvl w:val="0"/>
          <w:numId w:val="22"/>
        </w:numPr>
        <w:tabs>
          <w:tab w:val="num" w:pos="720"/>
        </w:tabs>
        <w:rPr>
          <w:lang w:val="sk-SK"/>
        </w:rPr>
      </w:pPr>
      <w:r w:rsidRPr="00A87915">
        <w:rPr>
          <w:b/>
          <w:lang w:val="sk-SK"/>
        </w:rPr>
        <w:t>Nariadenie o ochrane údajov</w:t>
      </w:r>
      <w:r w:rsidRPr="00A87915">
        <w:rPr>
          <w:lang w:val="sk-SK"/>
        </w:rPr>
        <w:t xml:space="preserve"> znamená </w:t>
      </w:r>
      <w:r w:rsidR="00FB072A" w:rsidRPr="00A87915">
        <w:rPr>
          <w:lang w:val="sk-SK"/>
        </w:rPr>
        <w:t>n</w:t>
      </w:r>
      <w:r w:rsidRPr="00A87915">
        <w:rPr>
          <w:lang w:val="sk-SK"/>
        </w:rPr>
        <w:t>ariadenie Európskeho parlamentu a Rady (EÚ) 2016/679 z 27. apríla 2016 o ochrane fyzických osôb pri spracúvaní osobných údajov a o voľnom pohybe takýchto údajov, ktorým sa zrušuje smernica 95/46/ES (všeobecné nariadenie o ochrane údajov) (Ú. v. L119, 4.5.2016, s. 1)</w:t>
      </w:r>
      <w:r w:rsidR="00EC62EF" w:rsidRPr="00A87915">
        <w:rPr>
          <w:lang w:val="sk-SK"/>
        </w:rPr>
        <w:t>,</w:t>
      </w:r>
      <w:r w:rsidRPr="00A87915">
        <w:rPr>
          <w:lang w:val="sk-SK"/>
        </w:rPr>
        <w:t xml:space="preserve"> v aktuálnom znení.</w:t>
      </w:r>
    </w:p>
    <w:p w14:paraId="593285E8" w14:textId="5C321CF1" w:rsidR="00D5046C" w:rsidRPr="00A87915" w:rsidRDefault="00D5046C" w:rsidP="00E12BA6">
      <w:pPr>
        <w:pStyle w:val="AODefHead"/>
        <w:numPr>
          <w:ilvl w:val="0"/>
          <w:numId w:val="22"/>
        </w:numPr>
        <w:tabs>
          <w:tab w:val="num" w:pos="720"/>
        </w:tabs>
        <w:rPr>
          <w:lang w:val="sk-SK"/>
        </w:rPr>
      </w:pPr>
      <w:r w:rsidRPr="00A87915">
        <w:rPr>
          <w:b/>
          <w:lang w:val="sk-SK"/>
        </w:rPr>
        <w:t xml:space="preserve">Neoprávnený úver </w:t>
      </w:r>
      <w:r w:rsidRPr="00A87915">
        <w:rPr>
          <w:lang w:val="sk-SK"/>
        </w:rPr>
        <w:t>znamená v danom čase Úver, ktorý buď:</w:t>
      </w:r>
    </w:p>
    <w:p w14:paraId="024802E8" w14:textId="1945036A" w:rsidR="00D5046C" w:rsidRPr="00A87915" w:rsidRDefault="00D5046C" w:rsidP="00E12BA6">
      <w:pPr>
        <w:pStyle w:val="AODefPara"/>
        <w:numPr>
          <w:ilvl w:val="2"/>
          <w:numId w:val="22"/>
        </w:numPr>
        <w:rPr>
          <w:lang w:val="sk-SK"/>
        </w:rPr>
      </w:pPr>
      <w:r w:rsidRPr="00A87915">
        <w:rPr>
          <w:lang w:val="sk-SK"/>
        </w:rPr>
        <w:t xml:space="preserve">nie je </w:t>
      </w:r>
      <w:r w:rsidR="00AC4F11" w:rsidRPr="00A87915">
        <w:rPr>
          <w:lang w:val="sk-SK"/>
        </w:rPr>
        <w:t>o</w:t>
      </w:r>
      <w:r w:rsidRPr="00A87915">
        <w:rPr>
          <w:lang w:val="sk-SK"/>
        </w:rPr>
        <w:t>právneným úverom v danom čase</w:t>
      </w:r>
      <w:r w:rsidR="00AC4F11" w:rsidRPr="00A87915">
        <w:rPr>
          <w:lang w:val="sk-SK"/>
        </w:rPr>
        <w:t>, teda vo vzťahu k príslušnému Komponentu nespĺňa Kritériá oprávnenosti pre tento Komponent</w:t>
      </w:r>
      <w:r w:rsidRPr="00A87915">
        <w:rPr>
          <w:lang w:val="sk-SK"/>
        </w:rPr>
        <w:t>; alebo</w:t>
      </w:r>
    </w:p>
    <w:p w14:paraId="1FA427CB" w14:textId="5E1CA882" w:rsidR="00D5046C" w:rsidRPr="00A87915" w:rsidRDefault="00D5046C" w:rsidP="00E12BA6">
      <w:pPr>
        <w:pStyle w:val="AODefPara"/>
        <w:numPr>
          <w:ilvl w:val="2"/>
          <w:numId w:val="22"/>
        </w:numPr>
        <w:rPr>
          <w:lang w:val="sk-SK"/>
        </w:rPr>
      </w:pPr>
      <w:r w:rsidRPr="00A87915">
        <w:rPr>
          <w:lang w:val="sk-SK"/>
        </w:rPr>
        <w:t xml:space="preserve">by nemal byť </w:t>
      </w:r>
      <w:r w:rsidR="00AC4F11" w:rsidRPr="00A87915">
        <w:rPr>
          <w:lang w:val="sk-SK"/>
        </w:rPr>
        <w:t>o</w:t>
      </w:r>
      <w:r w:rsidRPr="00A87915">
        <w:rPr>
          <w:lang w:val="sk-SK"/>
        </w:rPr>
        <w:t xml:space="preserve">právneným úverom v danom čase, ak by sa podľa článku </w:t>
      </w:r>
      <w:r w:rsidRPr="00A87915">
        <w:rPr>
          <w:lang w:val="sk-SK"/>
        </w:rPr>
        <w:fldChar w:fldCharType="begin"/>
      </w:r>
      <w:r w:rsidRPr="00A87915">
        <w:rPr>
          <w:lang w:val="sk-SK"/>
        </w:rPr>
        <w:instrText xml:space="preserve"> REF _Ref483898907 \r \h  \* MERGEFORMAT </w:instrText>
      </w:r>
      <w:r w:rsidRPr="00A87915">
        <w:rPr>
          <w:lang w:val="sk-SK"/>
        </w:rPr>
      </w:r>
      <w:r w:rsidRPr="00A87915">
        <w:rPr>
          <w:lang w:val="sk-SK"/>
        </w:rPr>
        <w:fldChar w:fldCharType="separate"/>
      </w:r>
      <w:r w:rsidR="004254FC">
        <w:rPr>
          <w:lang w:val="sk-SK"/>
        </w:rPr>
        <w:t>9.4</w:t>
      </w:r>
      <w:r w:rsidRPr="00A87915">
        <w:rPr>
          <w:lang w:val="sk-SK"/>
        </w:rPr>
        <w:fldChar w:fldCharType="end"/>
      </w:r>
      <w:r w:rsidRPr="00A87915">
        <w:rPr>
          <w:lang w:val="sk-SK"/>
        </w:rPr>
        <w:t xml:space="preserve"> (Zahrnuté Úvery považované za oprávnené) nepovažoval za </w:t>
      </w:r>
      <w:r w:rsidR="00AC4F11" w:rsidRPr="00A87915">
        <w:rPr>
          <w:lang w:val="sk-SK"/>
        </w:rPr>
        <w:t>o</w:t>
      </w:r>
      <w:r w:rsidRPr="00A87915">
        <w:rPr>
          <w:lang w:val="sk-SK"/>
        </w:rPr>
        <w:t>právnený úver</w:t>
      </w:r>
      <w:r w:rsidR="00AC4F11" w:rsidRPr="00A87915">
        <w:rPr>
          <w:lang w:val="sk-SK"/>
        </w:rPr>
        <w:t xml:space="preserve">, teda vo vzťahu k príslušnému Komponentu </w:t>
      </w:r>
      <w:r w:rsidR="00F41185" w:rsidRPr="00A87915">
        <w:rPr>
          <w:lang w:val="sk-SK"/>
        </w:rPr>
        <w:t xml:space="preserve">by </w:t>
      </w:r>
      <w:r w:rsidR="00AC4F11" w:rsidRPr="00A87915">
        <w:rPr>
          <w:lang w:val="sk-SK"/>
        </w:rPr>
        <w:t>nespĺňa</w:t>
      </w:r>
      <w:r w:rsidR="00F41185" w:rsidRPr="00A87915">
        <w:rPr>
          <w:lang w:val="sk-SK"/>
        </w:rPr>
        <w:t>l</w:t>
      </w:r>
      <w:r w:rsidR="00AC4F11" w:rsidRPr="00A87915">
        <w:rPr>
          <w:lang w:val="sk-SK"/>
        </w:rPr>
        <w:t xml:space="preserve"> Kritériá oprávnenosti pre tento Komponent</w:t>
      </w:r>
      <w:r w:rsidRPr="00A87915">
        <w:rPr>
          <w:lang w:val="sk-SK"/>
        </w:rPr>
        <w:t xml:space="preserve">, </w:t>
      </w:r>
    </w:p>
    <w:p w14:paraId="77976259" w14:textId="26AC4A15" w:rsidR="00D5046C" w:rsidRPr="00A87915" w:rsidRDefault="00D5046C" w:rsidP="00D5046C">
      <w:pPr>
        <w:pStyle w:val="AODefPara"/>
        <w:numPr>
          <w:ilvl w:val="0"/>
          <w:numId w:val="0"/>
        </w:numPr>
        <w:ind w:left="720"/>
        <w:rPr>
          <w:lang w:val="sk-SK"/>
        </w:rPr>
      </w:pPr>
      <w:r w:rsidRPr="00A87915">
        <w:rPr>
          <w:lang w:val="sk-SK"/>
        </w:rPr>
        <w:t xml:space="preserve">a to v prípade, že je overený alebo vyhlásený </w:t>
      </w:r>
      <w:r w:rsidR="00217595" w:rsidRPr="00A87915">
        <w:rPr>
          <w:lang w:val="sk-SK"/>
        </w:rPr>
        <w:t xml:space="preserve">Veriteľom </w:t>
      </w:r>
      <w:r w:rsidRPr="00A87915">
        <w:rPr>
          <w:lang w:val="sk-SK"/>
        </w:rPr>
        <w:t>alebo</w:t>
      </w:r>
      <w:r w:rsidR="00217595" w:rsidRPr="00A87915">
        <w:rPr>
          <w:lang w:val="sk-SK"/>
        </w:rPr>
        <w:t xml:space="preserve"> Dlžníkom</w:t>
      </w:r>
      <w:r w:rsidRPr="00A87915">
        <w:rPr>
          <w:lang w:val="sk-SK"/>
        </w:rPr>
        <w:t xml:space="preserve"> za neoprávnený Úver v súlade odsekom (a) článku </w:t>
      </w:r>
      <w:r w:rsidRPr="00A87915">
        <w:rPr>
          <w:lang w:val="sk-SK"/>
        </w:rPr>
        <w:fldChar w:fldCharType="begin"/>
      </w:r>
      <w:r w:rsidRPr="00A87915">
        <w:rPr>
          <w:lang w:val="sk-SK"/>
        </w:rPr>
        <w:instrText xml:space="preserve"> REF _Ref483897646 \n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05A4EBBE" w14:textId="24C35B04" w:rsidR="00D5046C" w:rsidRPr="00A87915" w:rsidRDefault="00D5046C" w:rsidP="00E12BA6">
      <w:pPr>
        <w:pStyle w:val="AODefHead"/>
        <w:numPr>
          <w:ilvl w:val="0"/>
          <w:numId w:val="22"/>
        </w:numPr>
        <w:tabs>
          <w:tab w:val="num" w:pos="720"/>
        </w:tabs>
        <w:rPr>
          <w:lang w:val="sk-SK"/>
        </w:rPr>
      </w:pPr>
      <w:r w:rsidRPr="00A87915">
        <w:rPr>
          <w:b/>
          <w:lang w:val="sk-SK"/>
        </w:rPr>
        <w:t>Neoprávnený výdavok</w:t>
      </w:r>
      <w:r w:rsidRPr="00A87915">
        <w:rPr>
          <w:lang w:val="sk-SK"/>
        </w:rPr>
        <w:t xml:space="preserve"> znamená</w:t>
      </w:r>
      <w:r w:rsidR="00DD72F5" w:rsidRPr="00A87915">
        <w:rPr>
          <w:lang w:val="sk-SK"/>
        </w:rPr>
        <w:t>, vo vzťahu k príslušnému Komponentu, takto označený výdavok vo Všeobecných kritériách</w:t>
      </w:r>
      <w:r w:rsidR="00013DF4" w:rsidRPr="00A87915">
        <w:rPr>
          <w:lang w:val="sk-SK"/>
        </w:rPr>
        <w:t xml:space="preserve"> (</w:t>
      </w:r>
      <w:r w:rsidR="002346C2" w:rsidRPr="00A87915">
        <w:rPr>
          <w:lang w:val="sk-SK"/>
        </w:rPr>
        <w:t>p</w:t>
      </w:r>
      <w:r w:rsidR="00013DF4" w:rsidRPr="00A87915">
        <w:rPr>
          <w:lang w:val="sk-SK"/>
        </w:rPr>
        <w:t xml:space="preserve">ríloha 1 (Všeobecná kritériá) </w:t>
      </w:r>
      <w:r w:rsidR="002346C2" w:rsidRPr="00A87915">
        <w:rPr>
          <w:lang w:val="sk-SK"/>
        </w:rPr>
        <w:t>č</w:t>
      </w:r>
      <w:r w:rsidR="00013DF4" w:rsidRPr="00A87915">
        <w:rPr>
          <w:lang w:val="sk-SK"/>
        </w:rPr>
        <w:t>asť</w:t>
      </w:r>
      <w:r w:rsidR="00570781" w:rsidRPr="00A87915">
        <w:rPr>
          <w:lang w:val="sk-SK"/>
        </w:rPr>
        <w:t xml:space="preserve"> 4</w:t>
      </w:r>
      <w:r w:rsidR="00013DF4" w:rsidRPr="00A87915">
        <w:rPr>
          <w:lang w:val="sk-SK"/>
        </w:rPr>
        <w:t xml:space="preserve"> (Neoprávnené výdavky)</w:t>
      </w:r>
      <w:r w:rsidR="00570781" w:rsidRPr="00A87915">
        <w:rPr>
          <w:lang w:val="sk-SK"/>
        </w:rPr>
        <w:t>,</w:t>
      </w:r>
      <w:r w:rsidR="00DD72F5" w:rsidRPr="00A87915">
        <w:rPr>
          <w:lang w:val="sk-SK"/>
        </w:rPr>
        <w:t xml:space="preserve"> alebo Špecifických kritériách pre tento Komponent.</w:t>
      </w:r>
    </w:p>
    <w:p w14:paraId="166E5331" w14:textId="13D07FDE" w:rsidR="00D5046C" w:rsidRPr="00A87915" w:rsidRDefault="00D5046C" w:rsidP="00E12BA6">
      <w:pPr>
        <w:pStyle w:val="AODefHead"/>
        <w:numPr>
          <w:ilvl w:val="0"/>
          <w:numId w:val="22"/>
        </w:numPr>
        <w:tabs>
          <w:tab w:val="num" w:pos="720"/>
        </w:tabs>
        <w:rPr>
          <w:lang w:val="sk-SK"/>
        </w:rPr>
      </w:pPr>
      <w:r w:rsidRPr="00A87915">
        <w:rPr>
          <w:b/>
          <w:bCs/>
          <w:lang w:val="sk-SK"/>
        </w:rPr>
        <w:t>Neplnenie</w:t>
      </w:r>
      <w:r w:rsidRPr="00A87915">
        <w:rPr>
          <w:lang w:val="sk-SK"/>
        </w:rPr>
        <w:t xml:space="preserve"> znamená Prípad neplnenia alebo akúkoľvek udalosť alebo okolnosti uvedené v článku </w:t>
      </w:r>
      <w:r w:rsidRPr="00A87915">
        <w:rPr>
          <w:lang w:val="sk-SK"/>
        </w:rPr>
        <w:fldChar w:fldCharType="begin"/>
      </w:r>
      <w:r w:rsidRPr="00A87915">
        <w:rPr>
          <w:lang w:val="sk-SK"/>
        </w:rPr>
        <w:instrText xml:space="preserve"> REF _Ref35779200 \r \h  \* MERGEFORMAT </w:instrText>
      </w:r>
      <w:r w:rsidRPr="00A87915">
        <w:rPr>
          <w:lang w:val="sk-SK"/>
        </w:rPr>
      </w:r>
      <w:r w:rsidRPr="00A87915">
        <w:rPr>
          <w:lang w:val="sk-SK"/>
        </w:rPr>
        <w:fldChar w:fldCharType="separate"/>
      </w:r>
      <w:r w:rsidR="004254FC">
        <w:rPr>
          <w:lang w:val="sk-SK"/>
        </w:rPr>
        <w:t>28</w:t>
      </w:r>
      <w:r w:rsidRPr="00A87915">
        <w:rPr>
          <w:lang w:val="sk-SK"/>
        </w:rPr>
        <w:fldChar w:fldCharType="end"/>
      </w:r>
      <w:r w:rsidRPr="00A87915">
        <w:rPr>
          <w:lang w:val="sk-SK"/>
        </w:rPr>
        <w:t xml:space="preserve"> (Prípady neplnenia), ktoré by (uplynutím obdobia odkladu</w:t>
      </w:r>
      <w:r w:rsidR="00A0390A" w:rsidRPr="00A87915">
        <w:rPr>
          <w:lang w:val="sk-SK"/>
        </w:rPr>
        <w:t xml:space="preserve"> splácania</w:t>
      </w:r>
      <w:r w:rsidRPr="00A87915">
        <w:rPr>
          <w:lang w:val="sk-SK"/>
        </w:rPr>
        <w:t xml:space="preserve">, doručením oznámenia, prijatím akéhokoľvek rozhodnutia podľa tejto </w:t>
      </w:r>
      <w:r w:rsidR="00211B7D" w:rsidRPr="00A87915">
        <w:rPr>
          <w:lang w:val="sk-SK"/>
        </w:rPr>
        <w:t>Zmluv</w:t>
      </w:r>
      <w:r w:rsidRPr="00A87915">
        <w:rPr>
          <w:lang w:val="sk-SK"/>
        </w:rPr>
        <w:t>y alebo akoukoľvek kombináciou z vyššie uvedených) predstavovali Prípad neplnenia.</w:t>
      </w:r>
    </w:p>
    <w:p w14:paraId="217A4622" w14:textId="0FD8D89F" w:rsidR="00D5046C" w:rsidRPr="00A87915" w:rsidRDefault="00D5046C" w:rsidP="00E12BA6">
      <w:pPr>
        <w:pStyle w:val="AODefHead"/>
        <w:numPr>
          <w:ilvl w:val="0"/>
          <w:numId w:val="22"/>
        </w:numPr>
        <w:tabs>
          <w:tab w:val="num" w:pos="720"/>
        </w:tabs>
        <w:rPr>
          <w:lang w:val="sk-SK"/>
        </w:rPr>
      </w:pPr>
      <w:r w:rsidRPr="00A87915">
        <w:rPr>
          <w:b/>
          <w:lang w:val="sk-SK"/>
        </w:rPr>
        <w:t xml:space="preserve">Neplnenie úveru </w:t>
      </w:r>
      <w:r w:rsidRPr="00A87915">
        <w:rPr>
          <w:lang w:val="sk-SK"/>
        </w:rPr>
        <w:t>znamená v súvislosti s Úverom, že:</w:t>
      </w:r>
    </w:p>
    <w:p w14:paraId="6AE15D31" w14:textId="382DA0F6" w:rsidR="00D5046C" w:rsidRPr="00A87915" w:rsidRDefault="00217595" w:rsidP="00E12BA6">
      <w:pPr>
        <w:pStyle w:val="AODefPara"/>
        <w:numPr>
          <w:ilvl w:val="2"/>
          <w:numId w:val="22"/>
        </w:numPr>
        <w:rPr>
          <w:lang w:val="sk-SK"/>
        </w:rPr>
      </w:pPr>
      <w:r w:rsidRPr="00A87915">
        <w:rPr>
          <w:lang w:val="sk-SK"/>
        </w:rPr>
        <w:t xml:space="preserve">Dlžník </w:t>
      </w:r>
      <w:r w:rsidR="00D5046C" w:rsidRPr="00A87915">
        <w:rPr>
          <w:lang w:val="sk-SK"/>
        </w:rPr>
        <w:t xml:space="preserve">kedykoľvek vyhodnotí (konajúc </w:t>
      </w:r>
      <w:r w:rsidR="00FA0F16" w:rsidRPr="00A87915">
        <w:rPr>
          <w:lang w:val="sk-SK"/>
        </w:rPr>
        <w:t xml:space="preserve">primerane </w:t>
      </w:r>
      <w:r w:rsidR="00D5046C" w:rsidRPr="00A87915">
        <w:rPr>
          <w:lang w:val="sk-SK"/>
        </w:rPr>
        <w:t xml:space="preserve">v súlade s jeho Úverovou a inkasnou politikou), že príslušný </w:t>
      </w:r>
      <w:r w:rsidR="007B5F67" w:rsidRPr="00A87915">
        <w:rPr>
          <w:lang w:val="sk-SK"/>
        </w:rPr>
        <w:t>P</w:t>
      </w:r>
      <w:r w:rsidR="00DD72F5" w:rsidRPr="00A87915">
        <w:rPr>
          <w:lang w:val="sk-SK"/>
        </w:rPr>
        <w:t>rijímateľ</w:t>
      </w:r>
      <w:r w:rsidR="00D5046C" w:rsidRPr="00A87915">
        <w:rPr>
          <w:lang w:val="sk-SK"/>
        </w:rPr>
        <w:t xml:space="preserve"> nie je schopný splniť si svoje peňažné záväzky vyplývajúce z daného Úveru (bez toho, aby </w:t>
      </w:r>
      <w:r w:rsidRPr="00A87915">
        <w:rPr>
          <w:lang w:val="sk-SK"/>
        </w:rPr>
        <w:t xml:space="preserve">Dlžník </w:t>
      </w:r>
      <w:r w:rsidR="00D5046C" w:rsidRPr="00A87915">
        <w:rPr>
          <w:lang w:val="sk-SK"/>
        </w:rPr>
        <w:t>uplatnil príslušné kroky, napr. výkon Zabezpečenia); alebo</w:t>
      </w:r>
    </w:p>
    <w:p w14:paraId="62C10EA5" w14:textId="38126D1D" w:rsidR="00D5046C" w:rsidRPr="00A87915" w:rsidRDefault="00D5046C" w:rsidP="00E12BA6">
      <w:pPr>
        <w:pStyle w:val="AODefPara"/>
        <w:numPr>
          <w:ilvl w:val="2"/>
          <w:numId w:val="22"/>
        </w:numPr>
        <w:rPr>
          <w:lang w:val="sk-SK"/>
        </w:rPr>
      </w:pPr>
      <w:r w:rsidRPr="00A87915">
        <w:rPr>
          <w:lang w:val="sk-SK"/>
        </w:rPr>
        <w:t xml:space="preserve">príslušný </w:t>
      </w:r>
      <w:r w:rsidR="007B5F67" w:rsidRPr="00A87915">
        <w:rPr>
          <w:lang w:val="sk-SK"/>
        </w:rPr>
        <w:t>P</w:t>
      </w:r>
      <w:r w:rsidR="007A7441" w:rsidRPr="00A87915">
        <w:rPr>
          <w:lang w:val="sk-SK"/>
        </w:rPr>
        <w:t xml:space="preserve">rijímateľ </w:t>
      </w:r>
      <w:r w:rsidRPr="00A87915">
        <w:rPr>
          <w:lang w:val="sk-SK"/>
        </w:rPr>
        <w:t xml:space="preserve">si nesplnil akýkoľvek peňažný záväzok vyplývajúci z príslušného Úveru, pričom táto situácia trvala najmenej 90 po sebe idúcich kalendárnych dní. </w:t>
      </w:r>
    </w:p>
    <w:p w14:paraId="4CD5EDCC" w14:textId="2D0B3336" w:rsidR="00217595" w:rsidRPr="00A87915" w:rsidRDefault="00217595" w:rsidP="00E12BA6">
      <w:pPr>
        <w:pStyle w:val="AODefHead"/>
        <w:numPr>
          <w:ilvl w:val="0"/>
          <w:numId w:val="22"/>
        </w:numPr>
        <w:spacing w:line="247" w:lineRule="auto"/>
        <w:ind w:right="114"/>
        <w:rPr>
          <w:lang w:val="sk-SK"/>
        </w:rPr>
      </w:pPr>
      <w:r w:rsidRPr="00A87915">
        <w:rPr>
          <w:b/>
          <w:lang w:val="sk-SK"/>
        </w:rPr>
        <w:t xml:space="preserve">Neplnený úver </w:t>
      </w:r>
      <w:r w:rsidRPr="00A87915">
        <w:rPr>
          <w:lang w:val="sk-SK"/>
        </w:rPr>
        <w:t>znamená Úver v niektorom Portfóliu, v prípade ktorého Dlžník utrpel Stratu v dôsledku Neplnenia úveru, Vyhlásenia predčasnej splatnosti úveru alebo Reštrukturalizácie úveru, za predpokladu, že ak sa Úver stane Neplneným úverom z dôvodu Reštrukturalizácie úveru, za Neplnený úver sa bude považovať iba čiastka istiny, o</w:t>
      </w:r>
      <w:r w:rsidRPr="00A87915">
        <w:rPr>
          <w:spacing w:val="-7"/>
          <w:lang w:val="sk-SK"/>
        </w:rPr>
        <w:t xml:space="preserve"> </w:t>
      </w:r>
      <w:r w:rsidRPr="00A87915">
        <w:rPr>
          <w:lang w:val="sk-SK"/>
        </w:rPr>
        <w:t>ktorú</w:t>
      </w:r>
      <w:r w:rsidRPr="00A87915">
        <w:rPr>
          <w:spacing w:val="-7"/>
          <w:lang w:val="sk-SK"/>
        </w:rPr>
        <w:t xml:space="preserve"> </w:t>
      </w:r>
      <w:r w:rsidRPr="00A87915">
        <w:rPr>
          <w:lang w:val="sk-SK"/>
        </w:rPr>
        <w:t>bol</w:t>
      </w:r>
      <w:r w:rsidRPr="00A87915">
        <w:rPr>
          <w:spacing w:val="-6"/>
          <w:lang w:val="sk-SK"/>
        </w:rPr>
        <w:t xml:space="preserve"> </w:t>
      </w:r>
      <w:r w:rsidRPr="00A87915">
        <w:rPr>
          <w:lang w:val="sk-SK"/>
        </w:rPr>
        <w:t>Úver znížený,</w:t>
      </w:r>
      <w:r w:rsidRPr="00A87915">
        <w:rPr>
          <w:spacing w:val="-7"/>
          <w:lang w:val="sk-SK"/>
        </w:rPr>
        <w:t xml:space="preserve"> </w:t>
      </w:r>
      <w:r w:rsidRPr="00A87915">
        <w:rPr>
          <w:lang w:val="sk-SK"/>
        </w:rPr>
        <w:t>pričom</w:t>
      </w:r>
      <w:r w:rsidRPr="00A87915">
        <w:rPr>
          <w:spacing w:val="-10"/>
          <w:lang w:val="sk-SK"/>
        </w:rPr>
        <w:t xml:space="preserve"> </w:t>
      </w:r>
      <w:r w:rsidRPr="00A87915">
        <w:rPr>
          <w:lang w:val="sk-SK"/>
        </w:rPr>
        <w:t>zvyšná</w:t>
      </w:r>
      <w:r w:rsidRPr="00A87915">
        <w:rPr>
          <w:spacing w:val="-6"/>
          <w:lang w:val="sk-SK"/>
        </w:rPr>
        <w:t xml:space="preserve"> </w:t>
      </w:r>
      <w:r w:rsidRPr="00A87915">
        <w:rPr>
          <w:lang w:val="sk-SK"/>
        </w:rPr>
        <w:t>časť</w:t>
      </w:r>
      <w:r w:rsidRPr="00A87915">
        <w:rPr>
          <w:spacing w:val="-7"/>
          <w:lang w:val="sk-SK"/>
        </w:rPr>
        <w:t xml:space="preserve"> </w:t>
      </w:r>
      <w:r w:rsidRPr="00A87915">
        <w:rPr>
          <w:lang w:val="sk-SK"/>
        </w:rPr>
        <w:t>tohto</w:t>
      </w:r>
      <w:r w:rsidRPr="00A87915">
        <w:rPr>
          <w:spacing w:val="-7"/>
          <w:lang w:val="sk-SK"/>
        </w:rPr>
        <w:t xml:space="preserve"> </w:t>
      </w:r>
      <w:r w:rsidRPr="00A87915">
        <w:rPr>
          <w:lang w:val="sk-SK"/>
        </w:rPr>
        <w:t>Úveru bude</w:t>
      </w:r>
      <w:r w:rsidRPr="00A87915">
        <w:rPr>
          <w:spacing w:val="-7"/>
          <w:lang w:val="sk-SK"/>
        </w:rPr>
        <w:t xml:space="preserve"> </w:t>
      </w:r>
      <w:r w:rsidRPr="00A87915">
        <w:rPr>
          <w:lang w:val="sk-SK"/>
        </w:rPr>
        <w:t>ďalej</w:t>
      </w:r>
      <w:r w:rsidRPr="00A87915">
        <w:rPr>
          <w:spacing w:val="-4"/>
          <w:lang w:val="sk-SK"/>
        </w:rPr>
        <w:t xml:space="preserve"> </w:t>
      </w:r>
      <w:r w:rsidRPr="00A87915">
        <w:rPr>
          <w:lang w:val="sk-SK"/>
        </w:rPr>
        <w:t>pokračovať</w:t>
      </w:r>
      <w:r w:rsidRPr="00A87915">
        <w:rPr>
          <w:spacing w:val="-7"/>
          <w:lang w:val="sk-SK"/>
        </w:rPr>
        <w:t xml:space="preserve"> </w:t>
      </w:r>
      <w:r w:rsidRPr="00A87915">
        <w:rPr>
          <w:lang w:val="sk-SK"/>
        </w:rPr>
        <w:t>na</w:t>
      </w:r>
      <w:r w:rsidRPr="00A87915">
        <w:rPr>
          <w:spacing w:val="-6"/>
          <w:lang w:val="sk-SK"/>
        </w:rPr>
        <w:t xml:space="preserve"> </w:t>
      </w:r>
      <w:r w:rsidRPr="00A87915">
        <w:rPr>
          <w:lang w:val="sk-SK"/>
        </w:rPr>
        <w:t>účely tejto Zmluvy ako Splácaný úver.</w:t>
      </w:r>
    </w:p>
    <w:p w14:paraId="235BB4DF" w14:textId="0AA11116" w:rsidR="00D5046C" w:rsidRPr="00A87915" w:rsidRDefault="00D5046C" w:rsidP="00E12BA6">
      <w:pPr>
        <w:pStyle w:val="AODefHead"/>
        <w:numPr>
          <w:ilvl w:val="0"/>
          <w:numId w:val="22"/>
        </w:numPr>
        <w:tabs>
          <w:tab w:val="num" w:pos="720"/>
        </w:tabs>
        <w:rPr>
          <w:lang w:val="sk-SK"/>
        </w:rPr>
      </w:pPr>
      <w:r w:rsidRPr="00A87915">
        <w:rPr>
          <w:b/>
          <w:lang w:val="sk-SK"/>
        </w:rPr>
        <w:lastRenderedPageBreak/>
        <w:t>Nepokryté čiastky</w:t>
      </w:r>
      <w:r w:rsidRPr="00A87915">
        <w:rPr>
          <w:lang w:val="sk-SK"/>
        </w:rPr>
        <w:t xml:space="preserve"> má význam uvedený v článku </w:t>
      </w:r>
      <w:r w:rsidRPr="00A87915">
        <w:rPr>
          <w:lang w:val="sk-SK"/>
        </w:rPr>
        <w:fldChar w:fldCharType="begin"/>
      </w:r>
      <w:r w:rsidRPr="00A87915">
        <w:rPr>
          <w:lang w:val="sk-SK"/>
        </w:rPr>
        <w:instrText xml:space="preserve"> REF _Ref483897393 \r \h  \* MERGEFORMAT </w:instrText>
      </w:r>
      <w:r w:rsidRPr="00A87915">
        <w:rPr>
          <w:lang w:val="sk-SK"/>
        </w:rPr>
      </w:r>
      <w:r w:rsidRPr="00A87915">
        <w:rPr>
          <w:lang w:val="sk-SK"/>
        </w:rPr>
        <w:fldChar w:fldCharType="separate"/>
      </w:r>
      <w:r w:rsidR="004254FC">
        <w:rPr>
          <w:lang w:val="sk-SK"/>
        </w:rPr>
        <w:t>11.3</w:t>
      </w:r>
      <w:r w:rsidRPr="00A87915">
        <w:rPr>
          <w:lang w:val="sk-SK"/>
        </w:rPr>
        <w:fldChar w:fldCharType="end"/>
      </w:r>
      <w:r w:rsidRPr="00A87915">
        <w:rPr>
          <w:lang w:val="sk-SK"/>
        </w:rPr>
        <w:t xml:space="preserve"> (Nepokryté čiastky).</w:t>
      </w:r>
    </w:p>
    <w:p w14:paraId="0C13E1B1" w14:textId="12F32B0F" w:rsidR="00B85EE2" w:rsidRPr="00A87915" w:rsidRDefault="00217595" w:rsidP="000D7C30">
      <w:pPr>
        <w:pStyle w:val="AODefPara"/>
        <w:rPr>
          <w:lang w:val="sk-SK"/>
        </w:rPr>
      </w:pPr>
      <w:r w:rsidRPr="00A87915">
        <w:rPr>
          <w:b/>
          <w:lang w:val="sk-SK"/>
        </w:rPr>
        <w:t xml:space="preserve">Neuhradená suma </w:t>
      </w:r>
      <w:r w:rsidRPr="00A87915">
        <w:rPr>
          <w:lang w:val="sk-SK"/>
        </w:rPr>
        <w:t xml:space="preserve">znamená akúkoľvek sumu splatnú, ale neuhradenú Dlžníkom na základe </w:t>
      </w:r>
      <w:r w:rsidR="00F27CC8" w:rsidRPr="00A87915">
        <w:rPr>
          <w:lang w:val="sk-SK"/>
        </w:rPr>
        <w:t>tejto Zmluvy</w:t>
      </w:r>
      <w:r w:rsidRPr="00A87915">
        <w:rPr>
          <w:lang w:val="sk-SK"/>
        </w:rPr>
        <w:t>.</w:t>
      </w:r>
    </w:p>
    <w:p w14:paraId="7B028C50" w14:textId="769A4C0D" w:rsidR="007E4D56" w:rsidRPr="00A87915" w:rsidRDefault="007E4D56" w:rsidP="00E12BA6">
      <w:pPr>
        <w:pStyle w:val="AODefHead"/>
        <w:numPr>
          <w:ilvl w:val="0"/>
          <w:numId w:val="22"/>
        </w:numPr>
        <w:rPr>
          <w:b/>
          <w:lang w:val="sk-SK"/>
        </w:rPr>
      </w:pPr>
      <w:r w:rsidRPr="00A87915">
        <w:rPr>
          <w:b/>
          <w:bCs/>
          <w:lang w:val="sk-SK"/>
        </w:rPr>
        <w:t>Nezrovnalosť</w:t>
      </w:r>
      <w:r w:rsidRPr="00A87915">
        <w:rPr>
          <w:lang w:val="sk-SK"/>
        </w:rPr>
        <w:t xml:space="preserve"> znamená akékoľvek porušenie uplatniteľného práva vyplývajúce z konania alebo opomenutia hospodárskeho subjektu, dôsledkom čoho je alebo by bolo poškodenie rozpočtu Európskej únie tým, že by došlo k zmenšeniu, alebo strate výnosov plynúcich z vlastných zdrojov vyberaných priamo v mene Európskej únie alebo by bol zaťažený neoprávneným výdavkom.</w:t>
      </w:r>
    </w:p>
    <w:p w14:paraId="5B922A84" w14:textId="40952BB9" w:rsidR="00D5046C" w:rsidRPr="00A87915" w:rsidRDefault="00D5046C" w:rsidP="00E12BA6">
      <w:pPr>
        <w:pStyle w:val="AODefHead"/>
        <w:numPr>
          <w:ilvl w:val="0"/>
          <w:numId w:val="22"/>
        </w:numPr>
        <w:tabs>
          <w:tab w:val="num" w:pos="720"/>
        </w:tabs>
        <w:rPr>
          <w:lang w:val="sk-SK"/>
        </w:rPr>
      </w:pPr>
      <w:r w:rsidRPr="00A87915">
        <w:rPr>
          <w:b/>
          <w:lang w:val="sk-SK"/>
        </w:rPr>
        <w:t xml:space="preserve">Nový úver </w:t>
      </w:r>
      <w:r w:rsidRPr="00A87915">
        <w:rPr>
          <w:lang w:val="sk-SK"/>
        </w:rPr>
        <w:t xml:space="preserve">má význam uvedený v článku </w:t>
      </w:r>
      <w:r w:rsidRPr="00A87915">
        <w:rPr>
          <w:lang w:val="sk-SK"/>
        </w:rPr>
        <w:fldChar w:fldCharType="begin"/>
      </w:r>
      <w:r w:rsidRPr="00A87915">
        <w:rPr>
          <w:lang w:val="sk-SK"/>
        </w:rPr>
        <w:instrText xml:space="preserve"> REF _Ref483897465 \r \h  \* MERGEFORMAT </w:instrText>
      </w:r>
      <w:r w:rsidRPr="00A87915">
        <w:rPr>
          <w:lang w:val="sk-SK"/>
        </w:rPr>
      </w:r>
      <w:r w:rsidRPr="00A87915">
        <w:rPr>
          <w:lang w:val="sk-SK"/>
        </w:rPr>
        <w:fldChar w:fldCharType="separate"/>
      </w:r>
      <w:r w:rsidR="004254FC">
        <w:rPr>
          <w:lang w:val="sk-SK"/>
        </w:rPr>
        <w:t>11.2</w:t>
      </w:r>
      <w:r w:rsidRPr="00A87915">
        <w:rPr>
          <w:lang w:val="sk-SK"/>
        </w:rPr>
        <w:fldChar w:fldCharType="end"/>
      </w:r>
      <w:r w:rsidRPr="00A87915">
        <w:rPr>
          <w:lang w:val="sk-SK"/>
        </w:rPr>
        <w:t xml:space="preserve"> (Náhrada).</w:t>
      </w:r>
    </w:p>
    <w:p w14:paraId="1175E598" w14:textId="77777777" w:rsidR="00D5046C" w:rsidRPr="00A87915" w:rsidRDefault="00D5046C" w:rsidP="00E12BA6">
      <w:pPr>
        <w:pStyle w:val="AODefHead"/>
        <w:numPr>
          <w:ilvl w:val="0"/>
          <w:numId w:val="22"/>
        </w:numPr>
        <w:tabs>
          <w:tab w:val="num" w:pos="720"/>
        </w:tabs>
        <w:rPr>
          <w:lang w:val="sk-SK"/>
        </w:rPr>
      </w:pPr>
      <w:r w:rsidRPr="00A87915">
        <w:rPr>
          <w:b/>
          <w:lang w:val="sk-SK"/>
        </w:rPr>
        <w:t xml:space="preserve">Občiansky zákonník </w:t>
      </w:r>
      <w:r w:rsidRPr="00A87915">
        <w:rPr>
          <w:lang w:val="sk-SK"/>
        </w:rPr>
        <w:t>znamená zákon č. 40/1964 Zb. Občiansky zákonník, v znení neskorších predpisov.</w:t>
      </w:r>
    </w:p>
    <w:p w14:paraId="749E7AE6" w14:textId="04AB47FF" w:rsidR="00C125E7" w:rsidRPr="00A87915" w:rsidRDefault="00D5046C" w:rsidP="00C125E7">
      <w:pPr>
        <w:pStyle w:val="AODefHead"/>
        <w:rPr>
          <w:lang w:val="sk-SK"/>
        </w:rPr>
      </w:pPr>
      <w:r w:rsidRPr="00A87915">
        <w:rPr>
          <w:b/>
          <w:lang w:val="sk-SK"/>
        </w:rPr>
        <w:t>Obdobie dostupnosti</w:t>
      </w:r>
      <w:r w:rsidRPr="00A87915">
        <w:rPr>
          <w:lang w:val="sk-SK"/>
        </w:rPr>
        <w:t xml:space="preserve"> znamená</w:t>
      </w:r>
      <w:r w:rsidR="00C125E7" w:rsidRPr="00A87915">
        <w:rPr>
          <w:lang w:val="sk-SK"/>
        </w:rPr>
        <w:t>, vo vzťahu k príslušnému Komponentu, obdobie od a vrátane Dňa účinnosti tejto zmluvy do a vrátane skoršieho z nasledujúcich</w:t>
      </w:r>
      <w:r w:rsidR="00C125E7" w:rsidRPr="00A87915">
        <w:rPr>
          <w:spacing w:val="-4"/>
          <w:lang w:val="sk-SK"/>
        </w:rPr>
        <w:t xml:space="preserve"> </w:t>
      </w:r>
      <w:r w:rsidR="00C125E7" w:rsidRPr="00A87915">
        <w:rPr>
          <w:lang w:val="sk-SK"/>
        </w:rPr>
        <w:t>dní:</w:t>
      </w:r>
    </w:p>
    <w:p w14:paraId="1A7B6CB7" w14:textId="77777777" w:rsidR="00C125E7" w:rsidRPr="00A87915" w:rsidRDefault="00C125E7" w:rsidP="00C125E7">
      <w:pPr>
        <w:pStyle w:val="AODefParaL2"/>
        <w:rPr>
          <w:lang w:val="sk-SK"/>
        </w:rPr>
      </w:pPr>
      <w:r w:rsidRPr="00A87915">
        <w:rPr>
          <w:lang w:val="sk-SK"/>
        </w:rPr>
        <w:t>Plánovaný deň ukončenia obdobia dostupnosti;</w:t>
      </w:r>
      <w:r w:rsidRPr="00A87915">
        <w:rPr>
          <w:spacing w:val="-11"/>
          <w:lang w:val="sk-SK"/>
        </w:rPr>
        <w:t xml:space="preserve"> </w:t>
      </w:r>
      <w:r w:rsidRPr="00A87915">
        <w:rPr>
          <w:lang w:val="sk-SK"/>
        </w:rPr>
        <w:t>a</w:t>
      </w:r>
    </w:p>
    <w:p w14:paraId="06C01C93" w14:textId="77777777" w:rsidR="00C125E7" w:rsidRPr="00A87915" w:rsidRDefault="00C125E7" w:rsidP="00C125E7">
      <w:pPr>
        <w:pStyle w:val="AODefParaL2"/>
        <w:rPr>
          <w:lang w:val="sk-SK"/>
        </w:rPr>
      </w:pPr>
      <w:r w:rsidRPr="00A87915">
        <w:rPr>
          <w:lang w:val="sk-SK"/>
        </w:rPr>
        <w:t>Mimoriadny deň ukončenia obdobia</w:t>
      </w:r>
      <w:r w:rsidRPr="00A87915">
        <w:rPr>
          <w:spacing w:val="-8"/>
          <w:lang w:val="sk-SK"/>
        </w:rPr>
        <w:t xml:space="preserve"> </w:t>
      </w:r>
      <w:r w:rsidRPr="00A87915">
        <w:rPr>
          <w:lang w:val="sk-SK"/>
        </w:rPr>
        <w:t>dostupnosti.</w:t>
      </w:r>
    </w:p>
    <w:p w14:paraId="56A033A3" w14:textId="024C7A94" w:rsidR="00D5046C" w:rsidRPr="00A87915" w:rsidRDefault="00D5046C" w:rsidP="00E12BA6">
      <w:pPr>
        <w:pStyle w:val="AODefHead"/>
        <w:numPr>
          <w:ilvl w:val="0"/>
          <w:numId w:val="22"/>
        </w:numPr>
        <w:tabs>
          <w:tab w:val="num" w:pos="720"/>
        </w:tabs>
        <w:rPr>
          <w:lang w:val="sk-SK"/>
        </w:rPr>
      </w:pPr>
      <w:r w:rsidRPr="00A87915">
        <w:rPr>
          <w:b/>
          <w:lang w:val="sk-SK"/>
        </w:rPr>
        <w:t xml:space="preserve">Obdobie trvania úveru </w:t>
      </w:r>
      <w:r w:rsidRPr="00A87915">
        <w:rPr>
          <w:lang w:val="sk-SK"/>
        </w:rPr>
        <w:t xml:space="preserve">znamená, vo vzťahu k Úveru, obdobie odo Dňa účinnosti zmluvy o úvere zmluvy, na základe ktorej bol tento Úver </w:t>
      </w:r>
      <w:r w:rsidRPr="00A87915">
        <w:rPr>
          <w:lang w:val="sk-SK"/>
        </w:rPr>
        <w:t>poskytnutý do dňa splatnosti tohto Úveru</w:t>
      </w:r>
      <w:r w:rsidR="007729B3">
        <w:rPr>
          <w:lang w:val="sk-SK"/>
        </w:rPr>
        <w:t>.</w:t>
      </w:r>
      <w:r w:rsidRPr="00A87915">
        <w:rPr>
          <w:lang w:val="sk-SK"/>
        </w:rPr>
        <w:t xml:space="preserve"> </w:t>
      </w:r>
    </w:p>
    <w:p w14:paraId="5AE9CB81" w14:textId="234B48E1" w:rsidR="00D5046C" w:rsidRPr="00A87915" w:rsidRDefault="00D5046C" w:rsidP="00D5046C">
      <w:pPr>
        <w:pStyle w:val="AODefHead"/>
        <w:numPr>
          <w:ilvl w:val="0"/>
          <w:numId w:val="0"/>
        </w:numPr>
        <w:ind w:left="720"/>
        <w:rPr>
          <w:lang w:val="sk-SK"/>
        </w:rPr>
      </w:pPr>
      <w:r w:rsidRPr="00A87915">
        <w:rPr>
          <w:b/>
          <w:lang w:val="sk-SK"/>
        </w:rPr>
        <w:t>Obdobie zahrnutia náhrady</w:t>
      </w:r>
      <w:r w:rsidRPr="00A87915">
        <w:rPr>
          <w:lang w:val="sk-SK"/>
        </w:rPr>
        <w:t xml:space="preserve"> znamená obdobie odo (a </w:t>
      </w:r>
      <w:r w:rsidRPr="00A87915">
        <w:rPr>
          <w:lang w:val="sk-SK"/>
        </w:rPr>
        <w:t xml:space="preserve">vrátane) Dňa korekcie (v súvislosti s korekciou podľa článku </w:t>
      </w:r>
      <w:r w:rsidRPr="00A87915">
        <w:rPr>
          <w:lang w:val="sk-SK"/>
        </w:rPr>
        <w:fldChar w:fldCharType="begin"/>
      </w:r>
      <w:r w:rsidRPr="00A87915">
        <w:rPr>
          <w:lang w:val="sk-SK"/>
        </w:rPr>
        <w:instrText xml:space="preserve"> REF _Ref483896330 \r \h  \* MERGEFORMAT </w:instrText>
      </w:r>
      <w:r w:rsidRPr="00A87915">
        <w:rPr>
          <w:lang w:val="sk-SK"/>
        </w:rPr>
      </w:r>
      <w:r w:rsidRPr="00A87915">
        <w:rPr>
          <w:lang w:val="sk-SK"/>
        </w:rPr>
        <w:fldChar w:fldCharType="separate"/>
      </w:r>
      <w:r w:rsidR="004254FC">
        <w:rPr>
          <w:lang w:val="sk-SK"/>
        </w:rPr>
        <w:t>11.1</w:t>
      </w:r>
      <w:r w:rsidRPr="00A87915">
        <w:rPr>
          <w:lang w:val="sk-SK"/>
        </w:rPr>
        <w:fldChar w:fldCharType="end"/>
      </w:r>
      <w:r w:rsidRPr="00A87915">
        <w:rPr>
          <w:lang w:val="sk-SK"/>
        </w:rPr>
        <w:t xml:space="preserve"> (Korekcia Aktuálnej výšky portfólia)) alebo dňa, ku ktorému bola Zmluvná strana informovaná, že Úver bude Vylúčeným úverom (v súvislosti s korekciami podľa článku </w:t>
      </w:r>
      <w:r w:rsidRPr="00A87915">
        <w:rPr>
          <w:lang w:val="sk-SK"/>
        </w:rPr>
        <w:fldChar w:fldCharType="begin"/>
      </w:r>
      <w:r w:rsidRPr="00A87915">
        <w:rPr>
          <w:lang w:val="sk-SK"/>
        </w:rPr>
        <w:instrText xml:space="preserve"> REF _Ref483897646 \r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 do (ale nie vrátane) Dňa ukončenia obdobia dostupnosti.</w:t>
      </w:r>
    </w:p>
    <w:p w14:paraId="319F9B96" w14:textId="77777777" w:rsidR="00D5046C" w:rsidRPr="00A87915" w:rsidRDefault="00D5046C" w:rsidP="00E12BA6">
      <w:pPr>
        <w:pStyle w:val="AODefHead"/>
        <w:numPr>
          <w:ilvl w:val="0"/>
          <w:numId w:val="22"/>
        </w:numPr>
        <w:tabs>
          <w:tab w:val="num" w:pos="720"/>
        </w:tabs>
        <w:rPr>
          <w:lang w:val="sk-SK"/>
        </w:rPr>
      </w:pPr>
      <w:r w:rsidRPr="00A87915">
        <w:rPr>
          <w:b/>
          <w:lang w:val="sk-SK"/>
        </w:rPr>
        <w:t xml:space="preserve">Obchodný zákonník </w:t>
      </w:r>
      <w:r w:rsidRPr="00A87915">
        <w:rPr>
          <w:lang w:val="sk-SK"/>
        </w:rPr>
        <w:t>znamená zákon č. 513/1991 Zb. Obchodný zákonník, v znení neskorších predpisov.</w:t>
      </w:r>
    </w:p>
    <w:p w14:paraId="1460B6F0" w14:textId="64A84586" w:rsidR="004C6420" w:rsidRPr="00A87915" w:rsidRDefault="004C6420" w:rsidP="00E12BA6">
      <w:pPr>
        <w:pStyle w:val="AODefHead"/>
        <w:numPr>
          <w:ilvl w:val="0"/>
          <w:numId w:val="22"/>
        </w:numPr>
        <w:spacing w:line="247" w:lineRule="auto"/>
        <w:ind w:right="110"/>
        <w:rPr>
          <w:lang w:val="sk-SK"/>
        </w:rPr>
      </w:pPr>
      <w:r w:rsidRPr="00A87915">
        <w:rPr>
          <w:b/>
          <w:lang w:val="sk-SK"/>
        </w:rPr>
        <w:t>Odňatá</w:t>
      </w:r>
      <w:r w:rsidRPr="00A87915">
        <w:rPr>
          <w:b/>
          <w:spacing w:val="-6"/>
          <w:lang w:val="sk-SK"/>
        </w:rPr>
        <w:t xml:space="preserve"> </w:t>
      </w:r>
      <w:r w:rsidRPr="00A87915">
        <w:rPr>
          <w:b/>
          <w:lang w:val="sk-SK"/>
        </w:rPr>
        <w:t>čiastka</w:t>
      </w:r>
      <w:r w:rsidRPr="00A87915">
        <w:rPr>
          <w:b/>
          <w:spacing w:val="-6"/>
          <w:lang w:val="sk-SK"/>
        </w:rPr>
        <w:t xml:space="preserve"> </w:t>
      </w:r>
      <w:r w:rsidRPr="00A87915">
        <w:rPr>
          <w:lang w:val="sk-SK"/>
        </w:rPr>
        <w:t>znamená</w:t>
      </w:r>
      <w:r w:rsidRPr="00A87915">
        <w:rPr>
          <w:spacing w:val="-5"/>
          <w:lang w:val="sk-SK"/>
        </w:rPr>
        <w:t xml:space="preserve"> </w:t>
      </w:r>
      <w:r w:rsidRPr="00A87915">
        <w:rPr>
          <w:lang w:val="sk-SK"/>
        </w:rPr>
        <w:t>akékoľvek</w:t>
      </w:r>
      <w:r w:rsidRPr="00A87915">
        <w:rPr>
          <w:spacing w:val="-8"/>
          <w:lang w:val="sk-SK"/>
        </w:rPr>
        <w:t xml:space="preserve"> </w:t>
      </w:r>
      <w:r w:rsidRPr="00A87915">
        <w:rPr>
          <w:lang w:val="sk-SK"/>
        </w:rPr>
        <w:t>Straty</w:t>
      </w:r>
      <w:r w:rsidRPr="00A87915">
        <w:rPr>
          <w:spacing w:val="-8"/>
          <w:lang w:val="sk-SK"/>
        </w:rPr>
        <w:t xml:space="preserve"> </w:t>
      </w:r>
      <w:r w:rsidRPr="00A87915">
        <w:rPr>
          <w:lang w:val="sk-SK"/>
        </w:rPr>
        <w:t>vo</w:t>
      </w:r>
      <w:r w:rsidRPr="00A87915">
        <w:rPr>
          <w:spacing w:val="-6"/>
          <w:lang w:val="sk-SK"/>
        </w:rPr>
        <w:t xml:space="preserve"> </w:t>
      </w:r>
      <w:r w:rsidRPr="00A87915">
        <w:rPr>
          <w:lang w:val="sk-SK"/>
        </w:rPr>
        <w:t>vzťahu</w:t>
      </w:r>
      <w:r w:rsidRPr="00A87915">
        <w:rPr>
          <w:spacing w:val="-5"/>
          <w:lang w:val="sk-SK"/>
        </w:rPr>
        <w:t xml:space="preserve"> </w:t>
      </w:r>
      <w:r w:rsidRPr="00A87915">
        <w:rPr>
          <w:lang w:val="sk-SK"/>
        </w:rPr>
        <w:t>k</w:t>
      </w:r>
      <w:r w:rsidRPr="00A87915">
        <w:rPr>
          <w:spacing w:val="-9"/>
          <w:lang w:val="sk-SK"/>
        </w:rPr>
        <w:t xml:space="preserve"> </w:t>
      </w:r>
      <w:r w:rsidRPr="00A87915">
        <w:rPr>
          <w:lang w:val="sk-SK"/>
        </w:rPr>
        <w:t>jednému</w:t>
      </w:r>
      <w:r w:rsidRPr="00A87915">
        <w:rPr>
          <w:spacing w:val="-5"/>
          <w:lang w:val="sk-SK"/>
        </w:rPr>
        <w:t xml:space="preserve"> </w:t>
      </w:r>
      <w:r w:rsidRPr="00A87915">
        <w:rPr>
          <w:lang w:val="sk-SK"/>
        </w:rPr>
        <w:t>alebo</w:t>
      </w:r>
      <w:r w:rsidRPr="00A87915">
        <w:rPr>
          <w:spacing w:val="-6"/>
          <w:lang w:val="sk-SK"/>
        </w:rPr>
        <w:t xml:space="preserve"> </w:t>
      </w:r>
      <w:r w:rsidRPr="00A87915">
        <w:rPr>
          <w:lang w:val="sk-SK"/>
        </w:rPr>
        <w:t>viacerým</w:t>
      </w:r>
      <w:r w:rsidRPr="00A87915">
        <w:rPr>
          <w:spacing w:val="-6"/>
          <w:lang w:val="sk-SK"/>
        </w:rPr>
        <w:t xml:space="preserve"> </w:t>
      </w:r>
      <w:r w:rsidRPr="00A87915">
        <w:rPr>
          <w:lang w:val="sk-SK"/>
        </w:rPr>
        <w:t>Neplneným</w:t>
      </w:r>
      <w:r w:rsidRPr="00A87915">
        <w:rPr>
          <w:spacing w:val="-7"/>
          <w:lang w:val="sk-SK"/>
        </w:rPr>
        <w:t xml:space="preserve"> </w:t>
      </w:r>
      <w:r w:rsidRPr="00A87915">
        <w:rPr>
          <w:lang w:val="sk-SK"/>
        </w:rPr>
        <w:t>úverom, ktoré sa stali Vylúčenými úvermi a v súvislosti s týmito Neplnenými úvermi bola príslušná Čiastka nesplatenej istiny dlžníka znížená podľa tejto Zmluvy</w:t>
      </w:r>
      <w:r w:rsidR="006F4345" w:rsidRPr="00A87915">
        <w:rPr>
          <w:lang w:val="sk-SK"/>
        </w:rPr>
        <w:t xml:space="preserve">, spolu s úrokom vo výške </w:t>
      </w:r>
      <w:r w:rsidR="00123953" w:rsidRPr="00A87915">
        <w:rPr>
          <w:lang w:val="sk-SK"/>
        </w:rPr>
        <w:t>Základnej</w:t>
      </w:r>
      <w:r w:rsidR="006F4345" w:rsidRPr="00A87915">
        <w:rPr>
          <w:lang w:val="sk-SK"/>
        </w:rPr>
        <w:t xml:space="preserve"> sadzby k tým Stratám odo Dňa splatnosti (vrátane), v ktorý sú príslušné Straty zohľadnené pri určení príslušnej Čiastky nesplatenej istiny dlžníka do Dňa splatnosti, v ktorý je uhradená Odňatá čiastka</w:t>
      </w:r>
      <w:r w:rsidRPr="00A87915">
        <w:rPr>
          <w:lang w:val="sk-SK"/>
        </w:rPr>
        <w:t>.</w:t>
      </w:r>
    </w:p>
    <w:p w14:paraId="2489195A" w14:textId="4D41F51F" w:rsidR="00D5046C" w:rsidRPr="00A87915" w:rsidRDefault="00D5046C" w:rsidP="00E12BA6">
      <w:pPr>
        <w:pStyle w:val="AODefHead"/>
        <w:numPr>
          <w:ilvl w:val="0"/>
          <w:numId w:val="22"/>
        </w:numPr>
        <w:tabs>
          <w:tab w:val="num" w:pos="720"/>
        </w:tabs>
        <w:rPr>
          <w:lang w:val="sk-SK"/>
        </w:rPr>
      </w:pPr>
      <w:r w:rsidRPr="00A87915">
        <w:rPr>
          <w:b/>
          <w:lang w:val="sk-SK"/>
        </w:rPr>
        <w:t>OLAF</w:t>
      </w:r>
      <w:r w:rsidRPr="00A87915">
        <w:rPr>
          <w:lang w:val="sk-SK"/>
        </w:rPr>
        <w:t xml:space="preserve"> znamená </w:t>
      </w:r>
      <w:r w:rsidRPr="00A87915">
        <w:rPr>
          <w:i/>
          <w:lang w:val="sk-SK"/>
        </w:rPr>
        <w:t>Európsky úrad na boj proti podvodom</w:t>
      </w:r>
      <w:r w:rsidRPr="00A87915">
        <w:rPr>
          <w:lang w:val="sk-SK"/>
        </w:rPr>
        <w:t xml:space="preserve">, založený v súlade s ustanoveniami </w:t>
      </w:r>
      <w:r w:rsidR="00FB072A" w:rsidRPr="00A87915">
        <w:rPr>
          <w:lang w:val="sk-SK"/>
        </w:rPr>
        <w:t>n</w:t>
      </w:r>
      <w:r w:rsidRPr="00A87915">
        <w:rPr>
          <w:lang w:val="sk-SK"/>
        </w:rPr>
        <w:t>ariadenia Európskeho parlamentu a Rady (ES) č. 1073/1999 z 25. mája 1999, týkajúceho sa vyšetrovania vykonávaného Európskym úradom na boj proti podvodom (OLAF).</w:t>
      </w:r>
    </w:p>
    <w:p w14:paraId="64FE7896" w14:textId="629005B5" w:rsidR="00D5046C" w:rsidRPr="00A87915" w:rsidRDefault="00D5046C" w:rsidP="00E12BA6">
      <w:pPr>
        <w:pStyle w:val="AODefHead"/>
        <w:numPr>
          <w:ilvl w:val="0"/>
          <w:numId w:val="22"/>
        </w:numPr>
        <w:tabs>
          <w:tab w:val="num" w:pos="720"/>
        </w:tabs>
        <w:rPr>
          <w:lang w:val="sk-SK"/>
        </w:rPr>
      </w:pPr>
      <w:r w:rsidRPr="00A87915">
        <w:rPr>
          <w:b/>
          <w:lang w:val="sk-SK"/>
        </w:rPr>
        <w:t>Oprávnená osoba</w:t>
      </w:r>
      <w:r w:rsidRPr="00A87915">
        <w:rPr>
          <w:lang w:val="sk-SK"/>
        </w:rPr>
        <w:t xml:space="preserve"> má význam uvedený v článku </w:t>
      </w:r>
      <w:r w:rsidRPr="00A87915">
        <w:rPr>
          <w:lang w:val="sk-SK"/>
        </w:rPr>
        <w:fldChar w:fldCharType="begin"/>
      </w:r>
      <w:r w:rsidRPr="00A87915">
        <w:rPr>
          <w:lang w:val="sk-SK"/>
        </w:rPr>
        <w:instrText xml:space="preserve"> REF _Ref483897727 \r \h  \* MERGEFORMAT </w:instrText>
      </w:r>
      <w:r w:rsidRPr="00A87915">
        <w:rPr>
          <w:lang w:val="sk-SK"/>
        </w:rPr>
      </w:r>
      <w:r w:rsidRPr="00A87915">
        <w:rPr>
          <w:lang w:val="sk-SK"/>
        </w:rPr>
        <w:fldChar w:fldCharType="separate"/>
      </w:r>
      <w:r w:rsidR="004254FC">
        <w:rPr>
          <w:lang w:val="sk-SK"/>
        </w:rPr>
        <w:t>24.5</w:t>
      </w:r>
      <w:r w:rsidRPr="00A87915">
        <w:rPr>
          <w:lang w:val="sk-SK"/>
        </w:rPr>
        <w:fldChar w:fldCharType="end"/>
      </w:r>
      <w:r w:rsidRPr="00A87915">
        <w:rPr>
          <w:lang w:val="sk-SK"/>
        </w:rPr>
        <w:t xml:space="preserve"> (Oprávnené osoby).</w:t>
      </w:r>
    </w:p>
    <w:p w14:paraId="48CD8023" w14:textId="77777777" w:rsidR="006F4345" w:rsidRPr="00A87915" w:rsidRDefault="006F4345" w:rsidP="006F4345">
      <w:pPr>
        <w:pStyle w:val="AODefHead"/>
        <w:numPr>
          <w:ilvl w:val="0"/>
          <w:numId w:val="22"/>
        </w:numPr>
        <w:tabs>
          <w:tab w:val="num" w:pos="720"/>
        </w:tabs>
        <w:rPr>
          <w:lang w:val="sk-SK"/>
        </w:rPr>
      </w:pPr>
      <w:r w:rsidRPr="00A87915">
        <w:rPr>
          <w:b/>
          <w:bCs/>
          <w:lang w:val="sk-SK"/>
        </w:rPr>
        <w:t>Oprávnenie</w:t>
      </w:r>
      <w:r w:rsidRPr="00A87915">
        <w:rPr>
          <w:lang w:val="sk-SK"/>
        </w:rPr>
        <w:t xml:space="preserve"> znamená autorizáciu, súhlas, schválenie, uznesenie, licenciu, výnimku, podanie, notárske overenie alebo registráciu alebo akékoľvek iné podobné povolenie vrátane akéhokoľvek bankového oprávnenia alebo licencie, podľa daného prípadu.</w:t>
      </w:r>
    </w:p>
    <w:p w14:paraId="12FA7D3F" w14:textId="46075665" w:rsidR="00D5046C" w:rsidRPr="00A87915" w:rsidRDefault="00D5046C" w:rsidP="00E12BA6">
      <w:pPr>
        <w:pStyle w:val="AODefHead"/>
        <w:numPr>
          <w:ilvl w:val="0"/>
          <w:numId w:val="22"/>
        </w:numPr>
        <w:tabs>
          <w:tab w:val="num" w:pos="720"/>
        </w:tabs>
        <w:rPr>
          <w:lang w:val="sk-SK"/>
        </w:rPr>
      </w:pPr>
      <w:r w:rsidRPr="00A87915">
        <w:rPr>
          <w:b/>
          <w:lang w:val="sk-SK"/>
        </w:rPr>
        <w:t>Oprávnený výdavok</w:t>
      </w:r>
      <w:r w:rsidRPr="00A87915">
        <w:rPr>
          <w:lang w:val="sk-SK"/>
        </w:rPr>
        <w:t xml:space="preserve"> znamená</w:t>
      </w:r>
      <w:r w:rsidR="00671E12" w:rsidRPr="00A87915">
        <w:rPr>
          <w:lang w:val="sk-SK"/>
        </w:rPr>
        <w:t>, vo vzťahu k príslušnému Komponentu, takto označený výdavok vo Všeobecných kritériách alebo Špecifických kritériách pre tento Komponent</w:t>
      </w:r>
      <w:r w:rsidRPr="00A87915">
        <w:rPr>
          <w:lang w:val="sk-SK"/>
        </w:rPr>
        <w:t>.</w:t>
      </w:r>
    </w:p>
    <w:p w14:paraId="2EA38C2A" w14:textId="7AD40ADF" w:rsidR="00D5046C" w:rsidRPr="00A87915" w:rsidRDefault="00D5046C" w:rsidP="00E12BA6">
      <w:pPr>
        <w:pStyle w:val="AODefHead"/>
        <w:numPr>
          <w:ilvl w:val="0"/>
          <w:numId w:val="22"/>
        </w:numPr>
        <w:tabs>
          <w:tab w:val="num" w:pos="720"/>
        </w:tabs>
        <w:rPr>
          <w:lang w:val="sk-SK"/>
        </w:rPr>
      </w:pPr>
      <w:r w:rsidRPr="00A87915">
        <w:rPr>
          <w:b/>
          <w:lang w:val="sk-SK"/>
        </w:rPr>
        <w:t>Oznámenie o vylúčení</w:t>
      </w:r>
      <w:r w:rsidRPr="00A87915">
        <w:rPr>
          <w:lang w:val="sk-SK"/>
        </w:rPr>
        <w:t xml:space="preserve"> znamená písomné oznámenie v súvislosti s vylúčením Úveru z</w:t>
      </w:r>
      <w:r w:rsidR="00671E12" w:rsidRPr="00A87915">
        <w:rPr>
          <w:lang w:val="sk-SK"/>
        </w:rPr>
        <w:t xml:space="preserve"> príslušného </w:t>
      </w:r>
      <w:r w:rsidRPr="00A87915">
        <w:rPr>
          <w:lang w:val="sk-SK"/>
        </w:rPr>
        <w:t>Portfólia, ktoré zasiela Veriteľ</w:t>
      </w:r>
      <w:r w:rsidR="004C6420" w:rsidRPr="00A87915">
        <w:rPr>
          <w:lang w:val="sk-SK"/>
        </w:rPr>
        <w:t xml:space="preserve"> Dlžník</w:t>
      </w:r>
      <w:r w:rsidRPr="00A87915">
        <w:rPr>
          <w:lang w:val="sk-SK"/>
        </w:rPr>
        <w:t xml:space="preserve">ovi v súlade s podmienkami tejto </w:t>
      </w:r>
      <w:r w:rsidR="004C6420" w:rsidRPr="00A87915">
        <w:rPr>
          <w:lang w:val="sk-SK"/>
        </w:rPr>
        <w:t>Zmluvy</w:t>
      </w:r>
      <w:r w:rsidRPr="00A87915">
        <w:rPr>
          <w:lang w:val="sk-SK"/>
        </w:rPr>
        <w:t xml:space="preserve"> a vo forme (alebo v podstatnom ohľade vo forme) </w:t>
      </w:r>
      <w:r w:rsidR="00824585" w:rsidRPr="00A87915">
        <w:rPr>
          <w:lang w:val="sk-SK"/>
        </w:rPr>
        <w:t>p</w:t>
      </w:r>
      <w:r w:rsidRPr="00A87915">
        <w:rPr>
          <w:lang w:val="sk-SK"/>
        </w:rPr>
        <w:t xml:space="preserve">rílohy </w:t>
      </w:r>
      <w:r w:rsidR="00824585" w:rsidRPr="00A87915">
        <w:rPr>
          <w:highlight w:val="magenta"/>
          <w:lang w:val="sk-SK"/>
        </w:rPr>
        <w:t>[</w:t>
      </w:r>
      <w:r w:rsidR="002346C2" w:rsidRPr="00A87915">
        <w:rPr>
          <w:lang w:val="sk-SK"/>
        </w:rPr>
        <w:t>6</w:t>
      </w:r>
      <w:r w:rsidR="00824585" w:rsidRPr="00A87915">
        <w:rPr>
          <w:highlight w:val="magenta"/>
          <w:lang w:val="sk-SK"/>
        </w:rPr>
        <w:t>]</w:t>
      </w:r>
      <w:r w:rsidRPr="00A87915">
        <w:rPr>
          <w:lang w:val="sk-SK"/>
        </w:rPr>
        <w:t xml:space="preserve"> (Oznámeni</w:t>
      </w:r>
      <w:r w:rsidR="00C65487" w:rsidRPr="00A87915">
        <w:rPr>
          <w:lang w:val="sk-SK"/>
        </w:rPr>
        <w:t>e</w:t>
      </w:r>
      <w:r w:rsidRPr="00A87915">
        <w:rPr>
          <w:lang w:val="sk-SK"/>
        </w:rPr>
        <w:t xml:space="preserve"> o vylúčení).</w:t>
      </w:r>
    </w:p>
    <w:p w14:paraId="5344FC86" w14:textId="4CE3547E" w:rsidR="00D5046C" w:rsidRPr="00A87915" w:rsidRDefault="00D5046C" w:rsidP="00E12BA6">
      <w:pPr>
        <w:pStyle w:val="AODefHead"/>
        <w:numPr>
          <w:ilvl w:val="0"/>
          <w:numId w:val="22"/>
        </w:numPr>
        <w:tabs>
          <w:tab w:val="num" w:pos="720"/>
        </w:tabs>
        <w:rPr>
          <w:lang w:val="sk-SK"/>
        </w:rPr>
      </w:pPr>
      <w:r w:rsidRPr="00A87915">
        <w:rPr>
          <w:b/>
          <w:lang w:val="sk-SK"/>
        </w:rPr>
        <w:lastRenderedPageBreak/>
        <w:t>Oznámenie o zahrnutí</w:t>
      </w:r>
      <w:r w:rsidRPr="00A87915">
        <w:rPr>
          <w:lang w:val="sk-SK"/>
        </w:rPr>
        <w:t xml:space="preserve"> znamená štvrťročné písomné oznámenie v súvislosti so zahrnutím Úveru do </w:t>
      </w:r>
      <w:r w:rsidR="00671E12" w:rsidRPr="00A87915">
        <w:rPr>
          <w:lang w:val="sk-SK"/>
        </w:rPr>
        <w:t xml:space="preserve">príslušného </w:t>
      </w:r>
      <w:r w:rsidRPr="00A87915">
        <w:rPr>
          <w:lang w:val="sk-SK"/>
        </w:rPr>
        <w:t xml:space="preserve">Portfólia doručené </w:t>
      </w:r>
      <w:r w:rsidR="004C6420" w:rsidRPr="00A87915">
        <w:rPr>
          <w:lang w:val="sk-SK"/>
        </w:rPr>
        <w:t xml:space="preserve">Dlžníkom </w:t>
      </w:r>
      <w:r w:rsidRPr="00A87915">
        <w:rPr>
          <w:lang w:val="sk-SK"/>
        </w:rPr>
        <w:t>Veriteľo</w:t>
      </w:r>
      <w:r w:rsidR="004C6420" w:rsidRPr="00A87915">
        <w:rPr>
          <w:lang w:val="sk-SK"/>
        </w:rPr>
        <w:t>vi</w:t>
      </w:r>
      <w:r w:rsidRPr="00A87915">
        <w:rPr>
          <w:lang w:val="sk-SK"/>
        </w:rPr>
        <w:t xml:space="preserve"> vo forme (alebo v podstatnom ohľade vo forme) </w:t>
      </w:r>
      <w:r w:rsidR="00824585" w:rsidRPr="00A87915">
        <w:rPr>
          <w:lang w:val="sk-SK"/>
        </w:rPr>
        <w:t>p</w:t>
      </w:r>
      <w:r w:rsidRPr="00A87915">
        <w:rPr>
          <w:lang w:val="sk-SK"/>
        </w:rPr>
        <w:t xml:space="preserve">rílohy </w:t>
      </w:r>
      <w:r w:rsidR="00824585" w:rsidRPr="00A87915">
        <w:rPr>
          <w:highlight w:val="magenta"/>
          <w:lang w:val="sk-SK"/>
        </w:rPr>
        <w:t>[</w:t>
      </w:r>
      <w:r w:rsidR="002346C2" w:rsidRPr="00A87915">
        <w:rPr>
          <w:lang w:val="sk-SK"/>
        </w:rPr>
        <w:t>5</w:t>
      </w:r>
      <w:r w:rsidR="00824585" w:rsidRPr="00A87915">
        <w:rPr>
          <w:highlight w:val="magenta"/>
          <w:lang w:val="sk-SK"/>
        </w:rPr>
        <w:t>]</w:t>
      </w:r>
      <w:r w:rsidRPr="00A87915">
        <w:rPr>
          <w:lang w:val="sk-SK"/>
        </w:rPr>
        <w:t xml:space="preserve"> (Oznámeni</w:t>
      </w:r>
      <w:r w:rsidR="00C65487" w:rsidRPr="00A87915">
        <w:rPr>
          <w:lang w:val="sk-SK"/>
        </w:rPr>
        <w:t>e</w:t>
      </w:r>
      <w:r w:rsidRPr="00A87915">
        <w:rPr>
          <w:lang w:val="sk-SK"/>
        </w:rPr>
        <w:t xml:space="preserve"> o zahrnutí). </w:t>
      </w:r>
    </w:p>
    <w:p w14:paraId="50B32ECF" w14:textId="0D4140F1" w:rsidR="00D91B27" w:rsidRPr="00A87915" w:rsidRDefault="00D91B27" w:rsidP="00D91B27">
      <w:pPr>
        <w:pStyle w:val="AODefPara"/>
        <w:rPr>
          <w:lang w:val="sk-SK"/>
        </w:rPr>
      </w:pPr>
      <w:r w:rsidRPr="00A87915">
        <w:rPr>
          <w:b/>
          <w:lang w:val="sk-SK"/>
        </w:rPr>
        <w:t>Oznámenie o zmene kontaktných údajov</w:t>
      </w:r>
      <w:r w:rsidRPr="00A87915">
        <w:rPr>
          <w:lang w:val="sk-SK"/>
        </w:rPr>
        <w:t xml:space="preserve"> znamená písomné oznámenie jednej Zmluvnej strany druhej Zmluvnej strane o zmene kontaktných údajov pre účely tejto </w:t>
      </w:r>
      <w:r w:rsidR="004C6420" w:rsidRPr="00A87915">
        <w:rPr>
          <w:lang w:val="sk-SK"/>
        </w:rPr>
        <w:t>Zmluvy</w:t>
      </w:r>
      <w:r w:rsidRPr="00A87915">
        <w:rPr>
          <w:lang w:val="sk-SK"/>
        </w:rPr>
        <w:t xml:space="preserve"> vo forme (alebo v podstatnom ohľade vo forme) </w:t>
      </w:r>
      <w:r w:rsidR="00824585" w:rsidRPr="00A87915">
        <w:rPr>
          <w:lang w:val="sk-SK"/>
        </w:rPr>
        <w:t>p</w:t>
      </w:r>
      <w:r w:rsidRPr="00A87915">
        <w:rPr>
          <w:lang w:val="sk-SK"/>
        </w:rPr>
        <w:t xml:space="preserve">rílohy </w:t>
      </w:r>
      <w:r w:rsidR="00824585" w:rsidRPr="00A87915">
        <w:rPr>
          <w:highlight w:val="magenta"/>
          <w:lang w:val="sk-SK"/>
        </w:rPr>
        <w:t>[</w:t>
      </w:r>
      <w:r w:rsidR="002346C2" w:rsidRPr="00A87915">
        <w:rPr>
          <w:lang w:val="sk-SK"/>
        </w:rPr>
        <w:t>9</w:t>
      </w:r>
      <w:r w:rsidR="00824585" w:rsidRPr="00A87915">
        <w:rPr>
          <w:highlight w:val="magenta"/>
          <w:lang w:val="sk-SK"/>
        </w:rPr>
        <w:t>]</w:t>
      </w:r>
      <w:r w:rsidRPr="00A87915">
        <w:rPr>
          <w:lang w:val="sk-SK"/>
        </w:rPr>
        <w:t xml:space="preserve"> (Oznámeni</w:t>
      </w:r>
      <w:r w:rsidR="00C65487" w:rsidRPr="00A87915">
        <w:rPr>
          <w:lang w:val="sk-SK"/>
        </w:rPr>
        <w:t>e</w:t>
      </w:r>
      <w:r w:rsidRPr="00A87915">
        <w:rPr>
          <w:lang w:val="sk-SK"/>
        </w:rPr>
        <w:t xml:space="preserve"> o zmene kontaktných údajov).</w:t>
      </w:r>
    </w:p>
    <w:p w14:paraId="03646826" w14:textId="0DDDFBA5" w:rsidR="003A6AA1" w:rsidRPr="00A87915" w:rsidRDefault="003A6AA1" w:rsidP="003A6AA1">
      <w:pPr>
        <w:pStyle w:val="AODefPara"/>
        <w:rPr>
          <w:lang w:val="sk-SK"/>
        </w:rPr>
      </w:pPr>
      <w:r w:rsidRPr="00A87915">
        <w:rPr>
          <w:b/>
          <w:lang w:val="sk-SK"/>
        </w:rPr>
        <w:t>Oznámenie o zmene účtov</w:t>
      </w:r>
      <w:r w:rsidRPr="00A87915">
        <w:rPr>
          <w:lang w:val="sk-SK"/>
        </w:rPr>
        <w:t xml:space="preserve"> znamená písomné oznámenie jednej Zmluvnej strany druhej Zmluvnej strane o zmene bankových účtov pre účely tejto </w:t>
      </w:r>
      <w:r w:rsidR="004C6420" w:rsidRPr="00A87915">
        <w:rPr>
          <w:lang w:val="sk-SK"/>
        </w:rPr>
        <w:t xml:space="preserve">Zmluvy </w:t>
      </w:r>
      <w:r w:rsidRPr="00A87915">
        <w:rPr>
          <w:lang w:val="sk-SK"/>
        </w:rPr>
        <w:t xml:space="preserve">vo forme (alebo v podstatnom ohľade vo forme) </w:t>
      </w:r>
      <w:r w:rsidR="00824585" w:rsidRPr="00A87915">
        <w:rPr>
          <w:lang w:val="sk-SK"/>
        </w:rPr>
        <w:t>p</w:t>
      </w:r>
      <w:r w:rsidRPr="00A87915">
        <w:rPr>
          <w:lang w:val="sk-SK"/>
        </w:rPr>
        <w:t xml:space="preserve">rílohy </w:t>
      </w:r>
      <w:r w:rsidR="00824585" w:rsidRPr="00A87915">
        <w:rPr>
          <w:highlight w:val="magenta"/>
          <w:lang w:val="sk-SK"/>
        </w:rPr>
        <w:t>[</w:t>
      </w:r>
      <w:r w:rsidR="002346C2" w:rsidRPr="00A87915">
        <w:rPr>
          <w:lang w:val="sk-SK"/>
        </w:rPr>
        <w:t>8</w:t>
      </w:r>
      <w:r w:rsidR="00824585" w:rsidRPr="00A87915">
        <w:rPr>
          <w:highlight w:val="magenta"/>
          <w:lang w:val="sk-SK"/>
        </w:rPr>
        <w:t>]</w:t>
      </w:r>
      <w:r w:rsidRPr="00A87915">
        <w:rPr>
          <w:lang w:val="sk-SK"/>
        </w:rPr>
        <w:t xml:space="preserve"> (Oznámeni</w:t>
      </w:r>
      <w:r w:rsidR="00C65487" w:rsidRPr="00A87915">
        <w:rPr>
          <w:lang w:val="sk-SK"/>
        </w:rPr>
        <w:t>e</w:t>
      </w:r>
      <w:r w:rsidRPr="00A87915">
        <w:rPr>
          <w:lang w:val="sk-SK"/>
        </w:rPr>
        <w:t xml:space="preserve"> o zmene </w:t>
      </w:r>
      <w:r w:rsidR="00DE4D5F" w:rsidRPr="00A87915">
        <w:rPr>
          <w:lang w:val="sk-SK"/>
        </w:rPr>
        <w:t>účtov</w:t>
      </w:r>
      <w:r w:rsidRPr="00A87915">
        <w:rPr>
          <w:lang w:val="sk-SK"/>
        </w:rPr>
        <w:t>).</w:t>
      </w:r>
    </w:p>
    <w:p w14:paraId="46791FCF" w14:textId="3B8AC92E" w:rsidR="00C125E7" w:rsidRPr="00A87915" w:rsidRDefault="00496CB3" w:rsidP="00C125E7">
      <w:pPr>
        <w:pStyle w:val="AODefHead"/>
        <w:numPr>
          <w:ilvl w:val="0"/>
          <w:numId w:val="22"/>
        </w:numPr>
        <w:tabs>
          <w:tab w:val="num" w:pos="720"/>
        </w:tabs>
        <w:rPr>
          <w:lang w:val="sk-SK"/>
        </w:rPr>
      </w:pPr>
      <w:r w:rsidRPr="00A87915">
        <w:rPr>
          <w:b/>
          <w:bCs/>
          <w:lang w:val="sk-SK"/>
        </w:rPr>
        <w:t>Plánovaný deň ukončenia obdobia dostupnosti</w:t>
      </w:r>
      <w:r w:rsidRPr="00A87915">
        <w:rPr>
          <w:lang w:val="sk-SK"/>
        </w:rPr>
        <w:t xml:space="preserve"> znamená</w:t>
      </w:r>
      <w:r w:rsidR="00C125E7" w:rsidRPr="00A87915">
        <w:rPr>
          <w:lang w:val="sk-SK"/>
        </w:rPr>
        <w:t>, vo vzťahu k príslušnému Komponentu, takto označený deň vo Všeobecných kritériách alebo Špecifických kritériách pre tento Komponent.</w:t>
      </w:r>
    </w:p>
    <w:p w14:paraId="536EC718" w14:textId="043AEE88" w:rsidR="00D92030" w:rsidRPr="00A87915" w:rsidRDefault="008D71C8" w:rsidP="00E12BA6">
      <w:pPr>
        <w:pStyle w:val="AODefHead"/>
        <w:numPr>
          <w:ilvl w:val="0"/>
          <w:numId w:val="22"/>
        </w:numPr>
        <w:rPr>
          <w:lang w:val="sk-SK"/>
        </w:rPr>
      </w:pPr>
      <w:r w:rsidRPr="00A87915">
        <w:rPr>
          <w:b/>
          <w:lang w:val="sk-SK"/>
        </w:rPr>
        <w:t>Podmienk</w:t>
      </w:r>
      <w:r w:rsidR="00D92030" w:rsidRPr="00A87915">
        <w:rPr>
          <w:b/>
          <w:lang w:val="sk-SK"/>
        </w:rPr>
        <w:t>y</w:t>
      </w:r>
      <w:r w:rsidRPr="00A87915">
        <w:rPr>
          <w:b/>
          <w:lang w:val="sk-SK"/>
        </w:rPr>
        <w:t xml:space="preserve"> </w:t>
      </w:r>
      <w:r w:rsidR="003B12B6" w:rsidRPr="00A87915">
        <w:rPr>
          <w:b/>
          <w:lang w:val="sk-SK"/>
        </w:rPr>
        <w:t xml:space="preserve">pre </w:t>
      </w:r>
      <w:r w:rsidR="009A20F2" w:rsidRPr="00A87915">
        <w:rPr>
          <w:b/>
          <w:lang w:val="sk-SK"/>
        </w:rPr>
        <w:t>poskytnuti</w:t>
      </w:r>
      <w:r w:rsidR="003B12B6" w:rsidRPr="00A87915">
        <w:rPr>
          <w:b/>
          <w:lang w:val="sk-SK"/>
        </w:rPr>
        <w:t>e</w:t>
      </w:r>
      <w:r w:rsidR="009A20F2" w:rsidRPr="00A87915">
        <w:rPr>
          <w:b/>
          <w:lang w:val="sk-SK"/>
        </w:rPr>
        <w:t xml:space="preserve"> </w:t>
      </w:r>
      <w:r w:rsidR="003B12B6" w:rsidRPr="00A87915">
        <w:rPr>
          <w:b/>
          <w:lang w:val="sk-SK"/>
        </w:rPr>
        <w:t>g</w:t>
      </w:r>
      <w:r w:rsidR="009A20F2" w:rsidRPr="00A87915">
        <w:rPr>
          <w:b/>
          <w:lang w:val="sk-SK"/>
        </w:rPr>
        <w:t>rantu</w:t>
      </w:r>
      <w:r w:rsidRPr="00A87915">
        <w:rPr>
          <w:b/>
          <w:lang w:val="sk-SK"/>
        </w:rPr>
        <w:t xml:space="preserve"> </w:t>
      </w:r>
      <w:r w:rsidR="00F0363A" w:rsidRPr="00A87915">
        <w:rPr>
          <w:lang w:val="sk-SK"/>
        </w:rPr>
        <w:t>znamená</w:t>
      </w:r>
      <w:r w:rsidR="009E294B" w:rsidRPr="00A87915">
        <w:rPr>
          <w:lang w:val="sk-SK"/>
        </w:rPr>
        <w:t>, vo vzťahu</w:t>
      </w:r>
      <w:r w:rsidR="00D92030" w:rsidRPr="00A87915">
        <w:rPr>
          <w:lang w:val="sk-SK"/>
        </w:rPr>
        <w:t xml:space="preserve"> </w:t>
      </w:r>
      <w:r w:rsidR="009E294B" w:rsidRPr="00A87915">
        <w:rPr>
          <w:lang w:val="sk-SK"/>
        </w:rPr>
        <w:t xml:space="preserve">k príslušnému Komponentu, podmienky, ktoré musia byť splnené na výplatu Grantu v prospech </w:t>
      </w:r>
      <w:r w:rsidR="004B23CE" w:rsidRPr="00A87915">
        <w:rPr>
          <w:lang w:val="sk-SK"/>
        </w:rPr>
        <w:t>P</w:t>
      </w:r>
      <w:r w:rsidR="009E294B" w:rsidRPr="00A87915">
        <w:rPr>
          <w:lang w:val="sk-SK"/>
        </w:rPr>
        <w:t>rijímateľa</w:t>
      </w:r>
      <w:r w:rsidR="000D7C30" w:rsidRPr="00A87915">
        <w:rPr>
          <w:lang w:val="sk-SK"/>
        </w:rPr>
        <w:t xml:space="preserve"> </w:t>
      </w:r>
      <w:r w:rsidR="009E294B" w:rsidRPr="00A87915">
        <w:rPr>
          <w:lang w:val="sk-SK"/>
        </w:rPr>
        <w:t>v rámci tohto Komponentu.</w:t>
      </w:r>
    </w:p>
    <w:p w14:paraId="30B1A32C" w14:textId="77777777" w:rsidR="00D5046C" w:rsidRPr="00A87915" w:rsidRDefault="00D5046C" w:rsidP="00E12BA6">
      <w:pPr>
        <w:pStyle w:val="AODefHead"/>
        <w:numPr>
          <w:ilvl w:val="0"/>
          <w:numId w:val="22"/>
        </w:numPr>
        <w:tabs>
          <w:tab w:val="num" w:pos="720"/>
        </w:tabs>
        <w:rPr>
          <w:lang w:val="sk-SK"/>
        </w:rPr>
      </w:pPr>
      <w:r w:rsidRPr="00A87915">
        <w:rPr>
          <w:b/>
          <w:lang w:val="sk-SK"/>
        </w:rPr>
        <w:t>Podstatný nepriaznivý vplyv</w:t>
      </w:r>
      <w:r w:rsidRPr="00A87915">
        <w:rPr>
          <w:lang w:val="sk-SK"/>
        </w:rPr>
        <w:t xml:space="preserve"> znamená podstatný nepriaznivý vplyv na alebo podstatnú nepriaznivú zmenu v/vo:</w:t>
      </w:r>
    </w:p>
    <w:p w14:paraId="29CDACB9" w14:textId="445D8BDB" w:rsidR="00D5046C" w:rsidRPr="00A87915" w:rsidRDefault="00985B9E" w:rsidP="00E12BA6">
      <w:pPr>
        <w:pStyle w:val="AODefPara"/>
        <w:numPr>
          <w:ilvl w:val="2"/>
          <w:numId w:val="22"/>
        </w:numPr>
        <w:rPr>
          <w:lang w:val="sk-SK"/>
        </w:rPr>
      </w:pPr>
      <w:r w:rsidRPr="00A87915">
        <w:rPr>
          <w:lang w:val="sk-SK"/>
        </w:rPr>
        <w:t>finančnej situácii, majetku alebo vyhliadkach Dlžníka alebo na konsolidovanú finančnú situáciu, majetok alebo vyhliadky Skupiny</w:t>
      </w:r>
      <w:r w:rsidR="00D5046C" w:rsidRPr="00A87915">
        <w:rPr>
          <w:lang w:val="sk-SK"/>
        </w:rPr>
        <w:t>;</w:t>
      </w:r>
    </w:p>
    <w:p w14:paraId="7480A590" w14:textId="7B45187D" w:rsidR="00985B9E" w:rsidRPr="00A87915" w:rsidRDefault="00985B9E" w:rsidP="00985B9E">
      <w:pPr>
        <w:pStyle w:val="AODefParaL2"/>
        <w:numPr>
          <w:ilvl w:val="2"/>
          <w:numId w:val="22"/>
        </w:numPr>
        <w:rPr>
          <w:lang w:val="sk-SK"/>
        </w:rPr>
      </w:pPr>
      <w:r w:rsidRPr="00A87915">
        <w:rPr>
          <w:lang w:val="sk-SK"/>
        </w:rPr>
        <w:t xml:space="preserve">schopnosti Dlžníka plniť alebo dodržiavať akékoľvek svoje záväzky podľa </w:t>
      </w:r>
      <w:r w:rsidR="00F27CC8" w:rsidRPr="00A87915">
        <w:rPr>
          <w:lang w:val="sk-SK"/>
        </w:rPr>
        <w:t>tejto Zmluvy</w:t>
      </w:r>
      <w:r w:rsidRPr="00A87915">
        <w:rPr>
          <w:lang w:val="sk-SK"/>
        </w:rPr>
        <w:t>; alebo</w:t>
      </w:r>
    </w:p>
    <w:p w14:paraId="78AC63DA" w14:textId="30F8A760" w:rsidR="00D5046C" w:rsidRPr="00A87915" w:rsidRDefault="00985B9E" w:rsidP="00985B9E">
      <w:pPr>
        <w:pStyle w:val="AODefParaL2"/>
        <w:numPr>
          <w:ilvl w:val="2"/>
          <w:numId w:val="22"/>
        </w:numPr>
        <w:rPr>
          <w:lang w:val="sk-SK"/>
        </w:rPr>
      </w:pPr>
      <w:r w:rsidRPr="00A87915">
        <w:rPr>
          <w:lang w:val="sk-SK"/>
        </w:rPr>
        <w:t xml:space="preserve">platnosti, zákonnosti alebo vymožiteľnosti </w:t>
      </w:r>
      <w:r w:rsidR="00F27CC8" w:rsidRPr="00A87915">
        <w:rPr>
          <w:lang w:val="sk-SK"/>
        </w:rPr>
        <w:t xml:space="preserve">tejto Zmluvy </w:t>
      </w:r>
      <w:r w:rsidRPr="00A87915">
        <w:rPr>
          <w:lang w:val="sk-SK"/>
        </w:rPr>
        <w:t xml:space="preserve">alebo práv a  prostriedkov nápravy Veriteľa podľa </w:t>
      </w:r>
      <w:r w:rsidR="00F27CC8" w:rsidRPr="00A87915">
        <w:rPr>
          <w:lang w:val="sk-SK"/>
        </w:rPr>
        <w:t>tejto Zmluvy</w:t>
      </w:r>
      <w:r w:rsidRPr="00A87915">
        <w:rPr>
          <w:lang w:val="sk-SK"/>
        </w:rPr>
        <w:t>.</w:t>
      </w:r>
    </w:p>
    <w:p w14:paraId="087FAA45" w14:textId="0BAA70B3" w:rsidR="00D5046C" w:rsidRPr="00A87915" w:rsidRDefault="00D5046C" w:rsidP="00E12BA6">
      <w:pPr>
        <w:pStyle w:val="AODefHead"/>
        <w:numPr>
          <w:ilvl w:val="0"/>
          <w:numId w:val="22"/>
        </w:numPr>
        <w:tabs>
          <w:tab w:val="num" w:pos="720"/>
        </w:tabs>
        <w:rPr>
          <w:lang w:val="sk-SK"/>
        </w:rPr>
      </w:pPr>
      <w:r w:rsidRPr="00A87915">
        <w:rPr>
          <w:b/>
          <w:lang w:val="sk-SK"/>
        </w:rPr>
        <w:t xml:space="preserve">Pohľadávky </w:t>
      </w:r>
      <w:r w:rsidR="00531105" w:rsidRPr="00A87915">
        <w:rPr>
          <w:b/>
          <w:lang w:val="sk-SK"/>
        </w:rPr>
        <w:t>veriteľa</w:t>
      </w:r>
      <w:r w:rsidRPr="00A87915">
        <w:rPr>
          <w:lang w:val="sk-SK"/>
        </w:rPr>
        <w:t xml:space="preserve"> má význam uvedený v článku </w:t>
      </w:r>
      <w:r w:rsidRPr="00A87915">
        <w:rPr>
          <w:lang w:val="sk-SK"/>
        </w:rPr>
        <w:fldChar w:fldCharType="begin"/>
      </w:r>
      <w:r w:rsidRPr="00A87915">
        <w:rPr>
          <w:lang w:val="sk-SK"/>
        </w:rPr>
        <w:instrText xml:space="preserve"> REF _Ref41430534 \n \h  \* MERGEFORMAT </w:instrText>
      </w:r>
      <w:r w:rsidRPr="00A87915">
        <w:rPr>
          <w:lang w:val="sk-SK"/>
        </w:rPr>
      </w:r>
      <w:r w:rsidRPr="00A87915">
        <w:rPr>
          <w:lang w:val="sk-SK"/>
        </w:rPr>
        <w:fldChar w:fldCharType="separate"/>
      </w:r>
      <w:r w:rsidR="004254FC">
        <w:rPr>
          <w:lang w:val="sk-SK"/>
        </w:rPr>
        <w:t>21</w:t>
      </w:r>
      <w:r w:rsidRPr="00A87915">
        <w:rPr>
          <w:lang w:val="sk-SK"/>
        </w:rPr>
        <w:fldChar w:fldCharType="end"/>
      </w:r>
      <w:r w:rsidRPr="00A87915">
        <w:rPr>
          <w:lang w:val="sk-SK"/>
        </w:rPr>
        <w:t xml:space="preserve"> (</w:t>
      </w:r>
      <w:r w:rsidR="00531105" w:rsidRPr="00A87915">
        <w:rPr>
          <w:lang w:val="sk-SK"/>
        </w:rPr>
        <w:t>Dlžník</w:t>
      </w:r>
      <w:r w:rsidRPr="00A87915">
        <w:rPr>
          <w:lang w:val="sk-SK"/>
        </w:rPr>
        <w:t xml:space="preserve"> ako spoločný a nerozdielny veriteľ pohľadávok </w:t>
      </w:r>
      <w:r w:rsidR="00531105" w:rsidRPr="00A87915">
        <w:rPr>
          <w:lang w:val="sk-SK"/>
        </w:rPr>
        <w:t>Veriteľa</w:t>
      </w:r>
      <w:r w:rsidRPr="00A87915">
        <w:rPr>
          <w:lang w:val="sk-SK"/>
        </w:rPr>
        <w:t>).</w:t>
      </w:r>
    </w:p>
    <w:p w14:paraId="1EB59847" w14:textId="724333E7" w:rsidR="00DF1088" w:rsidRPr="00A87915" w:rsidRDefault="00DF1088" w:rsidP="00E12BA6">
      <w:pPr>
        <w:pStyle w:val="AODefHead"/>
        <w:numPr>
          <w:ilvl w:val="0"/>
          <w:numId w:val="22"/>
        </w:numPr>
        <w:tabs>
          <w:tab w:val="num" w:pos="720"/>
        </w:tabs>
        <w:rPr>
          <w:lang w:val="sk-SK"/>
        </w:rPr>
      </w:pPr>
      <w:r w:rsidRPr="00A87915">
        <w:rPr>
          <w:b/>
          <w:bCs/>
          <w:lang w:val="sk-SK"/>
        </w:rPr>
        <w:t>Politika poskytovania grantov</w:t>
      </w:r>
      <w:r w:rsidRPr="00A87915">
        <w:rPr>
          <w:lang w:val="sk-SK"/>
        </w:rPr>
        <w:t xml:space="preserve"> znamená internú politiku a metodiku Dlžníka ohľadom výpočtu výšky Grantov poskytovaných Prijímateľom.</w:t>
      </w:r>
    </w:p>
    <w:p w14:paraId="715BDAB8" w14:textId="1022B63A" w:rsidR="00D5046C" w:rsidRPr="00A87915" w:rsidRDefault="00D5046C" w:rsidP="00E12BA6">
      <w:pPr>
        <w:pStyle w:val="AODefHead"/>
        <w:numPr>
          <w:ilvl w:val="0"/>
          <w:numId w:val="22"/>
        </w:numPr>
        <w:tabs>
          <w:tab w:val="num" w:pos="720"/>
        </w:tabs>
        <w:rPr>
          <w:lang w:val="sk-SK"/>
        </w:rPr>
      </w:pPr>
      <w:r w:rsidRPr="00A87915">
        <w:rPr>
          <w:b/>
          <w:lang w:val="sk-SK"/>
        </w:rPr>
        <w:t>Portfólio</w:t>
      </w:r>
      <w:r w:rsidRPr="00A87915">
        <w:rPr>
          <w:lang w:val="sk-SK"/>
        </w:rPr>
        <w:t xml:space="preserve"> znamená</w:t>
      </w:r>
      <w:r w:rsidR="00436A6A" w:rsidRPr="00A87915">
        <w:rPr>
          <w:lang w:val="sk-SK"/>
        </w:rPr>
        <w:t xml:space="preserve">, vo vzťahu k príslušnému Komponentu, </w:t>
      </w:r>
      <w:r w:rsidRPr="00A87915">
        <w:rPr>
          <w:lang w:val="sk-SK"/>
        </w:rPr>
        <w:t xml:space="preserve">portfólio pozostávajúce zo všetkých Úverov, </w:t>
      </w:r>
      <w:r w:rsidR="00A4034D" w:rsidRPr="00A87915">
        <w:rPr>
          <w:lang w:val="sk-SK"/>
        </w:rPr>
        <w:t xml:space="preserve">ktoré poskytol alebo má poskytnúť Dlžník v súlade s touto Zmluvou z Prostriedkov a </w:t>
      </w:r>
      <w:r w:rsidRPr="00A87915">
        <w:rPr>
          <w:lang w:val="sk-SK"/>
        </w:rPr>
        <w:t xml:space="preserve">ktoré </w:t>
      </w:r>
      <w:r w:rsidR="00A4034D" w:rsidRPr="00A87915">
        <w:rPr>
          <w:lang w:val="sk-SK"/>
        </w:rPr>
        <w:t>spĺňajú Kritériá oprávnenosti</w:t>
      </w:r>
      <w:r w:rsidR="00436A6A" w:rsidRPr="00A87915">
        <w:rPr>
          <w:lang w:val="sk-SK"/>
        </w:rPr>
        <w:t xml:space="preserve"> pod týmto Komponentom</w:t>
      </w:r>
      <w:r w:rsidR="00A4034D" w:rsidRPr="00A87915">
        <w:rPr>
          <w:lang w:val="sk-SK"/>
        </w:rPr>
        <w:t xml:space="preserve"> a boli neho zahrnuté v súlade s touto Zmluvou</w:t>
      </w:r>
      <w:r w:rsidRPr="00A87915">
        <w:rPr>
          <w:lang w:val="sk-SK"/>
        </w:rPr>
        <w:t>.</w:t>
      </w:r>
    </w:p>
    <w:p w14:paraId="4605942E" w14:textId="2B7B6848" w:rsidR="00D5046C" w:rsidRPr="00A87915" w:rsidRDefault="00D5046C" w:rsidP="00E12BA6">
      <w:pPr>
        <w:pStyle w:val="AODefHead"/>
        <w:numPr>
          <w:ilvl w:val="0"/>
          <w:numId w:val="22"/>
        </w:numPr>
        <w:tabs>
          <w:tab w:val="num" w:pos="720"/>
        </w:tabs>
        <w:rPr>
          <w:lang w:val="sk-SK"/>
        </w:rPr>
      </w:pPr>
      <w:r w:rsidRPr="00A87915">
        <w:rPr>
          <w:b/>
          <w:lang w:val="sk-SK"/>
        </w:rPr>
        <w:t xml:space="preserve">Povolený dodatok úveru </w:t>
      </w:r>
      <w:r w:rsidRPr="00A87915">
        <w:rPr>
          <w:lang w:val="sk-SK"/>
        </w:rPr>
        <w:t xml:space="preserve">znamená akýkoľvek dodatok alebo inú zmenu (vrátane </w:t>
      </w:r>
      <w:proofErr w:type="spellStart"/>
      <w:r w:rsidRPr="00A87915">
        <w:rPr>
          <w:lang w:val="sk-SK"/>
        </w:rPr>
        <w:t>novácie</w:t>
      </w:r>
      <w:proofErr w:type="spellEnd"/>
      <w:r w:rsidRPr="00A87915">
        <w:rPr>
          <w:lang w:val="sk-SK"/>
        </w:rPr>
        <w:t xml:space="preserve">), ktorý predlžuje/skracuje splatnosť alebo navyšuje/znižuje výšku Úveru, prípadne predstavuje inú modifikáciu podmienok Úveru a ktorý je uskutočnený v súlade s Úverovou a inkasnou politikou, a za dodržania ostatných podmienok tejto </w:t>
      </w:r>
      <w:r w:rsidR="00A4034D" w:rsidRPr="00A87915">
        <w:rPr>
          <w:lang w:val="sk-SK"/>
        </w:rPr>
        <w:t>Zmluvy</w:t>
      </w:r>
      <w:r w:rsidRPr="00A87915">
        <w:rPr>
          <w:lang w:val="sk-SK"/>
        </w:rPr>
        <w:t xml:space="preserve"> pre Úver, pričom v prípade predĺženia splatnosti Úveru musí platiť, že celková doba splatnosti z dôvodu takýchto dodatkov pre príslušný Úver nepresiahne Maximálnu splatnosť úveru</w:t>
      </w:r>
      <w:r w:rsidR="008573F6" w:rsidRPr="00A87915">
        <w:rPr>
          <w:lang w:val="sk-SK"/>
        </w:rPr>
        <w:t xml:space="preserve">, v prípade navýšenia výšky Úveru musí platiť, že celková výška z dôvodu takýchto dodatkov pre príslušný Úver nepresiahne Maximálnu výšku úveru </w:t>
      </w:r>
      <w:r w:rsidR="00CD4CF5" w:rsidRPr="00A87915">
        <w:rPr>
          <w:lang w:val="sk-SK"/>
        </w:rPr>
        <w:t>a po Dni ukončenia obdobia dostupnosti nie je možné predĺžiť splatnosť ani navýšiť výšku Úveru</w:t>
      </w:r>
      <w:r w:rsidRPr="00A87915">
        <w:rPr>
          <w:lang w:val="sk-SK"/>
        </w:rPr>
        <w:t xml:space="preserve">. </w:t>
      </w:r>
      <w:r w:rsidR="00E15941" w:rsidRPr="00A87915">
        <w:rPr>
          <w:lang w:val="sk-SK"/>
        </w:rPr>
        <w:t>Povoleným dodatkom je aj dodatok v rámci schvaľovania reštrukturalizačného plánu, aj keď dôjde k prekročeniu Maximálnej splatnosti úveru.</w:t>
      </w:r>
    </w:p>
    <w:p w14:paraId="5F128459" w14:textId="77777777" w:rsidR="00D5046C" w:rsidRPr="00A87915" w:rsidRDefault="00D5046C" w:rsidP="00E12BA6">
      <w:pPr>
        <w:pStyle w:val="AODefHead"/>
        <w:numPr>
          <w:ilvl w:val="0"/>
          <w:numId w:val="22"/>
        </w:numPr>
        <w:tabs>
          <w:tab w:val="num" w:pos="720"/>
        </w:tabs>
        <w:rPr>
          <w:lang w:val="sk-SK"/>
        </w:rPr>
      </w:pPr>
      <w:r w:rsidRPr="00A87915">
        <w:rPr>
          <w:b/>
          <w:lang w:val="sk-SK"/>
        </w:rPr>
        <w:t>Pracovný deň</w:t>
      </w:r>
      <w:r w:rsidRPr="00A87915">
        <w:rPr>
          <w:lang w:val="sk-SK"/>
        </w:rPr>
        <w:t xml:space="preserve"> znamená deň (okrem soboty a nedele), v ktorý sú otvorené banky na všeobecné obchodovanie v Slovenskej republike.</w:t>
      </w:r>
    </w:p>
    <w:p w14:paraId="248C13F5" w14:textId="6A04E8E5" w:rsidR="00D5046C" w:rsidRPr="00A87915" w:rsidRDefault="00D5046C" w:rsidP="00E12BA6">
      <w:pPr>
        <w:pStyle w:val="AODefHead"/>
        <w:numPr>
          <w:ilvl w:val="0"/>
          <w:numId w:val="22"/>
        </w:numPr>
        <w:tabs>
          <w:tab w:val="num" w:pos="720"/>
        </w:tabs>
        <w:rPr>
          <w:lang w:val="sk-SK"/>
        </w:rPr>
      </w:pPr>
      <w:r w:rsidRPr="00A87915">
        <w:rPr>
          <w:b/>
          <w:lang w:val="sk-SK"/>
        </w:rPr>
        <w:lastRenderedPageBreak/>
        <w:t xml:space="preserve">Prijateľné rizikové kategórie </w:t>
      </w:r>
      <w:r w:rsidRPr="00A87915">
        <w:rPr>
          <w:lang w:val="sk-SK"/>
        </w:rPr>
        <w:t xml:space="preserve">znamená vnútorné ratingové kategórie </w:t>
      </w:r>
      <w:r w:rsidR="00CD4CF5" w:rsidRPr="00A87915">
        <w:rPr>
          <w:lang w:val="sk-SK"/>
        </w:rPr>
        <w:t>Prijímateľov</w:t>
      </w:r>
      <w:r w:rsidRPr="00A87915">
        <w:rPr>
          <w:lang w:val="sk-SK"/>
        </w:rPr>
        <w:t xml:space="preserve"> </w:t>
      </w:r>
      <w:r w:rsidR="00E22B56" w:rsidRPr="00A87915">
        <w:rPr>
          <w:lang w:val="sk-SK"/>
        </w:rPr>
        <w:t>Dlžníka</w:t>
      </w:r>
      <w:r w:rsidRPr="00A87915">
        <w:rPr>
          <w:lang w:val="sk-SK"/>
        </w:rPr>
        <w:t xml:space="preserve">, ktorým </w:t>
      </w:r>
      <w:r w:rsidR="00E22B56" w:rsidRPr="00A87915">
        <w:rPr>
          <w:lang w:val="sk-SK"/>
        </w:rPr>
        <w:t xml:space="preserve">Dlžník </w:t>
      </w:r>
      <w:r w:rsidRPr="00A87915">
        <w:rPr>
          <w:lang w:val="sk-SK"/>
        </w:rPr>
        <w:t xml:space="preserve">môže poskytnúť </w:t>
      </w:r>
      <w:r w:rsidR="00CD4CF5" w:rsidRPr="00A87915">
        <w:rPr>
          <w:lang w:val="sk-SK"/>
        </w:rPr>
        <w:t>Ú</w:t>
      </w:r>
      <w:r w:rsidRPr="00A87915">
        <w:rPr>
          <w:lang w:val="sk-SK"/>
        </w:rPr>
        <w:t xml:space="preserve">ver v súlade s jeho Úverovou a inkasnou politikou, okrem </w:t>
      </w:r>
      <w:r w:rsidR="00CD4CF5" w:rsidRPr="00A87915">
        <w:rPr>
          <w:lang w:val="sk-SK"/>
        </w:rPr>
        <w:t xml:space="preserve">Prijímateľov </w:t>
      </w:r>
      <w:r w:rsidRPr="00A87915">
        <w:rPr>
          <w:lang w:val="sk-SK"/>
        </w:rPr>
        <w:t xml:space="preserve">zodpovedajúcim najnižšej (default) ratingovej kategórii </w:t>
      </w:r>
      <w:r w:rsidR="00E22B56" w:rsidRPr="00A87915">
        <w:rPr>
          <w:lang w:val="sk-SK"/>
        </w:rPr>
        <w:t>Dlžníka</w:t>
      </w:r>
      <w:r w:rsidRPr="00A87915">
        <w:rPr>
          <w:lang w:val="sk-SK"/>
        </w:rPr>
        <w:t>.</w:t>
      </w:r>
    </w:p>
    <w:p w14:paraId="298596D3" w14:textId="5204FB97" w:rsidR="00761367" w:rsidRPr="00A87915" w:rsidRDefault="00761367" w:rsidP="00E12BA6">
      <w:pPr>
        <w:pStyle w:val="AODefHead"/>
        <w:numPr>
          <w:ilvl w:val="0"/>
          <w:numId w:val="22"/>
        </w:numPr>
        <w:tabs>
          <w:tab w:val="num" w:pos="720"/>
        </w:tabs>
        <w:rPr>
          <w:lang w:val="sk-SK"/>
        </w:rPr>
      </w:pPr>
      <w:r w:rsidRPr="00A87915">
        <w:rPr>
          <w:b/>
          <w:bCs/>
          <w:lang w:val="sk-SK"/>
        </w:rPr>
        <w:t>Prijímateľ</w:t>
      </w:r>
      <w:r w:rsidRPr="00A87915">
        <w:rPr>
          <w:lang w:val="sk-SK"/>
        </w:rPr>
        <w:t xml:space="preserve"> znamená osobu, ktorá sa </w:t>
      </w:r>
      <w:r w:rsidR="007B5F67" w:rsidRPr="00A87915">
        <w:rPr>
          <w:lang w:val="sk-SK"/>
        </w:rPr>
        <w:t xml:space="preserve">je špecifikovaná ako prijímateľ vo Všeobecných kritériách alebo Špecifických kritériách pre </w:t>
      </w:r>
      <w:r w:rsidR="00B039F8" w:rsidRPr="00A87915">
        <w:rPr>
          <w:lang w:val="sk-SK"/>
        </w:rPr>
        <w:t>príslušný</w:t>
      </w:r>
      <w:r w:rsidR="007B5F67" w:rsidRPr="00A87915">
        <w:rPr>
          <w:lang w:val="sk-SK"/>
        </w:rPr>
        <w:t xml:space="preserve"> Komponent</w:t>
      </w:r>
      <w:r w:rsidR="003E6DEE" w:rsidRPr="00A87915">
        <w:rPr>
          <w:lang w:val="sk-SK"/>
        </w:rPr>
        <w:t xml:space="preserve"> a uzatvára zmluvu o Úvere s </w:t>
      </w:r>
      <w:r w:rsidR="00E22B56" w:rsidRPr="00A87915">
        <w:rPr>
          <w:lang w:val="sk-SK"/>
        </w:rPr>
        <w:t>Dlžníkom</w:t>
      </w:r>
      <w:r w:rsidR="007B5F67" w:rsidRPr="00A87915">
        <w:rPr>
          <w:lang w:val="sk-SK"/>
        </w:rPr>
        <w:t>.</w:t>
      </w:r>
    </w:p>
    <w:p w14:paraId="2CE67539" w14:textId="61D0DC54" w:rsidR="00D5046C" w:rsidRPr="00A87915" w:rsidRDefault="00D5046C" w:rsidP="00E12BA6">
      <w:pPr>
        <w:pStyle w:val="AODefHead"/>
        <w:numPr>
          <w:ilvl w:val="0"/>
          <w:numId w:val="22"/>
        </w:numPr>
        <w:tabs>
          <w:tab w:val="num" w:pos="720"/>
        </w:tabs>
        <w:rPr>
          <w:lang w:val="sk-SK"/>
        </w:rPr>
      </w:pPr>
      <w:r w:rsidRPr="00A87915">
        <w:rPr>
          <w:b/>
          <w:lang w:val="sk-SK"/>
        </w:rPr>
        <w:t>Prípad neplnenia</w:t>
      </w:r>
      <w:r w:rsidRPr="00A87915">
        <w:rPr>
          <w:lang w:val="sk-SK"/>
        </w:rPr>
        <w:t xml:space="preserve"> znamená akúkoľvek udalosť alebo okolnosť týkajúcu sa </w:t>
      </w:r>
      <w:r w:rsidR="00E22B56" w:rsidRPr="00A87915">
        <w:rPr>
          <w:lang w:val="sk-SK"/>
        </w:rPr>
        <w:t xml:space="preserve">Dlžníka </w:t>
      </w:r>
      <w:r w:rsidRPr="00A87915">
        <w:rPr>
          <w:lang w:val="sk-SK"/>
        </w:rPr>
        <w:t xml:space="preserve">uvedenú v článku </w:t>
      </w:r>
      <w:r w:rsidRPr="00A87915">
        <w:rPr>
          <w:lang w:val="sk-SK"/>
        </w:rPr>
        <w:fldChar w:fldCharType="begin"/>
      </w:r>
      <w:r w:rsidRPr="00A87915">
        <w:rPr>
          <w:lang w:val="sk-SK"/>
        </w:rPr>
        <w:instrText xml:space="preserve"> REF _Ref483898297 \r \h  \* MERGEFORMAT </w:instrText>
      </w:r>
      <w:r w:rsidRPr="00A87915">
        <w:rPr>
          <w:lang w:val="sk-SK"/>
        </w:rPr>
      </w:r>
      <w:r w:rsidRPr="00A87915">
        <w:rPr>
          <w:lang w:val="sk-SK"/>
        </w:rPr>
        <w:fldChar w:fldCharType="separate"/>
      </w:r>
      <w:r w:rsidR="004254FC">
        <w:rPr>
          <w:lang w:val="sk-SK"/>
        </w:rPr>
        <w:t>28</w:t>
      </w:r>
      <w:r w:rsidRPr="00A87915">
        <w:rPr>
          <w:lang w:val="sk-SK"/>
        </w:rPr>
        <w:fldChar w:fldCharType="end"/>
      </w:r>
      <w:r w:rsidRPr="00A87915">
        <w:rPr>
          <w:lang w:val="sk-SK"/>
        </w:rPr>
        <w:t xml:space="preserve"> (Prípady neplnenia). </w:t>
      </w:r>
    </w:p>
    <w:p w14:paraId="4BCAA34B" w14:textId="5626A0BD" w:rsidR="00D5046C" w:rsidRPr="00A87915" w:rsidRDefault="00D5046C" w:rsidP="00E12BA6">
      <w:pPr>
        <w:pStyle w:val="AODefHead"/>
        <w:numPr>
          <w:ilvl w:val="0"/>
          <w:numId w:val="22"/>
        </w:numPr>
        <w:tabs>
          <w:tab w:val="num" w:pos="720"/>
        </w:tabs>
        <w:rPr>
          <w:lang w:val="sk-SK"/>
        </w:rPr>
      </w:pPr>
      <w:r w:rsidRPr="00A87915">
        <w:rPr>
          <w:b/>
          <w:lang w:val="sk-SK"/>
        </w:rPr>
        <w:t>Príslušné strany</w:t>
      </w:r>
      <w:r w:rsidRPr="00A87915">
        <w:rPr>
          <w:lang w:val="sk-SK"/>
        </w:rPr>
        <w:t xml:space="preserve"> znamená </w:t>
      </w:r>
      <w:r w:rsidR="00531105" w:rsidRPr="00A87915">
        <w:rPr>
          <w:lang w:val="sk-SK"/>
        </w:rPr>
        <w:t>Ver</w:t>
      </w:r>
      <w:r w:rsidRPr="00A87915">
        <w:rPr>
          <w:lang w:val="sk-SK"/>
        </w:rPr>
        <w:t>iteľa, SIH, EDA, Komisiu alebo zástupcov Komisie (vrátane OLAF), všetky ostatné inštitúcie alebo orgány Európskej únie, ktoré sú oprávnené overiť použitie Fondov</w:t>
      </w:r>
      <w:r w:rsidR="00F64B95" w:rsidRPr="00A87915">
        <w:rPr>
          <w:lang w:val="sk-SK"/>
        </w:rPr>
        <w:t xml:space="preserve"> EÚ</w:t>
      </w:r>
      <w:r w:rsidR="00E44C22" w:rsidRPr="00A87915">
        <w:rPr>
          <w:lang w:val="sk-SK"/>
        </w:rPr>
        <w:t xml:space="preserve"> </w:t>
      </w:r>
      <w:r w:rsidRPr="00A87915">
        <w:rPr>
          <w:lang w:val="sk-SK"/>
        </w:rPr>
        <w:t>a Vnútroštátne orgány.</w:t>
      </w:r>
    </w:p>
    <w:p w14:paraId="60B54C06" w14:textId="19327211" w:rsidR="00474A40" w:rsidRPr="00A87915" w:rsidRDefault="00474A40" w:rsidP="00E12BA6">
      <w:pPr>
        <w:pStyle w:val="AODefHead"/>
        <w:numPr>
          <w:ilvl w:val="0"/>
          <w:numId w:val="22"/>
        </w:numPr>
        <w:tabs>
          <w:tab w:val="num" w:pos="720"/>
        </w:tabs>
        <w:rPr>
          <w:lang w:val="sk-SK"/>
        </w:rPr>
      </w:pPr>
      <w:r w:rsidRPr="00A87915">
        <w:rPr>
          <w:b/>
          <w:lang w:val="sk-SK"/>
        </w:rPr>
        <w:t>Program</w:t>
      </w:r>
      <w:r w:rsidRPr="00A87915">
        <w:rPr>
          <w:lang w:val="sk-SK"/>
        </w:rPr>
        <w:t xml:space="preserve"> znamená Program Slovensko</w:t>
      </w:r>
      <w:r w:rsidR="00F76DE6" w:rsidRPr="00A87915">
        <w:rPr>
          <w:lang w:val="sk-SK"/>
        </w:rPr>
        <w:t xml:space="preserve"> </w:t>
      </w:r>
      <w:hyperlink r:id="rId17" w:history="1">
        <w:r w:rsidR="00F76DE6" w:rsidRPr="00A87915">
          <w:rPr>
            <w:rStyle w:val="Hypertextovprepojenie"/>
            <w:lang w:val="sk-SK"/>
          </w:rPr>
          <w:t>https://eurofondy.gov.sk/program-slovensko</w:t>
        </w:r>
      </w:hyperlink>
      <w:r w:rsidRPr="00A87915">
        <w:rPr>
          <w:lang w:val="sk-SK"/>
        </w:rPr>
        <w:t>).</w:t>
      </w:r>
    </w:p>
    <w:p w14:paraId="7B4E63D3" w14:textId="5A36612C" w:rsidR="00FF5CA4" w:rsidRPr="00A87915" w:rsidRDefault="00FF5CA4" w:rsidP="00E12BA6">
      <w:pPr>
        <w:pStyle w:val="AODefHead"/>
        <w:numPr>
          <w:ilvl w:val="0"/>
          <w:numId w:val="22"/>
        </w:numPr>
        <w:spacing w:line="244" w:lineRule="auto"/>
        <w:ind w:right="113"/>
        <w:rPr>
          <w:lang w:val="sk-SK"/>
        </w:rPr>
      </w:pPr>
      <w:r w:rsidRPr="00A87915">
        <w:rPr>
          <w:b/>
          <w:lang w:val="sk-SK"/>
        </w:rPr>
        <w:t>Prostriedky</w:t>
      </w:r>
      <w:r w:rsidRPr="00A87915">
        <w:rPr>
          <w:b/>
          <w:spacing w:val="-7"/>
          <w:lang w:val="sk-SK"/>
        </w:rPr>
        <w:t xml:space="preserve"> </w:t>
      </w:r>
      <w:r w:rsidRPr="00A87915">
        <w:rPr>
          <w:lang w:val="sk-SK"/>
        </w:rPr>
        <w:t>znamená</w:t>
      </w:r>
      <w:r w:rsidRPr="00A87915">
        <w:rPr>
          <w:spacing w:val="-4"/>
          <w:lang w:val="sk-SK"/>
        </w:rPr>
        <w:t xml:space="preserve"> </w:t>
      </w:r>
      <w:r w:rsidRPr="00A87915">
        <w:rPr>
          <w:lang w:val="sk-SK"/>
        </w:rPr>
        <w:t>peňažné</w:t>
      </w:r>
      <w:r w:rsidRPr="00A87915">
        <w:rPr>
          <w:spacing w:val="-4"/>
          <w:lang w:val="sk-SK"/>
        </w:rPr>
        <w:t xml:space="preserve"> </w:t>
      </w:r>
      <w:r w:rsidRPr="00A87915">
        <w:rPr>
          <w:lang w:val="sk-SK"/>
        </w:rPr>
        <w:t>prostriedky,</w:t>
      </w:r>
      <w:r w:rsidRPr="00A87915">
        <w:rPr>
          <w:spacing w:val="-5"/>
          <w:lang w:val="sk-SK"/>
        </w:rPr>
        <w:t xml:space="preserve"> </w:t>
      </w:r>
      <w:r w:rsidRPr="00A87915">
        <w:rPr>
          <w:lang w:val="sk-SK"/>
        </w:rPr>
        <w:t>ktoré</w:t>
      </w:r>
      <w:r w:rsidRPr="00A87915">
        <w:rPr>
          <w:spacing w:val="-4"/>
          <w:lang w:val="sk-SK"/>
        </w:rPr>
        <w:t xml:space="preserve"> </w:t>
      </w:r>
      <w:r w:rsidRPr="00A87915">
        <w:rPr>
          <w:lang w:val="sk-SK"/>
        </w:rPr>
        <w:t>boli</w:t>
      </w:r>
      <w:r w:rsidRPr="00A87915">
        <w:rPr>
          <w:spacing w:val="-5"/>
          <w:lang w:val="sk-SK"/>
        </w:rPr>
        <w:t xml:space="preserve"> </w:t>
      </w:r>
      <w:r w:rsidRPr="00A87915">
        <w:rPr>
          <w:lang w:val="sk-SK"/>
        </w:rPr>
        <w:t>poskytnuté</w:t>
      </w:r>
      <w:r w:rsidRPr="00A87915">
        <w:rPr>
          <w:spacing w:val="-5"/>
          <w:lang w:val="sk-SK"/>
        </w:rPr>
        <w:t xml:space="preserve"> </w:t>
      </w:r>
      <w:r w:rsidRPr="00A87915">
        <w:rPr>
          <w:lang w:val="sk-SK"/>
        </w:rPr>
        <w:t>alebo</w:t>
      </w:r>
      <w:r w:rsidRPr="00A87915">
        <w:rPr>
          <w:spacing w:val="-7"/>
          <w:lang w:val="sk-SK"/>
        </w:rPr>
        <w:t xml:space="preserve"> </w:t>
      </w:r>
      <w:r w:rsidRPr="00A87915">
        <w:rPr>
          <w:lang w:val="sk-SK"/>
        </w:rPr>
        <w:t>môžu</w:t>
      </w:r>
      <w:r w:rsidRPr="00A87915">
        <w:rPr>
          <w:spacing w:val="-4"/>
          <w:lang w:val="sk-SK"/>
        </w:rPr>
        <w:t xml:space="preserve"> </w:t>
      </w:r>
      <w:r w:rsidRPr="00A87915">
        <w:rPr>
          <w:lang w:val="sk-SK"/>
        </w:rPr>
        <w:t>byť</w:t>
      </w:r>
      <w:r w:rsidRPr="00A87915">
        <w:rPr>
          <w:spacing w:val="-5"/>
          <w:lang w:val="sk-SK"/>
        </w:rPr>
        <w:t xml:space="preserve"> </w:t>
      </w:r>
      <w:r w:rsidRPr="00A87915">
        <w:rPr>
          <w:lang w:val="sk-SK"/>
        </w:rPr>
        <w:t>poskytnuté z niektorého Komponentu Veriteľom.</w:t>
      </w:r>
    </w:p>
    <w:p w14:paraId="0601B145" w14:textId="2CF1651F" w:rsidR="007625BB" w:rsidRPr="00A87915" w:rsidRDefault="007625BB" w:rsidP="00E12BA6">
      <w:pPr>
        <w:pStyle w:val="AODefHead"/>
        <w:numPr>
          <w:ilvl w:val="0"/>
          <w:numId w:val="22"/>
        </w:numPr>
        <w:tabs>
          <w:tab w:val="num" w:pos="720"/>
        </w:tabs>
        <w:rPr>
          <w:lang w:val="sk-SK"/>
        </w:rPr>
      </w:pPr>
      <w:r w:rsidRPr="00A87915">
        <w:rPr>
          <w:b/>
          <w:lang w:val="sk-SK"/>
        </w:rPr>
        <w:t>Relevantný dodatok</w:t>
      </w:r>
      <w:r w:rsidRPr="00A87915">
        <w:rPr>
          <w:lang w:val="sk-SK"/>
        </w:rPr>
        <w:t xml:space="preserve"> znamená </w:t>
      </w:r>
      <w:r w:rsidR="00C67790" w:rsidRPr="00A87915">
        <w:rPr>
          <w:lang w:val="sk-SK"/>
        </w:rPr>
        <w:t xml:space="preserve">Povolený </w:t>
      </w:r>
      <w:r w:rsidRPr="00A87915">
        <w:rPr>
          <w:lang w:val="sk-SK"/>
        </w:rPr>
        <w:t xml:space="preserve">dodatok k zmluve o Úvere, ktorým dochádza k navýšeniu poskytnutej </w:t>
      </w:r>
      <w:r w:rsidR="003A3FE2" w:rsidRPr="00A87915">
        <w:rPr>
          <w:lang w:val="sk-SK"/>
        </w:rPr>
        <w:t xml:space="preserve">Štátnej </w:t>
      </w:r>
      <w:r w:rsidRPr="00A87915">
        <w:rPr>
          <w:lang w:val="sk-SK"/>
        </w:rPr>
        <w:t>pomoci v dôsledku zvýšeni</w:t>
      </w:r>
      <w:r w:rsidR="00DB2389" w:rsidRPr="00A87915">
        <w:rPr>
          <w:lang w:val="sk-SK"/>
        </w:rPr>
        <w:t>a</w:t>
      </w:r>
      <w:r w:rsidRPr="00A87915">
        <w:rPr>
          <w:lang w:val="sk-SK"/>
        </w:rPr>
        <w:t xml:space="preserve"> sumy Úveru</w:t>
      </w:r>
      <w:r w:rsidR="006F743E" w:rsidRPr="00A87915">
        <w:rPr>
          <w:lang w:val="sk-SK"/>
        </w:rPr>
        <w:t xml:space="preserve">, </w:t>
      </w:r>
      <w:r w:rsidRPr="00A87915">
        <w:rPr>
          <w:lang w:val="sk-SK"/>
        </w:rPr>
        <w:t>predĺženia splatnosti Úveru</w:t>
      </w:r>
      <w:r w:rsidR="006F743E" w:rsidRPr="00A87915">
        <w:rPr>
          <w:lang w:val="sk-SK"/>
        </w:rPr>
        <w:t xml:space="preserve">, zvýšenia sumy </w:t>
      </w:r>
      <w:r w:rsidR="00A6680D" w:rsidRPr="00A87915">
        <w:rPr>
          <w:lang w:val="sk-SK"/>
        </w:rPr>
        <w:t>G</w:t>
      </w:r>
      <w:r w:rsidR="006F743E" w:rsidRPr="00A87915">
        <w:rPr>
          <w:lang w:val="sk-SK"/>
        </w:rPr>
        <w:t xml:space="preserve">rantu alebo zvýšenia sumy </w:t>
      </w:r>
      <w:r w:rsidR="00A6680D" w:rsidRPr="00A87915">
        <w:rPr>
          <w:lang w:val="sk-SK"/>
        </w:rPr>
        <w:t>T</w:t>
      </w:r>
      <w:r w:rsidR="006F743E" w:rsidRPr="00A87915">
        <w:rPr>
          <w:lang w:val="sk-SK"/>
        </w:rPr>
        <w:t>echnickej podpory</w:t>
      </w:r>
      <w:r w:rsidR="00F76DE6" w:rsidRPr="00A87915">
        <w:rPr>
          <w:lang w:val="sk-SK"/>
        </w:rPr>
        <w:t>.</w:t>
      </w:r>
    </w:p>
    <w:p w14:paraId="509907AE" w14:textId="77777777" w:rsidR="00CA27CB" w:rsidRPr="00A87915" w:rsidRDefault="00CA27CB" w:rsidP="00E12BA6">
      <w:pPr>
        <w:pStyle w:val="AODefHead"/>
        <w:numPr>
          <w:ilvl w:val="0"/>
          <w:numId w:val="22"/>
        </w:numPr>
        <w:rPr>
          <w:lang w:val="sk-SK"/>
        </w:rPr>
      </w:pPr>
      <w:r w:rsidRPr="00A87915">
        <w:rPr>
          <w:b/>
          <w:lang w:val="sk-SK"/>
        </w:rPr>
        <w:t xml:space="preserve">Relevantný medzibankový trh </w:t>
      </w:r>
      <w:r w:rsidRPr="00A87915">
        <w:rPr>
          <w:lang w:val="sk-SK"/>
        </w:rPr>
        <w:t>znamená európsky medzibankový trh.</w:t>
      </w:r>
    </w:p>
    <w:p w14:paraId="15906240" w14:textId="152EE215" w:rsidR="00D5046C" w:rsidRPr="00A87915" w:rsidRDefault="00D5046C" w:rsidP="00E12BA6">
      <w:pPr>
        <w:pStyle w:val="AODefHead"/>
        <w:numPr>
          <w:ilvl w:val="0"/>
          <w:numId w:val="22"/>
        </w:numPr>
        <w:tabs>
          <w:tab w:val="num" w:pos="720"/>
        </w:tabs>
        <w:rPr>
          <w:lang w:val="sk-SK"/>
        </w:rPr>
      </w:pPr>
      <w:r w:rsidRPr="00A87915">
        <w:rPr>
          <w:b/>
          <w:lang w:val="sk-SK"/>
        </w:rPr>
        <w:t xml:space="preserve">Reštrukturalizácia úveru </w:t>
      </w:r>
      <w:r w:rsidRPr="00A87915">
        <w:rPr>
          <w:lang w:val="sk-SK"/>
        </w:rPr>
        <w:t xml:space="preserve">znamená, v súvislosti s Úverom, že </w:t>
      </w:r>
      <w:r w:rsidR="00E22B56" w:rsidRPr="00A87915">
        <w:rPr>
          <w:lang w:val="sk-SK"/>
        </w:rPr>
        <w:t xml:space="preserve">Dlžník </w:t>
      </w:r>
      <w:r w:rsidRPr="00A87915">
        <w:rPr>
          <w:lang w:val="sk-SK"/>
        </w:rPr>
        <w:t xml:space="preserve">konajúci </w:t>
      </w:r>
      <w:r w:rsidR="00911BD0" w:rsidRPr="00A87915">
        <w:rPr>
          <w:lang w:val="sk-SK"/>
        </w:rPr>
        <w:t xml:space="preserve">primeraným spôsobom a </w:t>
      </w:r>
      <w:r w:rsidRPr="00A87915">
        <w:rPr>
          <w:lang w:val="sk-SK"/>
        </w:rPr>
        <w:t xml:space="preserve">v súlade s jeho Úverovou a inkasnou politikou, súhlasí (pričom táto dohoda musí byť uzatvorená v písomnej forme s príslušným </w:t>
      </w:r>
      <w:r w:rsidR="00911BD0" w:rsidRPr="00A87915">
        <w:rPr>
          <w:lang w:val="sk-SK"/>
        </w:rPr>
        <w:t>Prijímateľom</w:t>
      </w:r>
      <w:r w:rsidRPr="00A87915">
        <w:rPr>
          <w:lang w:val="sk-SK"/>
        </w:rPr>
        <w:t>) s reštrukturalizáciou Úveru</w:t>
      </w:r>
      <w:r w:rsidR="00911BD0" w:rsidRPr="00A87915">
        <w:rPr>
          <w:lang w:val="sk-SK"/>
        </w:rPr>
        <w:t xml:space="preserve"> (či už neformálnou alebo formálnou prostredníctvom reštrukturalizačného konania alebo verejnej preventívnej reštrukturalizácie alebo neverejnej preventívnej reštrukturalizácie) </w:t>
      </w:r>
      <w:r w:rsidRPr="00A87915">
        <w:rPr>
          <w:lang w:val="sk-SK"/>
        </w:rPr>
        <w:t>tak, že čiastka istiny</w:t>
      </w:r>
      <w:r w:rsidR="00911BD0" w:rsidRPr="00A87915">
        <w:rPr>
          <w:lang w:val="sk-SK"/>
        </w:rPr>
        <w:t xml:space="preserve"> alebo iných peňažných záväzkov</w:t>
      </w:r>
      <w:r w:rsidRPr="00A87915">
        <w:rPr>
          <w:lang w:val="sk-SK"/>
        </w:rPr>
        <w:t>, ktor</w:t>
      </w:r>
      <w:r w:rsidR="00911BD0" w:rsidRPr="00A87915">
        <w:rPr>
          <w:lang w:val="sk-SK"/>
        </w:rPr>
        <w:t xml:space="preserve">é má splniť </w:t>
      </w:r>
      <w:r w:rsidRPr="00A87915">
        <w:rPr>
          <w:lang w:val="sk-SK"/>
        </w:rPr>
        <w:t xml:space="preserve">príslušný </w:t>
      </w:r>
      <w:r w:rsidR="00911BD0" w:rsidRPr="00A87915">
        <w:rPr>
          <w:lang w:val="sk-SK"/>
        </w:rPr>
        <w:t>Prijímateľ</w:t>
      </w:r>
      <w:r w:rsidRPr="00A87915">
        <w:rPr>
          <w:lang w:val="sk-SK"/>
        </w:rPr>
        <w:t>, je znížená za účelom zlepšenia vymáhateľnosti nárokov vyplývajúcich z príslušného Úveru.</w:t>
      </w:r>
    </w:p>
    <w:p w14:paraId="2B0A2482" w14:textId="3AF44717" w:rsidR="00D5046C" w:rsidRPr="00A87915" w:rsidRDefault="00D5046C" w:rsidP="00E12BA6">
      <w:pPr>
        <w:pStyle w:val="AODefHead"/>
        <w:numPr>
          <w:ilvl w:val="0"/>
          <w:numId w:val="22"/>
        </w:numPr>
        <w:tabs>
          <w:tab w:val="num" w:pos="720"/>
        </w:tabs>
        <w:rPr>
          <w:lang w:val="sk-SK"/>
        </w:rPr>
      </w:pPr>
      <w:r w:rsidRPr="00A87915">
        <w:rPr>
          <w:b/>
          <w:lang w:val="sk-SK"/>
        </w:rPr>
        <w:t>Sadzba úroku z omeškania</w:t>
      </w:r>
      <w:r w:rsidRPr="00A87915">
        <w:rPr>
          <w:lang w:val="sk-SK"/>
        </w:rPr>
        <w:t xml:space="preserve"> znamená platnú sadzbu úroku z omeškania stanovenú právnymi predpismi Slovenskej republiky.</w:t>
      </w:r>
    </w:p>
    <w:p w14:paraId="4D32F8CA" w14:textId="35A8CC8E" w:rsidR="007E519B" w:rsidRPr="00A87915" w:rsidRDefault="00D5046C" w:rsidP="007E519B">
      <w:pPr>
        <w:pStyle w:val="AODefParaL2"/>
        <w:numPr>
          <w:ilvl w:val="0"/>
          <w:numId w:val="0"/>
        </w:numPr>
        <w:ind w:left="720"/>
        <w:rPr>
          <w:lang w:val="sk-SK"/>
        </w:rPr>
      </w:pPr>
      <w:r w:rsidRPr="00A87915">
        <w:rPr>
          <w:b/>
          <w:lang w:val="sk-SK"/>
        </w:rPr>
        <w:t xml:space="preserve">Schéma štátnej pomoci </w:t>
      </w:r>
      <w:r w:rsidRPr="00A87915">
        <w:rPr>
          <w:lang w:val="sk-SK"/>
        </w:rPr>
        <w:t xml:space="preserve">znamená </w:t>
      </w:r>
      <w:r w:rsidR="005109BA" w:rsidRPr="00A87915">
        <w:rPr>
          <w:lang w:val="sk-SK"/>
        </w:rPr>
        <w:t>každú príslušnú s</w:t>
      </w:r>
      <w:r w:rsidRPr="00A87915">
        <w:rPr>
          <w:lang w:val="sk-SK"/>
        </w:rPr>
        <w:t xml:space="preserve">chému štátnej pomoci </w:t>
      </w:r>
      <w:r w:rsidR="001D1527" w:rsidRPr="00A87915">
        <w:rPr>
          <w:lang w:val="sk-SK"/>
        </w:rPr>
        <w:t xml:space="preserve">a pomoci de </w:t>
      </w:r>
      <w:proofErr w:type="spellStart"/>
      <w:r w:rsidR="001D1527" w:rsidRPr="00A87915">
        <w:rPr>
          <w:lang w:val="sk-SK"/>
        </w:rPr>
        <w:t>minimis</w:t>
      </w:r>
      <w:proofErr w:type="spellEnd"/>
      <w:r w:rsidR="009252AD" w:rsidRPr="00A87915">
        <w:rPr>
          <w:lang w:val="sk-SK"/>
        </w:rPr>
        <w:t xml:space="preserve"> pre tento Finančný nástroj, ktorú oznámi Veriteľ</w:t>
      </w:r>
      <w:r w:rsidR="00CA27CB" w:rsidRPr="00A87915">
        <w:rPr>
          <w:lang w:val="sk-SK"/>
        </w:rPr>
        <w:t xml:space="preserve"> Dlžník</w:t>
      </w:r>
      <w:r w:rsidR="009252AD" w:rsidRPr="00A87915">
        <w:rPr>
          <w:lang w:val="sk-SK"/>
        </w:rPr>
        <w:t>ovi</w:t>
      </w:r>
      <w:r w:rsidRPr="00A87915">
        <w:rPr>
          <w:lang w:val="sk-SK"/>
        </w:rPr>
        <w:t>, v aktuálnom znení</w:t>
      </w:r>
      <w:r w:rsidR="001D1E10" w:rsidRPr="00A87915">
        <w:rPr>
          <w:lang w:val="sk-SK"/>
        </w:rPr>
        <w:t xml:space="preserve">, ku dňu uzavretia tejto </w:t>
      </w:r>
      <w:r w:rsidR="00CA27CB" w:rsidRPr="00A87915">
        <w:rPr>
          <w:lang w:val="sk-SK"/>
        </w:rPr>
        <w:t>Zmluvy</w:t>
      </w:r>
      <w:r w:rsidR="007E519B" w:rsidRPr="00A87915">
        <w:rPr>
          <w:lang w:val="sk-SK"/>
        </w:rPr>
        <w:t xml:space="preserve"> </w:t>
      </w:r>
      <w:r w:rsidR="00CA27CB" w:rsidRPr="00A87915">
        <w:rPr>
          <w:lang w:val="sk-SK"/>
        </w:rPr>
        <w:t>–</w:t>
      </w:r>
      <w:r w:rsidR="00877D04">
        <w:rPr>
          <w:lang w:val="sk-SK"/>
        </w:rPr>
        <w:t xml:space="preserve"> </w:t>
      </w:r>
      <w:r w:rsidR="00CB3DBE" w:rsidRPr="00A87915">
        <w:rPr>
          <w:lang w:val="sk-SK"/>
        </w:rPr>
        <w:t xml:space="preserve">Schéma minimálnej pomoci (Finančné nástroje) (DM </w:t>
      </w:r>
      <w:r w:rsidR="007E36ED" w:rsidRPr="00A87915">
        <w:rPr>
          <w:lang w:val="sk-SK"/>
        </w:rPr>
        <w:t>-</w:t>
      </w:r>
      <w:r w:rsidR="00CB3DBE" w:rsidRPr="00A87915">
        <w:rPr>
          <w:lang w:val="sk-SK"/>
        </w:rPr>
        <w:t xml:space="preserve"> </w:t>
      </w:r>
      <w:r w:rsidR="007E36ED" w:rsidRPr="00A87915">
        <w:rPr>
          <w:lang w:val="sk-SK"/>
        </w:rPr>
        <w:t>46</w:t>
      </w:r>
      <w:r w:rsidR="00CB3DBE" w:rsidRPr="00A87915">
        <w:rPr>
          <w:lang w:val="sk-SK"/>
        </w:rPr>
        <w:t>/</w:t>
      </w:r>
      <w:r w:rsidR="007E36ED" w:rsidRPr="00A87915">
        <w:rPr>
          <w:lang w:val="sk-SK"/>
        </w:rPr>
        <w:t>2024</w:t>
      </w:r>
      <w:r w:rsidR="00CB3DBE" w:rsidRPr="00A87915">
        <w:rPr>
          <w:lang w:val="sk-SK"/>
        </w:rPr>
        <w:t>)</w:t>
      </w:r>
      <w:r w:rsidR="00317A0F" w:rsidRPr="00A87915">
        <w:rPr>
          <w:lang w:val="sk-SK"/>
        </w:rPr>
        <w:t>,</w:t>
      </w:r>
      <w:r w:rsidR="00877D04" w:rsidRPr="00877D04">
        <w:rPr>
          <w:lang w:val="sk-SK"/>
        </w:rPr>
        <w:t xml:space="preserve"> </w:t>
      </w:r>
      <w:r w:rsidR="00877D04" w:rsidRPr="00A87915">
        <w:rPr>
          <w:highlight w:val="magenta"/>
          <w:lang w:val="sk-SK"/>
        </w:rPr>
        <w:t>[</w:t>
      </w:r>
      <w:r w:rsidR="00877D04" w:rsidRPr="00A87915">
        <w:rPr>
          <w:lang w:val="sk-SK"/>
        </w:rPr>
        <w:sym w:font="Wingdings" w:char="F06C"/>
      </w:r>
      <w:r w:rsidR="00877D04" w:rsidRPr="00A87915">
        <w:rPr>
          <w:highlight w:val="magenta"/>
          <w:lang w:val="sk-SK"/>
        </w:rPr>
        <w:t>]</w:t>
      </w:r>
      <w:r w:rsidR="007E519B" w:rsidRPr="00877D04">
        <w:rPr>
          <w:lang w:val="sk-SK"/>
        </w:rPr>
        <w:t>.</w:t>
      </w:r>
    </w:p>
    <w:p w14:paraId="2021E3F2" w14:textId="61B66ECF" w:rsidR="00D5046C" w:rsidRPr="00A87915" w:rsidRDefault="00D5046C" w:rsidP="00E12BA6">
      <w:pPr>
        <w:pStyle w:val="AODefHead"/>
        <w:numPr>
          <w:ilvl w:val="0"/>
          <w:numId w:val="22"/>
        </w:numPr>
        <w:tabs>
          <w:tab w:val="num" w:pos="720"/>
        </w:tabs>
        <w:rPr>
          <w:b/>
          <w:lang w:val="sk-SK"/>
        </w:rPr>
      </w:pPr>
      <w:r w:rsidRPr="00A87915">
        <w:rPr>
          <w:b/>
          <w:lang w:val="sk-SK"/>
        </w:rPr>
        <w:t xml:space="preserve">SIH </w:t>
      </w:r>
      <w:r w:rsidR="00F34D10" w:rsidRPr="00A87915">
        <w:rPr>
          <w:bCs/>
          <w:lang w:val="sk-SK"/>
        </w:rPr>
        <w:t xml:space="preserve">má význam uvedený v odseku </w:t>
      </w:r>
      <w:r w:rsidR="00F34D10" w:rsidRPr="00A87915">
        <w:rPr>
          <w:bCs/>
          <w:lang w:val="sk-SK"/>
        </w:rPr>
        <w:fldChar w:fldCharType="begin"/>
      </w:r>
      <w:r w:rsidR="00F34D10" w:rsidRPr="00A87915">
        <w:rPr>
          <w:bCs/>
          <w:lang w:val="sk-SK"/>
        </w:rPr>
        <w:instrText xml:space="preserve"> REF _Ref140058413 \r \h </w:instrText>
      </w:r>
      <w:r w:rsidR="00330DEB" w:rsidRPr="00A87915">
        <w:rPr>
          <w:bCs/>
          <w:lang w:val="sk-SK"/>
        </w:rPr>
        <w:instrText xml:space="preserve"> \* MERGEFORMAT </w:instrText>
      </w:r>
      <w:r w:rsidR="00F34D10" w:rsidRPr="00A87915">
        <w:rPr>
          <w:bCs/>
          <w:lang w:val="sk-SK"/>
        </w:rPr>
      </w:r>
      <w:r w:rsidR="00F34D10" w:rsidRPr="00A87915">
        <w:rPr>
          <w:bCs/>
          <w:lang w:val="sk-SK"/>
        </w:rPr>
        <w:fldChar w:fldCharType="separate"/>
      </w:r>
      <w:r w:rsidR="004254FC">
        <w:rPr>
          <w:bCs/>
          <w:lang w:val="sk-SK"/>
        </w:rPr>
        <w:t>(B)</w:t>
      </w:r>
      <w:r w:rsidR="00F34D10" w:rsidRPr="00A87915">
        <w:rPr>
          <w:bCs/>
          <w:lang w:val="sk-SK"/>
        </w:rPr>
        <w:fldChar w:fldCharType="end"/>
      </w:r>
      <w:r w:rsidR="00F34D10" w:rsidRPr="00A87915">
        <w:rPr>
          <w:bCs/>
          <w:lang w:val="sk-SK"/>
        </w:rPr>
        <w:t xml:space="preserve"> preambuly</w:t>
      </w:r>
      <w:r w:rsidRPr="00A87915">
        <w:rPr>
          <w:lang w:val="sk-SK"/>
        </w:rPr>
        <w:t>.</w:t>
      </w:r>
    </w:p>
    <w:p w14:paraId="37D730D5" w14:textId="77777777" w:rsidR="007A7763" w:rsidRPr="00A87915" w:rsidRDefault="007A7763" w:rsidP="00E12BA6">
      <w:pPr>
        <w:pStyle w:val="AODefHead"/>
        <w:numPr>
          <w:ilvl w:val="0"/>
          <w:numId w:val="22"/>
        </w:numPr>
        <w:rPr>
          <w:lang w:val="sk-SK"/>
        </w:rPr>
      </w:pPr>
      <w:r w:rsidRPr="00A87915">
        <w:rPr>
          <w:b/>
          <w:lang w:val="sk-SK"/>
        </w:rPr>
        <w:t xml:space="preserve">Skupina </w:t>
      </w:r>
      <w:r w:rsidRPr="00A87915">
        <w:rPr>
          <w:lang w:val="sk-SK"/>
        </w:rPr>
        <w:t>znamená Dlžníka a každú z jeho Dcérskych spoločností v danom čase.</w:t>
      </w:r>
    </w:p>
    <w:p w14:paraId="551E1E5C" w14:textId="4E35C607" w:rsidR="00812656" w:rsidRPr="00A87915" w:rsidRDefault="00812656" w:rsidP="00812656">
      <w:pPr>
        <w:pStyle w:val="AODefHead"/>
        <w:rPr>
          <w:lang w:val="sk-SK"/>
        </w:rPr>
      </w:pPr>
      <w:r w:rsidRPr="00A87915">
        <w:rPr>
          <w:b/>
          <w:lang w:val="sk-SK"/>
        </w:rPr>
        <w:t xml:space="preserve">Splácaný úver </w:t>
      </w:r>
      <w:r w:rsidRPr="00A87915">
        <w:rPr>
          <w:lang w:val="sk-SK"/>
        </w:rPr>
        <w:t>znamená Úver, ktorý nie je Neplneným úverom.</w:t>
      </w:r>
    </w:p>
    <w:p w14:paraId="6AE6D073" w14:textId="4CC6074A" w:rsidR="000A22A0" w:rsidRPr="00A87915" w:rsidRDefault="00D5046C" w:rsidP="00F76DE6">
      <w:pPr>
        <w:pStyle w:val="AODefPara"/>
        <w:rPr>
          <w:lang w:val="sk-SK"/>
        </w:rPr>
      </w:pPr>
      <w:r w:rsidRPr="00A87915">
        <w:rPr>
          <w:b/>
          <w:lang w:val="sk-SK"/>
        </w:rPr>
        <w:t>Správa</w:t>
      </w:r>
      <w:r w:rsidRPr="00A87915">
        <w:rPr>
          <w:lang w:val="sk-SK"/>
        </w:rPr>
        <w:t xml:space="preserve"> znamená štvrťročnú správu, ktorú má </w:t>
      </w:r>
      <w:r w:rsidR="00812656" w:rsidRPr="00A87915">
        <w:rPr>
          <w:lang w:val="sk-SK"/>
        </w:rPr>
        <w:t xml:space="preserve">Dlžník </w:t>
      </w:r>
      <w:r w:rsidRPr="00A87915">
        <w:rPr>
          <w:lang w:val="sk-SK"/>
        </w:rPr>
        <w:t xml:space="preserve">predkladať </w:t>
      </w:r>
      <w:r w:rsidR="00812656" w:rsidRPr="00A87915">
        <w:rPr>
          <w:lang w:val="sk-SK"/>
        </w:rPr>
        <w:t xml:space="preserve">Veriteľovi </w:t>
      </w:r>
      <w:r w:rsidRPr="00A87915">
        <w:rPr>
          <w:lang w:val="sk-SK"/>
        </w:rPr>
        <w:t>vo forme</w:t>
      </w:r>
      <w:r w:rsidR="00123953" w:rsidRPr="00A87915">
        <w:rPr>
          <w:lang w:val="sk-SK"/>
        </w:rPr>
        <w:t xml:space="preserve">, </w:t>
      </w:r>
      <w:r w:rsidR="0058365E" w:rsidRPr="00A87915">
        <w:rPr>
          <w:lang w:val="sk-SK"/>
        </w:rPr>
        <w:t>ktorú oznámi Veriteľ</w:t>
      </w:r>
      <w:r w:rsidR="00812656" w:rsidRPr="00A87915">
        <w:rPr>
          <w:lang w:val="sk-SK"/>
        </w:rPr>
        <w:t xml:space="preserve"> Dlžník</w:t>
      </w:r>
      <w:r w:rsidR="0058365E" w:rsidRPr="00A87915">
        <w:rPr>
          <w:lang w:val="sk-SK"/>
        </w:rPr>
        <w:t>ovi v primeranom predstihu</w:t>
      </w:r>
      <w:r w:rsidRPr="00A87915">
        <w:rPr>
          <w:lang w:val="sk-SK"/>
        </w:rPr>
        <w:t>.</w:t>
      </w:r>
    </w:p>
    <w:p w14:paraId="5EA4AE46" w14:textId="77777777" w:rsidR="00D5046C" w:rsidRPr="00A87915" w:rsidRDefault="00D5046C" w:rsidP="00E12BA6">
      <w:pPr>
        <w:pStyle w:val="AODefHead"/>
        <w:numPr>
          <w:ilvl w:val="0"/>
          <w:numId w:val="22"/>
        </w:numPr>
        <w:tabs>
          <w:tab w:val="num" w:pos="720"/>
        </w:tabs>
        <w:rPr>
          <w:lang w:val="sk-SK"/>
        </w:rPr>
      </w:pPr>
      <w:r w:rsidRPr="00A87915">
        <w:rPr>
          <w:b/>
          <w:bCs/>
          <w:lang w:val="sk-SK"/>
        </w:rPr>
        <w:t>Strata</w:t>
      </w:r>
      <w:r w:rsidRPr="00A87915">
        <w:rPr>
          <w:lang w:val="sk-SK"/>
        </w:rPr>
        <w:t xml:space="preserve"> znamená v akomkoľvek čase: </w:t>
      </w:r>
    </w:p>
    <w:p w14:paraId="7FDACAB0" w14:textId="74021542" w:rsidR="00FA0F16" w:rsidRPr="00A87915" w:rsidRDefault="00D5046C" w:rsidP="00FA0F16">
      <w:pPr>
        <w:pStyle w:val="AODefPara"/>
        <w:numPr>
          <w:ilvl w:val="2"/>
          <w:numId w:val="14"/>
        </w:numPr>
        <w:rPr>
          <w:lang w:val="sk-SK"/>
        </w:rPr>
      </w:pPr>
      <w:r w:rsidRPr="00A87915">
        <w:rPr>
          <w:lang w:val="sk-SK"/>
        </w:rPr>
        <w:t xml:space="preserve">akúkoľvek splatnú a nezaplatenú čiastku istiny </w:t>
      </w:r>
      <w:r w:rsidR="00FA0F16" w:rsidRPr="00A87915">
        <w:rPr>
          <w:lang w:val="sk-SK"/>
        </w:rPr>
        <w:t xml:space="preserve">a úroku Úveru (okrem (i) úroku z omeškania, kapitalizovaného úroku, poplatkov a akýchkoľvek iných nákladov a výdavkov, </w:t>
      </w:r>
      <w:r w:rsidR="009B50C4" w:rsidRPr="00A87915">
        <w:rPr>
          <w:lang w:val="sk-SK"/>
        </w:rPr>
        <w:t xml:space="preserve">a </w:t>
      </w:r>
      <w:r w:rsidR="00FA0F16" w:rsidRPr="00A87915">
        <w:rPr>
          <w:lang w:val="sk-SK"/>
        </w:rPr>
        <w:t xml:space="preserve">(ii) čiastok úroku naakumulovaných po uplynutí 90 dní) v danom čase (alebo v prípade </w:t>
      </w:r>
      <w:r w:rsidR="00812656" w:rsidRPr="00A87915">
        <w:rPr>
          <w:lang w:val="sk-SK"/>
        </w:rPr>
        <w:t>Ú</w:t>
      </w:r>
      <w:r w:rsidR="00FA0F16" w:rsidRPr="00A87915">
        <w:rPr>
          <w:lang w:val="sk-SK"/>
        </w:rPr>
        <w:t xml:space="preserve">veru, pri ktorom nastalo Neplnenie úveru, ktoré by boli splatné ak by tento Úver bol v danom čase vyhlásený </w:t>
      </w:r>
      <w:r w:rsidR="00FA0F16" w:rsidRPr="00A87915">
        <w:rPr>
          <w:lang w:val="sk-SK"/>
        </w:rPr>
        <w:lastRenderedPageBreak/>
        <w:t>za predčasne splatný za predpokladu, že v danom čase nastal prípad neplnenia) po tom ako buď:</w:t>
      </w:r>
    </w:p>
    <w:p w14:paraId="079EB1BC" w14:textId="6D1E9B94" w:rsidR="00FA0F16" w:rsidRPr="00A87915" w:rsidRDefault="00FA0F16" w:rsidP="00FA0F16">
      <w:pPr>
        <w:pStyle w:val="AODefParaL5"/>
        <w:rPr>
          <w:lang w:val="sk-SK"/>
        </w:rPr>
      </w:pPr>
      <w:r w:rsidRPr="00A87915">
        <w:rPr>
          <w:lang w:val="sk-SK"/>
        </w:rPr>
        <w:t>nastalo Neplnenie úveru; alebo</w:t>
      </w:r>
    </w:p>
    <w:p w14:paraId="6E152D12" w14:textId="17A80AC6" w:rsidR="00FA0F16" w:rsidRPr="00A87915" w:rsidRDefault="00FA0F16" w:rsidP="00FA0F16">
      <w:pPr>
        <w:pStyle w:val="AODefParaL5"/>
        <w:rPr>
          <w:lang w:val="sk-SK"/>
        </w:rPr>
      </w:pPr>
      <w:r w:rsidRPr="00A87915">
        <w:rPr>
          <w:lang w:val="sk-SK"/>
        </w:rPr>
        <w:t xml:space="preserve">došlo k Vyhláseniu predčasnej splatnosti úveru, </w:t>
      </w:r>
    </w:p>
    <w:p w14:paraId="3D6EF916" w14:textId="78D16958" w:rsidR="00FA0F16" w:rsidRPr="00A87915" w:rsidRDefault="00FA0F16" w:rsidP="00FA0F16">
      <w:pPr>
        <w:pStyle w:val="AODocTxtL2"/>
        <w:rPr>
          <w:lang w:val="sk-SK"/>
        </w:rPr>
      </w:pPr>
      <w:r w:rsidRPr="00A87915">
        <w:rPr>
          <w:lang w:val="sk-SK"/>
        </w:rPr>
        <w:t xml:space="preserve">a za predpokladu, že ak príslušný </w:t>
      </w:r>
      <w:r w:rsidR="00812656" w:rsidRPr="00A87915">
        <w:rPr>
          <w:lang w:val="sk-SK"/>
        </w:rPr>
        <w:t>Ú</w:t>
      </w:r>
      <w:r w:rsidRPr="00A87915">
        <w:rPr>
          <w:lang w:val="sk-SK"/>
        </w:rPr>
        <w:t xml:space="preserve">ver nebol vyhlásený za predčasne splatný v období 90 dní po príslušnom Neplnení úveru, akýkoľvek úrok, ktorý vznikne v súvislosti s týmto </w:t>
      </w:r>
      <w:r w:rsidR="00812656" w:rsidRPr="00A87915">
        <w:rPr>
          <w:lang w:val="sk-SK"/>
        </w:rPr>
        <w:t>Ú</w:t>
      </w:r>
      <w:r w:rsidRPr="00A87915">
        <w:rPr>
          <w:lang w:val="sk-SK"/>
        </w:rPr>
        <w:t>verom po tomto dni, nebude braný do úvahy na účely tohto odseku (a); a</w:t>
      </w:r>
    </w:p>
    <w:p w14:paraId="27317FDE" w14:textId="132A40D4" w:rsidR="00D5046C" w:rsidRPr="00A87915" w:rsidRDefault="00D5046C" w:rsidP="00E12BA6">
      <w:pPr>
        <w:pStyle w:val="AODefPara"/>
        <w:numPr>
          <w:ilvl w:val="2"/>
          <w:numId w:val="22"/>
        </w:numPr>
        <w:rPr>
          <w:b/>
          <w:i/>
          <w:lang w:val="sk-SK"/>
        </w:rPr>
      </w:pPr>
      <w:r w:rsidRPr="00A87915">
        <w:rPr>
          <w:lang w:val="sk-SK"/>
        </w:rPr>
        <w:t xml:space="preserve">akékoľvek zníženie nesplatenej istiny </w:t>
      </w:r>
      <w:r w:rsidR="005109BA" w:rsidRPr="00A87915">
        <w:rPr>
          <w:lang w:val="sk-SK"/>
        </w:rPr>
        <w:t>alebo úroku Úveru (okrem akéhokoľvek úroku z omeškania, kapitalizovaného úroku, poplatkov a akýchkoľvek iných nákladov a výdavkov)</w:t>
      </w:r>
      <w:r w:rsidR="00DB7BD3" w:rsidRPr="00A87915">
        <w:rPr>
          <w:lang w:val="sk-SK"/>
        </w:rPr>
        <w:t xml:space="preserve"> </w:t>
      </w:r>
      <w:r w:rsidR="005109BA" w:rsidRPr="00A87915">
        <w:rPr>
          <w:lang w:val="sk-SK"/>
        </w:rPr>
        <w:t>z dôvodu Reštrukturalizácie úveru</w:t>
      </w:r>
      <w:r w:rsidRPr="00A87915">
        <w:rPr>
          <w:lang w:val="sk-SK"/>
        </w:rPr>
        <w:t>.</w:t>
      </w:r>
    </w:p>
    <w:p w14:paraId="56B81EE9" w14:textId="3EC7638D" w:rsidR="00380E07" w:rsidRPr="007E3A88" w:rsidRDefault="00380E07" w:rsidP="00E12BA6">
      <w:pPr>
        <w:pStyle w:val="AODefHead"/>
        <w:numPr>
          <w:ilvl w:val="0"/>
          <w:numId w:val="22"/>
        </w:numPr>
        <w:tabs>
          <w:tab w:val="num" w:pos="720"/>
        </w:tabs>
        <w:rPr>
          <w:lang w:val="sk-SK"/>
        </w:rPr>
      </w:pPr>
      <w:r w:rsidRPr="00A87915">
        <w:rPr>
          <w:b/>
          <w:lang w:val="sk-SK"/>
        </w:rPr>
        <w:t xml:space="preserve">Špecifické kritériá </w:t>
      </w:r>
      <w:r w:rsidRPr="00A87915">
        <w:rPr>
          <w:lang w:val="sk-SK"/>
        </w:rPr>
        <w:t>znamená, vo vzťahu k príslušnému Komponentu, podmienky a kritériá vzťahujúce sa na tento Komponent a uvedené v</w:t>
      </w:r>
      <w:r w:rsidR="00D13D0F" w:rsidRPr="00A87915">
        <w:rPr>
          <w:lang w:val="sk-SK"/>
        </w:rPr>
        <w:t xml:space="preserve"> príslušnej </w:t>
      </w:r>
      <w:r w:rsidR="00824585" w:rsidRPr="00A87915">
        <w:rPr>
          <w:lang w:val="sk-SK"/>
        </w:rPr>
        <w:t>č</w:t>
      </w:r>
      <w:r w:rsidR="00D13D0F" w:rsidRPr="00A87915">
        <w:rPr>
          <w:lang w:val="sk-SK"/>
        </w:rPr>
        <w:t>asti</w:t>
      </w:r>
      <w:r w:rsidRPr="00A87915">
        <w:rPr>
          <w:lang w:val="sk-SK"/>
        </w:rPr>
        <w:t> </w:t>
      </w:r>
      <w:r w:rsidR="00824585" w:rsidRPr="00A87915">
        <w:rPr>
          <w:lang w:val="sk-SK"/>
        </w:rPr>
        <w:t>p</w:t>
      </w:r>
      <w:r w:rsidRPr="00A87915">
        <w:rPr>
          <w:lang w:val="sk-SK"/>
        </w:rPr>
        <w:t>ríloh</w:t>
      </w:r>
      <w:r w:rsidR="00D13D0F" w:rsidRPr="00A87915">
        <w:rPr>
          <w:lang w:val="sk-SK"/>
        </w:rPr>
        <w:t>y</w:t>
      </w:r>
      <w:r w:rsidRPr="00A87915">
        <w:rPr>
          <w:lang w:val="sk-SK"/>
        </w:rPr>
        <w:t xml:space="preserve"> </w:t>
      </w:r>
      <w:r w:rsidR="00EC1C49" w:rsidRPr="00A87915">
        <w:rPr>
          <w:lang w:val="sk-SK"/>
        </w:rPr>
        <w:t xml:space="preserve">2 </w:t>
      </w:r>
      <w:r w:rsidRPr="00A87915">
        <w:rPr>
          <w:lang w:val="sk-SK"/>
        </w:rPr>
        <w:t>(Špecifické kritériá)</w:t>
      </w:r>
      <w:r w:rsidR="00807C4C" w:rsidRPr="00A87915">
        <w:rPr>
          <w:lang w:val="sk-SK"/>
        </w:rPr>
        <w:t xml:space="preserve"> a ďalších súvisiacich </w:t>
      </w:r>
      <w:r w:rsidR="00824585" w:rsidRPr="00A87915">
        <w:rPr>
          <w:lang w:val="sk-SK"/>
        </w:rPr>
        <w:t>p</w:t>
      </w:r>
      <w:r w:rsidR="00807C4C" w:rsidRPr="00A87915">
        <w:rPr>
          <w:lang w:val="sk-SK"/>
        </w:rPr>
        <w:t>rílohách</w:t>
      </w:r>
      <w:r w:rsidR="00E95E98" w:rsidRPr="00A87915">
        <w:rPr>
          <w:lang w:val="sk-SK"/>
        </w:rPr>
        <w:t xml:space="preserve">, pričom platí, že </w:t>
      </w:r>
      <w:r w:rsidR="00531105" w:rsidRPr="00A87915">
        <w:rPr>
          <w:lang w:val="sk-SK"/>
        </w:rPr>
        <w:t xml:space="preserve">Veriteľ </w:t>
      </w:r>
      <w:r w:rsidR="00E95E98" w:rsidRPr="00A87915">
        <w:rPr>
          <w:lang w:val="sk-SK"/>
        </w:rPr>
        <w:t xml:space="preserve">môže tieto podmienky a kritériá meniť oznámením </w:t>
      </w:r>
      <w:r w:rsidR="00387DD1" w:rsidRPr="00A87915">
        <w:rPr>
          <w:lang w:val="sk-SK"/>
        </w:rPr>
        <w:t xml:space="preserve">zverejneným </w:t>
      </w:r>
      <w:r w:rsidR="00387DD1" w:rsidRPr="007E3A88">
        <w:rPr>
          <w:lang w:val="sk-SK"/>
        </w:rPr>
        <w:t>rovnakým spôsobom ako Výzva</w:t>
      </w:r>
      <w:r w:rsidR="008304CE" w:rsidRPr="007E3A88">
        <w:rPr>
          <w:lang w:val="sk-SK"/>
        </w:rPr>
        <w:t>, ako aj</w:t>
      </w:r>
      <w:r w:rsidR="00387DD1" w:rsidRPr="007E3A88">
        <w:rPr>
          <w:lang w:val="sk-SK"/>
        </w:rPr>
        <w:t xml:space="preserve"> doručeným </w:t>
      </w:r>
      <w:r w:rsidR="003B7CF6" w:rsidRPr="007E3A88">
        <w:rPr>
          <w:lang w:val="sk-SK"/>
        </w:rPr>
        <w:t>Dlžníkovi</w:t>
      </w:r>
      <w:r w:rsidR="00E95E98" w:rsidRPr="007E3A88">
        <w:rPr>
          <w:lang w:val="sk-SK"/>
        </w:rPr>
        <w:t>, tak aby zodpovedali všetkým relevantným právnym predpisom</w:t>
      </w:r>
      <w:r w:rsidR="008A7521" w:rsidRPr="007E3A88">
        <w:rPr>
          <w:lang w:val="sk-SK"/>
        </w:rPr>
        <w:t>,</w:t>
      </w:r>
      <w:r w:rsidR="008304CE" w:rsidRPr="007E3A88">
        <w:rPr>
          <w:lang w:val="sk-SK"/>
        </w:rPr>
        <w:t xml:space="preserve"> za podmienky zachovania otvorenosti a transparentnosti</w:t>
      </w:r>
      <w:r w:rsidRPr="007E3A88">
        <w:rPr>
          <w:lang w:val="sk-SK"/>
        </w:rPr>
        <w:t>.</w:t>
      </w:r>
      <w:r w:rsidR="007729B3" w:rsidRPr="007E3A88">
        <w:rPr>
          <w:lang w:val="sk-SK"/>
        </w:rPr>
        <w:t xml:space="preserve"> Pre vylúčenie pochybností takáto jednostranná zmena podmienok a kritérií sa nebude vzťahovať na zmluvy o Úvere uzavreté medzi </w:t>
      </w:r>
      <w:r w:rsidR="007E3A88">
        <w:rPr>
          <w:lang w:val="sk-SK"/>
        </w:rPr>
        <w:t>Dlžníkom</w:t>
      </w:r>
      <w:r w:rsidR="007729B3" w:rsidRPr="007E3A88">
        <w:rPr>
          <w:lang w:val="sk-SK"/>
        </w:rPr>
        <w:t xml:space="preserve"> a Prijímateľmi pred doručením takéhoto oznámenia o príslušnej zmene </w:t>
      </w:r>
      <w:r w:rsidR="007E3A88">
        <w:rPr>
          <w:lang w:val="sk-SK"/>
        </w:rPr>
        <w:t>Dlžníkovi</w:t>
      </w:r>
      <w:r w:rsidR="007729B3" w:rsidRPr="007E3A88">
        <w:rPr>
          <w:lang w:val="sk-SK"/>
        </w:rPr>
        <w:t xml:space="preserve">, ako aj zmluvy o Úvere uzavreté medzi </w:t>
      </w:r>
      <w:r w:rsidR="007E3A88">
        <w:rPr>
          <w:lang w:val="sk-SK"/>
        </w:rPr>
        <w:t>Dlžníkom</w:t>
      </w:r>
      <w:r w:rsidR="007729B3" w:rsidRPr="007E3A88">
        <w:rPr>
          <w:lang w:val="sk-SK"/>
        </w:rPr>
        <w:t xml:space="preserve"> a Prijímateľmi do 15 Pracovných dní po jeho doručení.</w:t>
      </w:r>
    </w:p>
    <w:p w14:paraId="69994CB3" w14:textId="022F9667" w:rsidR="00CB67C1" w:rsidRPr="00A87915" w:rsidRDefault="00D5046C" w:rsidP="00E12BA6">
      <w:pPr>
        <w:pStyle w:val="AODefHead"/>
        <w:numPr>
          <w:ilvl w:val="0"/>
          <w:numId w:val="22"/>
        </w:numPr>
        <w:rPr>
          <w:lang w:val="sk-SK"/>
        </w:rPr>
      </w:pPr>
      <w:r w:rsidRPr="007E3A88">
        <w:rPr>
          <w:b/>
          <w:lang w:val="sk-SK"/>
        </w:rPr>
        <w:t>Štátna pomoc</w:t>
      </w:r>
      <w:r w:rsidRPr="007E3A88">
        <w:rPr>
          <w:lang w:val="sk-SK"/>
        </w:rPr>
        <w:t xml:space="preserve"> znamená pomoc poskytnutú ktorýmkoľvek </w:t>
      </w:r>
      <w:r w:rsidRPr="007E3A88">
        <w:rPr>
          <w:lang w:val="sk-SK"/>
        </w:rPr>
        <w:t xml:space="preserve">členským štátom Európskej únie alebo prostredníctvom takého štátu, ako je </w:t>
      </w:r>
      <w:r w:rsidRPr="00A87915">
        <w:rPr>
          <w:lang w:val="sk-SK"/>
        </w:rPr>
        <w:t xml:space="preserve">uvedené v článku 107 </w:t>
      </w:r>
      <w:r w:rsidR="001D1527" w:rsidRPr="00A87915">
        <w:rPr>
          <w:lang w:val="sk-SK"/>
        </w:rPr>
        <w:t xml:space="preserve">a 108 </w:t>
      </w:r>
      <w:r w:rsidRPr="00A87915">
        <w:rPr>
          <w:lang w:val="sk-SK"/>
        </w:rPr>
        <w:t>Zmluvy o EÚ.</w:t>
      </w:r>
      <w:r w:rsidR="00CB67C1" w:rsidRPr="00A87915">
        <w:rPr>
          <w:lang w:val="sk-SK"/>
        </w:rPr>
        <w:t xml:space="preserve"> Pre vylúčenie pochybností pre účely tejto </w:t>
      </w:r>
      <w:r w:rsidR="00211B7D" w:rsidRPr="00A87915">
        <w:rPr>
          <w:lang w:val="sk-SK"/>
        </w:rPr>
        <w:t>Zmluv</w:t>
      </w:r>
      <w:r w:rsidR="00CB67C1" w:rsidRPr="00A87915">
        <w:rPr>
          <w:lang w:val="sk-SK"/>
        </w:rPr>
        <w:t xml:space="preserve">y sa pod </w:t>
      </w:r>
      <w:r w:rsidR="003A3FE2" w:rsidRPr="00A87915">
        <w:rPr>
          <w:lang w:val="sk-SK"/>
        </w:rPr>
        <w:t>š</w:t>
      </w:r>
      <w:r w:rsidR="00CB67C1" w:rsidRPr="00A87915">
        <w:rPr>
          <w:lang w:val="sk-SK"/>
        </w:rPr>
        <w:t xml:space="preserve">tátnou pomocou rozumie aj </w:t>
      </w:r>
      <w:r w:rsidR="003A3FE2" w:rsidRPr="00A87915">
        <w:rPr>
          <w:lang w:val="sk-SK"/>
        </w:rPr>
        <w:t>p</w:t>
      </w:r>
      <w:r w:rsidR="00CB67C1" w:rsidRPr="00A87915">
        <w:rPr>
          <w:lang w:val="sk-SK"/>
        </w:rPr>
        <w:t xml:space="preserve">omoc de </w:t>
      </w:r>
      <w:proofErr w:type="spellStart"/>
      <w:r w:rsidR="00CB67C1" w:rsidRPr="00A87915">
        <w:rPr>
          <w:lang w:val="sk-SK"/>
        </w:rPr>
        <w:t>minimis</w:t>
      </w:r>
      <w:proofErr w:type="spellEnd"/>
      <w:r w:rsidR="00CB67C1" w:rsidRPr="00A87915">
        <w:rPr>
          <w:lang w:val="sk-SK"/>
        </w:rPr>
        <w:t xml:space="preserve">. </w:t>
      </w:r>
    </w:p>
    <w:p w14:paraId="11DEDD07" w14:textId="34C46C23" w:rsidR="00496CB3" w:rsidRPr="00A87915" w:rsidRDefault="00496CB3" w:rsidP="00E12BA6">
      <w:pPr>
        <w:pStyle w:val="AODefHead"/>
        <w:numPr>
          <w:ilvl w:val="0"/>
          <w:numId w:val="22"/>
        </w:numPr>
        <w:spacing w:line="244" w:lineRule="auto"/>
        <w:ind w:right="113"/>
        <w:rPr>
          <w:b/>
          <w:lang w:val="sk-SK"/>
        </w:rPr>
      </w:pPr>
      <w:r w:rsidRPr="00A87915">
        <w:rPr>
          <w:b/>
          <w:lang w:val="sk-SK"/>
        </w:rPr>
        <w:t xml:space="preserve">Technická podpora </w:t>
      </w:r>
      <w:r w:rsidRPr="00A87915">
        <w:rPr>
          <w:lang w:val="sk-SK"/>
        </w:rPr>
        <w:t>znamená prostriedky poskytnuté Veriteľom na účely náhrady nákladov Dlžníka</w:t>
      </w:r>
      <w:r w:rsidR="002346C2" w:rsidRPr="00A87915">
        <w:rPr>
          <w:lang w:val="sk-SK"/>
        </w:rPr>
        <w:t xml:space="preserve"> (či už interných alebo externých)</w:t>
      </w:r>
      <w:r w:rsidRPr="00A87915">
        <w:rPr>
          <w:lang w:val="sk-SK"/>
        </w:rPr>
        <w:t xml:space="preserve">, ktoré mu vznikli výhradne v súvislosti s technickou prípravou </w:t>
      </w:r>
      <w:r w:rsidR="00C258E2" w:rsidRPr="00A87915">
        <w:rPr>
          <w:lang w:val="sk-SK"/>
        </w:rPr>
        <w:t xml:space="preserve">a podporou </w:t>
      </w:r>
      <w:r w:rsidRPr="00A87915">
        <w:rPr>
          <w:lang w:val="sk-SK"/>
        </w:rPr>
        <w:t>budúceho Úveru</w:t>
      </w:r>
      <w:r w:rsidR="002346C2" w:rsidRPr="00A87915">
        <w:rPr>
          <w:lang w:val="sk-SK"/>
        </w:rPr>
        <w:t xml:space="preserve"> a investície, ktorá má byť financovaná z budúceho Úveru, počas priebehu čerpania aj splácania Úveru, počas realizácie investície a aj jej dokončení</w:t>
      </w:r>
      <w:r w:rsidR="005D1C27" w:rsidRPr="00A87915">
        <w:rPr>
          <w:lang w:val="sk-SK"/>
        </w:rPr>
        <w:t xml:space="preserve"> (vrátane práce s Prijímateľmi, riešenie finančnej gramotnosti Prijímateľov, riešenie sporiaceho programu, prípravu žiadosti o úver, koučovanie počas realizácie investície)</w:t>
      </w:r>
      <w:r w:rsidRPr="00A87915">
        <w:rPr>
          <w:lang w:val="sk-SK"/>
        </w:rPr>
        <w:t xml:space="preserve">. </w:t>
      </w:r>
    </w:p>
    <w:p w14:paraId="645802F6" w14:textId="77777777" w:rsidR="00496CB3" w:rsidRPr="00A87915" w:rsidRDefault="00496CB3" w:rsidP="00E12BA6">
      <w:pPr>
        <w:pStyle w:val="AODefHead"/>
        <w:numPr>
          <w:ilvl w:val="0"/>
          <w:numId w:val="22"/>
        </w:numPr>
        <w:spacing w:line="244" w:lineRule="auto"/>
        <w:ind w:right="113"/>
        <w:rPr>
          <w:lang w:val="sk-SK"/>
        </w:rPr>
      </w:pPr>
      <w:proofErr w:type="spellStart"/>
      <w:r w:rsidRPr="00A87915">
        <w:rPr>
          <w:b/>
          <w:lang w:val="sk-SK"/>
        </w:rPr>
        <w:t>Treasury</w:t>
      </w:r>
      <w:proofErr w:type="spellEnd"/>
      <w:r w:rsidRPr="00A87915">
        <w:rPr>
          <w:b/>
          <w:spacing w:val="-16"/>
          <w:lang w:val="sk-SK"/>
        </w:rPr>
        <w:t xml:space="preserve"> </w:t>
      </w:r>
      <w:r w:rsidRPr="00A87915">
        <w:rPr>
          <w:b/>
          <w:lang w:val="sk-SK"/>
        </w:rPr>
        <w:t>transakcia</w:t>
      </w:r>
      <w:r w:rsidRPr="00A87915">
        <w:rPr>
          <w:b/>
          <w:spacing w:val="-15"/>
          <w:lang w:val="sk-SK"/>
        </w:rPr>
        <w:t xml:space="preserve"> </w:t>
      </w:r>
      <w:r w:rsidRPr="00A87915">
        <w:rPr>
          <w:lang w:val="sk-SK"/>
        </w:rPr>
        <w:t>znamená</w:t>
      </w:r>
      <w:r w:rsidRPr="00A87915">
        <w:rPr>
          <w:spacing w:val="-15"/>
          <w:lang w:val="sk-SK"/>
        </w:rPr>
        <w:t xml:space="preserve"> </w:t>
      </w:r>
      <w:r w:rsidRPr="00A87915">
        <w:rPr>
          <w:lang w:val="sk-SK"/>
        </w:rPr>
        <w:t>akúkoľvek</w:t>
      </w:r>
      <w:r w:rsidRPr="00A87915">
        <w:rPr>
          <w:spacing w:val="-15"/>
          <w:lang w:val="sk-SK"/>
        </w:rPr>
        <w:t xml:space="preserve"> </w:t>
      </w:r>
      <w:r w:rsidRPr="00A87915">
        <w:rPr>
          <w:lang w:val="sk-SK"/>
        </w:rPr>
        <w:t>derivátovú</w:t>
      </w:r>
      <w:r w:rsidRPr="00A87915">
        <w:rPr>
          <w:spacing w:val="-13"/>
          <w:lang w:val="sk-SK"/>
        </w:rPr>
        <w:t xml:space="preserve"> </w:t>
      </w:r>
      <w:r w:rsidRPr="00A87915">
        <w:rPr>
          <w:lang w:val="sk-SK"/>
        </w:rPr>
        <w:t>transakciu</w:t>
      </w:r>
      <w:r w:rsidRPr="00A87915">
        <w:rPr>
          <w:spacing w:val="-14"/>
          <w:lang w:val="sk-SK"/>
        </w:rPr>
        <w:t xml:space="preserve"> </w:t>
      </w:r>
      <w:r w:rsidRPr="00A87915">
        <w:rPr>
          <w:lang w:val="sk-SK"/>
        </w:rPr>
        <w:t>uzavretú</w:t>
      </w:r>
      <w:r w:rsidRPr="00A87915">
        <w:rPr>
          <w:spacing w:val="-15"/>
          <w:lang w:val="sk-SK"/>
        </w:rPr>
        <w:t xml:space="preserve"> </w:t>
      </w:r>
      <w:r w:rsidRPr="00A87915">
        <w:rPr>
          <w:lang w:val="sk-SK"/>
        </w:rPr>
        <w:t>v</w:t>
      </w:r>
      <w:r w:rsidRPr="00A87915">
        <w:rPr>
          <w:spacing w:val="-16"/>
          <w:lang w:val="sk-SK"/>
        </w:rPr>
        <w:t xml:space="preserve"> </w:t>
      </w:r>
      <w:r w:rsidRPr="00A87915">
        <w:rPr>
          <w:lang w:val="sk-SK"/>
        </w:rPr>
        <w:t>súvislosti</w:t>
      </w:r>
      <w:r w:rsidRPr="00A87915">
        <w:rPr>
          <w:spacing w:val="-15"/>
          <w:lang w:val="sk-SK"/>
        </w:rPr>
        <w:t xml:space="preserve"> </w:t>
      </w:r>
      <w:r w:rsidRPr="00A87915">
        <w:rPr>
          <w:lang w:val="sk-SK"/>
        </w:rPr>
        <w:t>s</w:t>
      </w:r>
      <w:r w:rsidRPr="00A87915">
        <w:rPr>
          <w:spacing w:val="-15"/>
          <w:lang w:val="sk-SK"/>
        </w:rPr>
        <w:t xml:space="preserve"> </w:t>
      </w:r>
      <w:r w:rsidRPr="00A87915">
        <w:rPr>
          <w:lang w:val="sk-SK"/>
        </w:rPr>
        <w:t>ochranou</w:t>
      </w:r>
      <w:r w:rsidRPr="00A87915">
        <w:rPr>
          <w:spacing w:val="-15"/>
          <w:lang w:val="sk-SK"/>
        </w:rPr>
        <w:t xml:space="preserve"> </w:t>
      </w:r>
      <w:r w:rsidRPr="00A87915">
        <w:rPr>
          <w:lang w:val="sk-SK"/>
        </w:rPr>
        <w:t>proti fluktuácii akejkoľvek sadzby alebo ceny alebo získaním výhody s tým</w:t>
      </w:r>
      <w:r w:rsidRPr="00A87915">
        <w:rPr>
          <w:spacing w:val="-15"/>
          <w:lang w:val="sk-SK"/>
        </w:rPr>
        <w:t xml:space="preserve"> </w:t>
      </w:r>
      <w:r w:rsidRPr="00A87915">
        <w:rPr>
          <w:lang w:val="sk-SK"/>
        </w:rPr>
        <w:t>súvisiacej.</w:t>
      </w:r>
    </w:p>
    <w:p w14:paraId="0E480FCB" w14:textId="0315FC15" w:rsidR="00EB4506" w:rsidRPr="00A87915" w:rsidRDefault="00EB4506" w:rsidP="00EB4506">
      <w:pPr>
        <w:pStyle w:val="AODefHead"/>
        <w:numPr>
          <w:ilvl w:val="0"/>
          <w:numId w:val="22"/>
        </w:numPr>
        <w:tabs>
          <w:tab w:val="num" w:pos="720"/>
        </w:tabs>
        <w:rPr>
          <w:lang w:val="sk-SK"/>
        </w:rPr>
      </w:pPr>
      <w:r w:rsidRPr="00A87915">
        <w:rPr>
          <w:b/>
          <w:bCs/>
          <w:lang w:val="sk-SK"/>
        </w:rPr>
        <w:t>Účet poskytnutia prostriedkov</w:t>
      </w:r>
      <w:r w:rsidRPr="00A87915">
        <w:rPr>
          <w:lang w:val="sk-SK"/>
        </w:rPr>
        <w:t xml:space="preserve"> znamená, vo vzťahu k príslušnému Komponentu, účet Dlžníka alebo pod kontrolou Dlžníka, ktorý je označený ako Účet poskytnutia prostriedkov pre tento Komponent a ktorého údaje oznámi Dlžník v súlade s článkom </w:t>
      </w:r>
      <w:r w:rsidR="005C6D02" w:rsidRPr="00A87915">
        <w:rPr>
          <w:lang w:val="sk-SK"/>
        </w:rPr>
        <w:fldChar w:fldCharType="begin"/>
      </w:r>
      <w:r w:rsidR="005C6D02" w:rsidRPr="00A87915">
        <w:rPr>
          <w:lang w:val="sk-SK"/>
        </w:rPr>
        <w:instrText xml:space="preserve"> REF _Ref195268612 \r \h </w:instrText>
      </w:r>
      <w:r w:rsidR="005C6D02" w:rsidRPr="00A87915">
        <w:rPr>
          <w:lang w:val="sk-SK"/>
        </w:rPr>
      </w:r>
      <w:r w:rsidR="005C6D02" w:rsidRPr="00A87915">
        <w:rPr>
          <w:lang w:val="sk-SK"/>
        </w:rPr>
        <w:fldChar w:fldCharType="separate"/>
      </w:r>
      <w:r w:rsidR="004254FC">
        <w:rPr>
          <w:lang w:val="sk-SK"/>
        </w:rPr>
        <w:t>26.10</w:t>
      </w:r>
      <w:r w:rsidR="005C6D02" w:rsidRPr="00A87915">
        <w:rPr>
          <w:lang w:val="sk-SK"/>
        </w:rPr>
        <w:fldChar w:fldCharType="end"/>
      </w:r>
      <w:r w:rsidRPr="00A87915">
        <w:rPr>
          <w:lang w:val="sk-SK"/>
        </w:rPr>
        <w:t xml:space="preserve"> (</w:t>
      </w:r>
      <w:r w:rsidR="005C6D02" w:rsidRPr="00A87915">
        <w:rPr>
          <w:lang w:val="sk-SK"/>
        </w:rPr>
        <w:fldChar w:fldCharType="begin"/>
      </w:r>
      <w:r w:rsidR="005C6D02" w:rsidRPr="00A87915">
        <w:rPr>
          <w:lang w:val="sk-SK"/>
        </w:rPr>
        <w:instrText xml:space="preserve"> REF _Ref195268612 \h </w:instrText>
      </w:r>
      <w:r w:rsidR="005C6D02" w:rsidRPr="00A87915">
        <w:rPr>
          <w:lang w:val="sk-SK"/>
        </w:rPr>
      </w:r>
      <w:r w:rsidR="005C6D02" w:rsidRPr="00A87915">
        <w:rPr>
          <w:lang w:val="sk-SK"/>
        </w:rPr>
        <w:fldChar w:fldCharType="separate"/>
      </w:r>
      <w:r w:rsidR="004254FC" w:rsidRPr="00A87915">
        <w:rPr>
          <w:lang w:val="sk-SK"/>
        </w:rPr>
        <w:t>Účet poskytnutia prostriedkov</w:t>
      </w:r>
      <w:r w:rsidR="005C6D02" w:rsidRPr="00A87915">
        <w:rPr>
          <w:lang w:val="sk-SK"/>
        </w:rPr>
        <w:fldChar w:fldCharType="end"/>
      </w:r>
      <w:r w:rsidRPr="00A87915">
        <w:rPr>
          <w:lang w:val="sk-SK"/>
        </w:rPr>
        <w:t>).</w:t>
      </w:r>
    </w:p>
    <w:p w14:paraId="6E56AAA0" w14:textId="77777777" w:rsidR="00496CB3" w:rsidRPr="00A87915" w:rsidRDefault="00496CB3" w:rsidP="00E12BA6">
      <w:pPr>
        <w:pStyle w:val="AODefHead"/>
        <w:numPr>
          <w:ilvl w:val="0"/>
          <w:numId w:val="22"/>
        </w:numPr>
        <w:rPr>
          <w:lang w:val="sk-SK"/>
        </w:rPr>
      </w:pPr>
      <w:r w:rsidRPr="00A87915">
        <w:rPr>
          <w:b/>
          <w:lang w:val="sk-SK"/>
        </w:rPr>
        <w:t xml:space="preserve">Účtovné pravidlá </w:t>
      </w:r>
      <w:r w:rsidRPr="00A87915">
        <w:rPr>
          <w:lang w:val="sk-SK"/>
        </w:rPr>
        <w:t>znamená všeobecne uznávané účtovné pravidlá v Slovenskej republike.</w:t>
      </w:r>
    </w:p>
    <w:p w14:paraId="5D64C541" w14:textId="77777777" w:rsidR="00496CB3" w:rsidRPr="00A87915" w:rsidRDefault="00496CB3" w:rsidP="00496CB3">
      <w:pPr>
        <w:pStyle w:val="AODefHead"/>
        <w:rPr>
          <w:lang w:val="sk-SK"/>
        </w:rPr>
      </w:pPr>
      <w:r w:rsidRPr="00A87915">
        <w:rPr>
          <w:b/>
          <w:lang w:val="sk-SK"/>
        </w:rPr>
        <w:t xml:space="preserve">Udalosť narušenia </w:t>
      </w:r>
      <w:r w:rsidRPr="00A87915">
        <w:rPr>
          <w:lang w:val="sk-SK"/>
        </w:rPr>
        <w:t>znamená jedno alebo obe z nižšie uvedených:</w:t>
      </w:r>
    </w:p>
    <w:p w14:paraId="037782DB" w14:textId="26629C8C" w:rsidR="00496CB3" w:rsidRPr="00A87915" w:rsidRDefault="00496CB3" w:rsidP="00496CB3">
      <w:pPr>
        <w:pStyle w:val="AODefParaL2"/>
        <w:rPr>
          <w:lang w:val="sk-SK"/>
        </w:rPr>
      </w:pPr>
      <w:r w:rsidRPr="00A87915">
        <w:rPr>
          <w:lang w:val="sk-SK"/>
        </w:rPr>
        <w:t xml:space="preserve">podstatné narušenie tých platobných alebo komunikačných systémov alebo tých finančných trhov, ktorých činnosť je v každom prípade nevyhnutná na vykonanie platieb, ktoré sa majú uskutočniť v súvislosti s </w:t>
      </w:r>
      <w:r w:rsidR="00795CF3" w:rsidRPr="00A87915">
        <w:rPr>
          <w:lang w:val="sk-SK"/>
        </w:rPr>
        <w:t>Komponentmi</w:t>
      </w:r>
      <w:r w:rsidRPr="00A87915">
        <w:rPr>
          <w:lang w:val="sk-SK"/>
        </w:rPr>
        <w:t xml:space="preserve"> a ktorých narušenie nie je spôsobené Zmluvnými stranami a je mimo ich kontrolu;</w:t>
      </w:r>
      <w:r w:rsidRPr="00A87915">
        <w:rPr>
          <w:spacing w:val="-2"/>
          <w:lang w:val="sk-SK"/>
        </w:rPr>
        <w:t xml:space="preserve"> </w:t>
      </w:r>
      <w:r w:rsidRPr="00A87915">
        <w:rPr>
          <w:lang w:val="sk-SK"/>
        </w:rPr>
        <w:t>alebo</w:t>
      </w:r>
    </w:p>
    <w:p w14:paraId="2F9FFCDF" w14:textId="77777777" w:rsidR="00496CB3" w:rsidRPr="00A87915" w:rsidRDefault="00496CB3" w:rsidP="00496CB3">
      <w:pPr>
        <w:pStyle w:val="AODefParaL2"/>
        <w:rPr>
          <w:lang w:val="sk-SK"/>
        </w:rPr>
      </w:pPr>
      <w:r w:rsidRPr="00A87915">
        <w:rPr>
          <w:lang w:val="sk-SK"/>
        </w:rPr>
        <w:t>výskyt</w:t>
      </w:r>
      <w:r w:rsidRPr="00A87915">
        <w:rPr>
          <w:spacing w:val="-8"/>
          <w:lang w:val="sk-SK"/>
        </w:rPr>
        <w:t xml:space="preserve"> </w:t>
      </w:r>
      <w:r w:rsidRPr="00A87915">
        <w:rPr>
          <w:lang w:val="sk-SK"/>
        </w:rPr>
        <w:t>akejkoľvek</w:t>
      </w:r>
      <w:r w:rsidRPr="00A87915">
        <w:rPr>
          <w:spacing w:val="-10"/>
          <w:lang w:val="sk-SK"/>
        </w:rPr>
        <w:t xml:space="preserve"> </w:t>
      </w:r>
      <w:r w:rsidRPr="00A87915">
        <w:rPr>
          <w:lang w:val="sk-SK"/>
        </w:rPr>
        <w:t>inej</w:t>
      </w:r>
      <w:r w:rsidRPr="00A87915">
        <w:rPr>
          <w:spacing w:val="-6"/>
          <w:lang w:val="sk-SK"/>
        </w:rPr>
        <w:t xml:space="preserve"> </w:t>
      </w:r>
      <w:r w:rsidRPr="00A87915">
        <w:rPr>
          <w:lang w:val="sk-SK"/>
        </w:rPr>
        <w:t>udalosti,</w:t>
      </w:r>
      <w:r w:rsidRPr="00A87915">
        <w:rPr>
          <w:spacing w:val="-8"/>
          <w:lang w:val="sk-SK"/>
        </w:rPr>
        <w:t xml:space="preserve"> </w:t>
      </w:r>
      <w:r w:rsidRPr="00A87915">
        <w:rPr>
          <w:lang w:val="sk-SK"/>
        </w:rPr>
        <w:t>ktorá</w:t>
      </w:r>
      <w:r w:rsidRPr="00A87915">
        <w:rPr>
          <w:spacing w:val="-9"/>
          <w:lang w:val="sk-SK"/>
        </w:rPr>
        <w:t xml:space="preserve"> </w:t>
      </w:r>
      <w:r w:rsidRPr="00A87915">
        <w:rPr>
          <w:lang w:val="sk-SK"/>
        </w:rPr>
        <w:t>má</w:t>
      </w:r>
      <w:r w:rsidRPr="00A87915">
        <w:rPr>
          <w:spacing w:val="-8"/>
          <w:lang w:val="sk-SK"/>
        </w:rPr>
        <w:t xml:space="preserve"> </w:t>
      </w:r>
      <w:r w:rsidRPr="00A87915">
        <w:rPr>
          <w:lang w:val="sk-SK"/>
        </w:rPr>
        <w:t>za</w:t>
      </w:r>
      <w:r w:rsidRPr="00A87915">
        <w:rPr>
          <w:spacing w:val="-9"/>
          <w:lang w:val="sk-SK"/>
        </w:rPr>
        <w:t xml:space="preserve"> </w:t>
      </w:r>
      <w:r w:rsidRPr="00A87915">
        <w:rPr>
          <w:lang w:val="sk-SK"/>
        </w:rPr>
        <w:t>následok</w:t>
      </w:r>
      <w:r w:rsidRPr="00A87915">
        <w:rPr>
          <w:spacing w:val="-10"/>
          <w:lang w:val="sk-SK"/>
        </w:rPr>
        <w:t xml:space="preserve"> </w:t>
      </w:r>
      <w:r w:rsidRPr="00A87915">
        <w:rPr>
          <w:lang w:val="sk-SK"/>
        </w:rPr>
        <w:t>narušenie</w:t>
      </w:r>
      <w:r w:rsidRPr="00A87915">
        <w:rPr>
          <w:spacing w:val="-8"/>
          <w:lang w:val="sk-SK"/>
        </w:rPr>
        <w:t xml:space="preserve"> </w:t>
      </w:r>
      <w:r w:rsidRPr="00A87915">
        <w:rPr>
          <w:lang w:val="sk-SK"/>
        </w:rPr>
        <w:t>(technickej</w:t>
      </w:r>
      <w:r w:rsidRPr="00A87915">
        <w:rPr>
          <w:spacing w:val="-6"/>
          <w:lang w:val="sk-SK"/>
        </w:rPr>
        <w:t xml:space="preserve"> </w:t>
      </w:r>
      <w:r w:rsidRPr="00A87915">
        <w:rPr>
          <w:lang w:val="sk-SK"/>
        </w:rPr>
        <w:t>alebo</w:t>
      </w:r>
      <w:r w:rsidRPr="00A87915">
        <w:rPr>
          <w:spacing w:val="-8"/>
          <w:lang w:val="sk-SK"/>
        </w:rPr>
        <w:t xml:space="preserve"> </w:t>
      </w:r>
      <w:r w:rsidRPr="00A87915">
        <w:rPr>
          <w:lang w:val="sk-SK"/>
        </w:rPr>
        <w:t xml:space="preserve">systémovej povahy) </w:t>
      </w:r>
      <w:proofErr w:type="spellStart"/>
      <w:r w:rsidRPr="00A87915">
        <w:rPr>
          <w:lang w:val="sk-SK"/>
        </w:rPr>
        <w:t>treasury</w:t>
      </w:r>
      <w:proofErr w:type="spellEnd"/>
      <w:r w:rsidRPr="00A87915">
        <w:rPr>
          <w:lang w:val="sk-SK"/>
        </w:rPr>
        <w:t xml:space="preserve"> alebo platobných operácií Zmluvnej strany, ktoré bránia tejto Zmluvnej strane alebo druhej Zmluvnej strane</w:t>
      </w:r>
      <w:r w:rsidRPr="00A87915">
        <w:rPr>
          <w:spacing w:val="1"/>
          <w:lang w:val="sk-SK"/>
        </w:rPr>
        <w:t xml:space="preserve"> </w:t>
      </w:r>
      <w:r w:rsidRPr="00A87915">
        <w:rPr>
          <w:lang w:val="sk-SK"/>
        </w:rPr>
        <w:t>v:</w:t>
      </w:r>
    </w:p>
    <w:p w14:paraId="5DA3598A" w14:textId="4BEC4109" w:rsidR="00496CB3" w:rsidRPr="00A87915" w:rsidRDefault="00496CB3" w:rsidP="00496CB3">
      <w:pPr>
        <w:pStyle w:val="AODefParaL5"/>
        <w:rPr>
          <w:lang w:val="sk-SK"/>
        </w:rPr>
      </w:pPr>
      <w:r w:rsidRPr="00A87915">
        <w:rPr>
          <w:lang w:val="sk-SK"/>
        </w:rPr>
        <w:lastRenderedPageBreak/>
        <w:t xml:space="preserve">plnení jej peňažných záväzkov podľa </w:t>
      </w:r>
      <w:r w:rsidR="00F27CC8" w:rsidRPr="00A87915">
        <w:rPr>
          <w:lang w:val="sk-SK"/>
        </w:rPr>
        <w:t>tejto Zmluvy</w:t>
      </w:r>
      <w:r w:rsidRPr="00A87915">
        <w:rPr>
          <w:lang w:val="sk-SK"/>
        </w:rPr>
        <w:t>;</w:t>
      </w:r>
      <w:r w:rsidRPr="00A87915">
        <w:rPr>
          <w:spacing w:val="-4"/>
          <w:lang w:val="sk-SK"/>
        </w:rPr>
        <w:t xml:space="preserve"> </w:t>
      </w:r>
      <w:r w:rsidRPr="00A87915">
        <w:rPr>
          <w:lang w:val="sk-SK"/>
        </w:rPr>
        <w:t>alebo</w:t>
      </w:r>
    </w:p>
    <w:p w14:paraId="7856EBFC" w14:textId="1725622B" w:rsidR="00496CB3" w:rsidRPr="00A87915" w:rsidRDefault="00496CB3" w:rsidP="00496CB3">
      <w:pPr>
        <w:pStyle w:val="AODefParaL5"/>
        <w:rPr>
          <w:lang w:val="sk-SK"/>
        </w:rPr>
      </w:pPr>
      <w:r w:rsidRPr="00A87915">
        <w:rPr>
          <w:lang w:val="sk-SK"/>
        </w:rPr>
        <w:t xml:space="preserve">komunikácii s druhou Zmluvnou stranou v súlade s podmienkami </w:t>
      </w:r>
      <w:r w:rsidR="00F27CC8" w:rsidRPr="00A87915">
        <w:rPr>
          <w:lang w:val="sk-SK"/>
        </w:rPr>
        <w:t>tejto Zmluvy</w:t>
      </w:r>
      <w:r w:rsidRPr="00A87915">
        <w:rPr>
          <w:lang w:val="sk-SK"/>
        </w:rPr>
        <w:t>,</w:t>
      </w:r>
    </w:p>
    <w:p w14:paraId="0027CA13" w14:textId="77777777" w:rsidR="00496CB3" w:rsidRPr="00A87915" w:rsidRDefault="00496CB3" w:rsidP="00496CB3">
      <w:pPr>
        <w:pStyle w:val="AODocTxtL1"/>
        <w:rPr>
          <w:lang w:val="sk-SK"/>
        </w:rPr>
      </w:pPr>
      <w:r w:rsidRPr="00A87915">
        <w:rPr>
          <w:lang w:val="sk-SK"/>
        </w:rPr>
        <w:t>a ktorá (v ktoromkoľvek z uvedených prípadov) nie je spôsobená Zmluvnou stranou, ktorej operácie sú narušené a je mimo kontrolu takejto Zmluvnej strany.</w:t>
      </w:r>
    </w:p>
    <w:p w14:paraId="43A15F5A" w14:textId="76F57BDB" w:rsidR="00D5046C" w:rsidRPr="00A87915" w:rsidRDefault="00D5046C" w:rsidP="00E12BA6">
      <w:pPr>
        <w:pStyle w:val="AODefHead"/>
        <w:numPr>
          <w:ilvl w:val="0"/>
          <w:numId w:val="22"/>
        </w:numPr>
        <w:tabs>
          <w:tab w:val="num" w:pos="720"/>
        </w:tabs>
        <w:rPr>
          <w:lang w:val="sk-SK"/>
        </w:rPr>
      </w:pPr>
      <w:r w:rsidRPr="00A87915">
        <w:rPr>
          <w:b/>
          <w:lang w:val="sk-SK"/>
        </w:rPr>
        <w:t>Upravená časť</w:t>
      </w:r>
      <w:r w:rsidRPr="00A87915">
        <w:rPr>
          <w:lang w:val="sk-SK"/>
        </w:rPr>
        <w:t xml:space="preserve"> má význam uvedený v článku </w:t>
      </w:r>
      <w:r w:rsidRPr="00A87915">
        <w:rPr>
          <w:lang w:val="sk-SK"/>
        </w:rPr>
        <w:fldChar w:fldCharType="begin"/>
      </w:r>
      <w:r w:rsidRPr="00A87915">
        <w:rPr>
          <w:lang w:val="sk-SK"/>
        </w:rPr>
        <w:instrText xml:space="preserve"> REF _Ref483897465 \r \h  \* MERGEFORMAT </w:instrText>
      </w:r>
      <w:r w:rsidRPr="00A87915">
        <w:rPr>
          <w:lang w:val="sk-SK"/>
        </w:rPr>
      </w:r>
      <w:r w:rsidRPr="00A87915">
        <w:rPr>
          <w:lang w:val="sk-SK"/>
        </w:rPr>
        <w:fldChar w:fldCharType="separate"/>
      </w:r>
      <w:r w:rsidR="004254FC">
        <w:rPr>
          <w:lang w:val="sk-SK"/>
        </w:rPr>
        <w:t>11.2</w:t>
      </w:r>
      <w:r w:rsidRPr="00A87915">
        <w:rPr>
          <w:lang w:val="sk-SK"/>
        </w:rPr>
        <w:fldChar w:fldCharType="end"/>
      </w:r>
      <w:r w:rsidRPr="00A87915">
        <w:rPr>
          <w:lang w:val="sk-SK"/>
        </w:rPr>
        <w:t xml:space="preserve"> (Náhrada).</w:t>
      </w:r>
    </w:p>
    <w:p w14:paraId="782DE6E1" w14:textId="64569AE6" w:rsidR="00D5046C" w:rsidRPr="00A87915" w:rsidRDefault="00D5046C" w:rsidP="00E12BA6">
      <w:pPr>
        <w:pStyle w:val="AODefHead"/>
        <w:numPr>
          <w:ilvl w:val="0"/>
          <w:numId w:val="22"/>
        </w:numPr>
        <w:tabs>
          <w:tab w:val="num" w:pos="720"/>
        </w:tabs>
        <w:rPr>
          <w:lang w:val="sk-SK"/>
        </w:rPr>
      </w:pPr>
      <w:r w:rsidRPr="00A87915">
        <w:rPr>
          <w:b/>
          <w:lang w:val="sk-SK"/>
        </w:rPr>
        <w:t xml:space="preserve">Úver </w:t>
      </w:r>
      <w:r w:rsidRPr="00A87915">
        <w:rPr>
          <w:lang w:val="sk-SK"/>
        </w:rPr>
        <w:t xml:space="preserve">znamená úver pre </w:t>
      </w:r>
      <w:r w:rsidR="00464824" w:rsidRPr="00A87915">
        <w:rPr>
          <w:lang w:val="sk-SK"/>
        </w:rPr>
        <w:t>Prijímateľa</w:t>
      </w:r>
      <w:r w:rsidRPr="00A87915">
        <w:rPr>
          <w:lang w:val="sk-SK"/>
        </w:rPr>
        <w:t xml:space="preserve">, vo vzťahu ku ktorému bola medzi príslušným </w:t>
      </w:r>
      <w:r w:rsidR="00464824" w:rsidRPr="00A87915">
        <w:rPr>
          <w:lang w:val="sk-SK"/>
        </w:rPr>
        <w:t xml:space="preserve">Prijímateľom </w:t>
      </w:r>
      <w:r w:rsidRPr="00A87915">
        <w:rPr>
          <w:lang w:val="sk-SK"/>
        </w:rPr>
        <w:t xml:space="preserve">a </w:t>
      </w:r>
      <w:r w:rsidR="003B7CF6" w:rsidRPr="00A87915">
        <w:rPr>
          <w:lang w:val="sk-SK"/>
        </w:rPr>
        <w:t>Dlžníkom</w:t>
      </w:r>
      <w:r w:rsidRPr="00A87915">
        <w:rPr>
          <w:lang w:val="sk-SK"/>
        </w:rPr>
        <w:t xml:space="preserve"> uzavretá zmluva o úvere v zmysle tejto </w:t>
      </w:r>
      <w:r w:rsidR="00496CB3" w:rsidRPr="00A87915">
        <w:rPr>
          <w:lang w:val="sk-SK"/>
        </w:rPr>
        <w:t>Zmluvy</w:t>
      </w:r>
      <w:r w:rsidR="00AC4F11" w:rsidRPr="00A87915">
        <w:rPr>
          <w:lang w:val="sk-SK"/>
        </w:rPr>
        <w:t xml:space="preserve"> a ktorý vo vzťahu k príslušnému Komponentu spĺňa Kritériá oprávnenosti pre tento Komponent</w:t>
      </w:r>
      <w:r w:rsidRPr="00A87915">
        <w:rPr>
          <w:lang w:val="sk-SK"/>
        </w:rPr>
        <w:t xml:space="preserve">. </w:t>
      </w:r>
    </w:p>
    <w:p w14:paraId="13FF511C" w14:textId="4301ED71" w:rsidR="00D5046C" w:rsidRPr="00A87915" w:rsidRDefault="00D5046C" w:rsidP="00E12BA6">
      <w:pPr>
        <w:pStyle w:val="AODefHead"/>
        <w:numPr>
          <w:ilvl w:val="0"/>
          <w:numId w:val="22"/>
        </w:numPr>
        <w:tabs>
          <w:tab w:val="num" w:pos="720"/>
        </w:tabs>
        <w:rPr>
          <w:lang w:val="sk-SK"/>
        </w:rPr>
      </w:pPr>
      <w:r w:rsidRPr="00A87915">
        <w:rPr>
          <w:b/>
          <w:bCs/>
          <w:lang w:val="sk-SK"/>
        </w:rPr>
        <w:t>Úverová a inkasná politika</w:t>
      </w:r>
      <w:r w:rsidRPr="00A87915">
        <w:rPr>
          <w:lang w:val="sk-SK"/>
        </w:rPr>
        <w:t xml:space="preserve"> znamená súbor interných predpisov </w:t>
      </w:r>
      <w:r w:rsidR="003B7CF6" w:rsidRPr="00A87915">
        <w:rPr>
          <w:lang w:val="sk-SK"/>
        </w:rPr>
        <w:t xml:space="preserve">Dlžníka </w:t>
      </w:r>
      <w:r w:rsidRPr="00A87915">
        <w:rPr>
          <w:lang w:val="sk-SK"/>
        </w:rPr>
        <w:t xml:space="preserve">v aktuálnom znení, ktoré obsahujú metodiku identifikácie </w:t>
      </w:r>
      <w:r w:rsidR="00464824" w:rsidRPr="00A87915">
        <w:rPr>
          <w:lang w:val="sk-SK"/>
        </w:rPr>
        <w:t>Prijímateľov</w:t>
      </w:r>
      <w:r w:rsidRPr="00A87915">
        <w:rPr>
          <w:lang w:val="sk-SK"/>
        </w:rPr>
        <w:t xml:space="preserve">, hodnotenia </w:t>
      </w:r>
      <w:r w:rsidR="00464824" w:rsidRPr="00A87915">
        <w:rPr>
          <w:lang w:val="sk-SK"/>
        </w:rPr>
        <w:t xml:space="preserve">Prijímateľov </w:t>
      </w:r>
      <w:r w:rsidRPr="00A87915">
        <w:rPr>
          <w:lang w:val="sk-SK"/>
        </w:rPr>
        <w:t xml:space="preserve">a vymáhania pohľadávok </w:t>
      </w:r>
      <w:r w:rsidR="003B7CF6" w:rsidRPr="00A87915">
        <w:rPr>
          <w:lang w:val="sk-SK"/>
        </w:rPr>
        <w:t xml:space="preserve">Dlžníka </w:t>
      </w:r>
      <w:r w:rsidRPr="00A87915">
        <w:rPr>
          <w:lang w:val="sk-SK"/>
        </w:rPr>
        <w:t xml:space="preserve">voči </w:t>
      </w:r>
      <w:r w:rsidR="00464824" w:rsidRPr="00A87915">
        <w:rPr>
          <w:lang w:val="sk-SK"/>
        </w:rPr>
        <w:t>Prijímateľom</w:t>
      </w:r>
      <w:r w:rsidRPr="00A87915">
        <w:rPr>
          <w:lang w:val="sk-SK"/>
        </w:rPr>
        <w:t>.</w:t>
      </w:r>
    </w:p>
    <w:p w14:paraId="1063A36C" w14:textId="040FD197" w:rsidR="007E4D56" w:rsidRPr="00A87915" w:rsidRDefault="007E4D56" w:rsidP="00E12BA6">
      <w:pPr>
        <w:pStyle w:val="AODefHead"/>
        <w:numPr>
          <w:ilvl w:val="0"/>
          <w:numId w:val="22"/>
        </w:numPr>
        <w:rPr>
          <w:lang w:val="sk-SK"/>
        </w:rPr>
      </w:pPr>
      <w:r w:rsidRPr="00A87915">
        <w:rPr>
          <w:b/>
          <w:lang w:val="sk-SK"/>
        </w:rPr>
        <w:t xml:space="preserve">Vnútroštátne orgány </w:t>
      </w:r>
      <w:r w:rsidRPr="00A87915">
        <w:rPr>
          <w:lang w:val="sk-SK"/>
        </w:rPr>
        <w:t>znamená všetky kompetentné orgány Slovenskej republiky v rozsahu ich kompetencie (a ich riadne oprávnení zástupcovia) vrátane orgánu auditu podľa § 12 Zákona o fondoch EÚ (Ministerstva financií Slovenskej republiky), orgánu zabezpečujúceho ochranu finančných záujmov Európskej únie podľa § 8 Zákona o fondoch EÚ (Úrad vlády Slovenskej republiky), platobného orgánu podľa § 6 Zákona o fondoch EÚ (Ministerstva financií Slovenskej republiky), riadiaceho orgánu podľa § 10 Zákona o fondoch EÚ (Ministerstvo investícií, regionálneho rozvoja a informatizácie Slovenskej republiky), sprostredkovateľského orgánu podľa § 11 Zákona o fondoch EÚ, Úradu vládneho auditu a Najvyššieho kontrolného úradu.</w:t>
      </w:r>
    </w:p>
    <w:p w14:paraId="18BCD1A1" w14:textId="4C4CA2E0" w:rsidR="007729B3" w:rsidRPr="007E3A88" w:rsidRDefault="00380E07" w:rsidP="007729B3">
      <w:pPr>
        <w:pStyle w:val="AODefHead"/>
        <w:numPr>
          <w:ilvl w:val="0"/>
          <w:numId w:val="22"/>
        </w:numPr>
        <w:tabs>
          <w:tab w:val="num" w:pos="720"/>
        </w:tabs>
        <w:rPr>
          <w:lang w:val="sk-SK"/>
        </w:rPr>
      </w:pPr>
      <w:r w:rsidRPr="00A87915">
        <w:rPr>
          <w:b/>
          <w:lang w:val="sk-SK"/>
        </w:rPr>
        <w:t xml:space="preserve">Všeobecné kritériá </w:t>
      </w:r>
      <w:r w:rsidRPr="00A87915">
        <w:rPr>
          <w:lang w:val="sk-SK"/>
        </w:rPr>
        <w:t>znamená</w:t>
      </w:r>
      <w:r w:rsidR="00436A6A" w:rsidRPr="00A87915">
        <w:rPr>
          <w:lang w:val="sk-SK"/>
        </w:rPr>
        <w:t xml:space="preserve"> </w:t>
      </w:r>
      <w:r w:rsidRPr="00A87915">
        <w:rPr>
          <w:lang w:val="sk-SK"/>
        </w:rPr>
        <w:t xml:space="preserve">podmienky a kritériá vzťahujúce sa na </w:t>
      </w:r>
      <w:r w:rsidR="00CF3BA0" w:rsidRPr="00A87915">
        <w:rPr>
          <w:lang w:val="sk-SK"/>
        </w:rPr>
        <w:t>všetk</w:t>
      </w:r>
      <w:r w:rsidR="00566E7D" w:rsidRPr="00A87915">
        <w:rPr>
          <w:lang w:val="sk-SK"/>
        </w:rPr>
        <w:t>ých Prijímateľov,</w:t>
      </w:r>
      <w:r w:rsidRPr="00A87915">
        <w:rPr>
          <w:lang w:val="sk-SK"/>
        </w:rPr>
        <w:t xml:space="preserve"> </w:t>
      </w:r>
      <w:r w:rsidR="00B6506C" w:rsidRPr="00A87915">
        <w:rPr>
          <w:lang w:val="sk-SK"/>
        </w:rPr>
        <w:t xml:space="preserve">Úvery </w:t>
      </w:r>
      <w:r w:rsidR="00566E7D" w:rsidRPr="00A87915">
        <w:rPr>
          <w:lang w:val="sk-SK"/>
        </w:rPr>
        <w:t xml:space="preserve">a </w:t>
      </w:r>
      <w:r w:rsidRPr="00A87915">
        <w:rPr>
          <w:lang w:val="sk-SK"/>
        </w:rPr>
        <w:t>Komponent</w:t>
      </w:r>
      <w:r w:rsidR="00CF3BA0" w:rsidRPr="00A87915">
        <w:rPr>
          <w:lang w:val="sk-SK"/>
        </w:rPr>
        <w:t>y</w:t>
      </w:r>
      <w:r w:rsidRPr="00A87915">
        <w:rPr>
          <w:lang w:val="sk-SK"/>
        </w:rPr>
        <w:t xml:space="preserve"> a</w:t>
      </w:r>
      <w:r w:rsidR="00CF272F" w:rsidRPr="00A87915">
        <w:rPr>
          <w:lang w:val="sk-SK"/>
        </w:rPr>
        <w:t>ko sú</w:t>
      </w:r>
      <w:r w:rsidRPr="00A87915">
        <w:rPr>
          <w:lang w:val="sk-SK"/>
        </w:rPr>
        <w:t> uvedené v </w:t>
      </w:r>
      <w:r w:rsidR="00824585" w:rsidRPr="00A87915">
        <w:rPr>
          <w:lang w:val="sk-SK"/>
        </w:rPr>
        <w:t>p</w:t>
      </w:r>
      <w:r w:rsidRPr="00A87915">
        <w:rPr>
          <w:lang w:val="sk-SK"/>
        </w:rPr>
        <w:t xml:space="preserve">rílohe </w:t>
      </w:r>
      <w:r w:rsidR="00CF3BA0" w:rsidRPr="00A87915">
        <w:rPr>
          <w:lang w:val="sk-SK"/>
        </w:rPr>
        <w:t>1</w:t>
      </w:r>
      <w:r w:rsidRPr="00A87915">
        <w:rPr>
          <w:lang w:val="sk-SK"/>
        </w:rPr>
        <w:t xml:space="preserve"> (</w:t>
      </w:r>
      <w:r w:rsidR="00CF3BA0" w:rsidRPr="00A87915">
        <w:rPr>
          <w:lang w:val="sk-SK"/>
        </w:rPr>
        <w:t>Všeobecné</w:t>
      </w:r>
      <w:r w:rsidRPr="00A87915">
        <w:rPr>
          <w:lang w:val="sk-SK"/>
        </w:rPr>
        <w:t xml:space="preserve"> kritériá)</w:t>
      </w:r>
      <w:r w:rsidR="00B6506C" w:rsidRPr="00A87915">
        <w:rPr>
          <w:lang w:val="sk-SK"/>
        </w:rPr>
        <w:t xml:space="preserve">, pričom platí, že </w:t>
      </w:r>
      <w:r w:rsidR="00531105" w:rsidRPr="00A87915">
        <w:rPr>
          <w:lang w:val="sk-SK"/>
        </w:rPr>
        <w:t xml:space="preserve">Veriteľ </w:t>
      </w:r>
      <w:r w:rsidR="00B6506C" w:rsidRPr="00A87915">
        <w:rPr>
          <w:lang w:val="sk-SK"/>
        </w:rPr>
        <w:t xml:space="preserve">môže tieto podmienky a kritériá </w:t>
      </w:r>
      <w:r w:rsidR="00E95E98" w:rsidRPr="007E3A88">
        <w:rPr>
          <w:lang w:val="sk-SK"/>
        </w:rPr>
        <w:t>je</w:t>
      </w:r>
      <w:r w:rsidR="00E95E98" w:rsidRPr="007E3A88">
        <w:rPr>
          <w:lang w:val="sk-SK"/>
        </w:rPr>
        <w:t>dnostranne meniť oznámením zverejneným rovnakým spôsobom ako Výzva</w:t>
      </w:r>
      <w:r w:rsidR="008A7521" w:rsidRPr="007E3A88">
        <w:rPr>
          <w:lang w:val="sk-SK"/>
        </w:rPr>
        <w:t>, ako</w:t>
      </w:r>
      <w:r w:rsidR="00E95E98" w:rsidRPr="007E3A88">
        <w:rPr>
          <w:lang w:val="sk-SK"/>
        </w:rPr>
        <w:t xml:space="preserve"> </w:t>
      </w:r>
      <w:r w:rsidR="008A7521" w:rsidRPr="007E3A88">
        <w:rPr>
          <w:lang w:val="sk-SK"/>
        </w:rPr>
        <w:t>a</w:t>
      </w:r>
      <w:r w:rsidR="000F5DAA" w:rsidRPr="007E3A88">
        <w:rPr>
          <w:lang w:val="sk-SK"/>
        </w:rPr>
        <w:t>j</w:t>
      </w:r>
      <w:r w:rsidR="008A7521" w:rsidRPr="007E3A88">
        <w:rPr>
          <w:lang w:val="sk-SK"/>
        </w:rPr>
        <w:t xml:space="preserve"> </w:t>
      </w:r>
      <w:r w:rsidR="00E95E98" w:rsidRPr="007E3A88">
        <w:rPr>
          <w:lang w:val="sk-SK"/>
        </w:rPr>
        <w:t>doručen</w:t>
      </w:r>
      <w:r w:rsidR="00387DD1" w:rsidRPr="007E3A88">
        <w:rPr>
          <w:lang w:val="sk-SK"/>
        </w:rPr>
        <w:t>ým</w:t>
      </w:r>
      <w:r w:rsidR="00E95E98" w:rsidRPr="007E3A88">
        <w:rPr>
          <w:lang w:val="sk-SK"/>
        </w:rPr>
        <w:t xml:space="preserve"> </w:t>
      </w:r>
      <w:r w:rsidR="003B7CF6" w:rsidRPr="007E3A88">
        <w:rPr>
          <w:lang w:val="sk-SK"/>
        </w:rPr>
        <w:t>Dlžníkovi</w:t>
      </w:r>
      <w:r w:rsidR="00B6506C" w:rsidRPr="007E3A88">
        <w:rPr>
          <w:lang w:val="sk-SK"/>
        </w:rPr>
        <w:t xml:space="preserve">, tak aby zodpovedali </w:t>
      </w:r>
      <w:r w:rsidR="00E95E98" w:rsidRPr="007E3A88">
        <w:rPr>
          <w:lang w:val="sk-SK"/>
        </w:rPr>
        <w:t>všetkým relevantným právnym predpisom</w:t>
      </w:r>
      <w:r w:rsidR="008A7521" w:rsidRPr="007E3A88">
        <w:rPr>
          <w:lang w:val="sk-SK"/>
        </w:rPr>
        <w:t>, za podmienky zachovania otvorenosti a transparentnosti</w:t>
      </w:r>
      <w:r w:rsidRPr="007E3A88">
        <w:rPr>
          <w:lang w:val="sk-SK"/>
        </w:rPr>
        <w:t>.</w:t>
      </w:r>
      <w:r w:rsidR="007729B3" w:rsidRPr="007E3A88">
        <w:rPr>
          <w:lang w:val="sk-SK"/>
        </w:rPr>
        <w:t xml:space="preserve"> Pre vylúčenie pochybností takáto jednostranná zmena podmienok a kritérií sa nebude vzťahovať na zmluvy o Úvere uzavreté medzi </w:t>
      </w:r>
      <w:r w:rsidR="007E3A88">
        <w:rPr>
          <w:lang w:val="sk-SK"/>
        </w:rPr>
        <w:t>Dlžníkom</w:t>
      </w:r>
      <w:r w:rsidR="007729B3" w:rsidRPr="007E3A88">
        <w:rPr>
          <w:lang w:val="sk-SK"/>
        </w:rPr>
        <w:t xml:space="preserve"> a Prijímateľmi pred doručením takéhoto oznámenia o príslušnej zmene </w:t>
      </w:r>
      <w:r w:rsidR="007E3A88">
        <w:rPr>
          <w:lang w:val="sk-SK"/>
        </w:rPr>
        <w:t>Dlžníkovi</w:t>
      </w:r>
      <w:r w:rsidR="007729B3" w:rsidRPr="007E3A88">
        <w:rPr>
          <w:lang w:val="sk-SK"/>
        </w:rPr>
        <w:t xml:space="preserve">, ako aj zmluvy o Úvere uzavreté  medzi </w:t>
      </w:r>
      <w:r w:rsidR="007E3A88">
        <w:rPr>
          <w:lang w:val="sk-SK"/>
        </w:rPr>
        <w:t>Dlžníkom</w:t>
      </w:r>
      <w:r w:rsidR="007729B3" w:rsidRPr="007E3A88">
        <w:rPr>
          <w:lang w:val="sk-SK"/>
        </w:rPr>
        <w:t xml:space="preserve"> a Prijímateľmi do 15 Pracovných dní po jeho doručení.</w:t>
      </w:r>
    </w:p>
    <w:p w14:paraId="05DB8F86" w14:textId="74D0FACE" w:rsidR="00D5046C" w:rsidRPr="00A87915" w:rsidRDefault="00D5046C" w:rsidP="00E12BA6">
      <w:pPr>
        <w:pStyle w:val="AODefHead"/>
        <w:numPr>
          <w:ilvl w:val="0"/>
          <w:numId w:val="22"/>
        </w:numPr>
        <w:tabs>
          <w:tab w:val="num" w:pos="720"/>
        </w:tabs>
        <w:rPr>
          <w:b/>
          <w:lang w:val="sk-SK"/>
        </w:rPr>
      </w:pPr>
      <w:r w:rsidRPr="007E3A88">
        <w:rPr>
          <w:b/>
          <w:lang w:val="sk-SK"/>
        </w:rPr>
        <w:t xml:space="preserve">Všeobecné nariadenie o skupinových výnimkách </w:t>
      </w:r>
      <w:r w:rsidR="008B4D9D" w:rsidRPr="007E3A88">
        <w:rPr>
          <w:bCs/>
          <w:lang w:val="sk-SK"/>
        </w:rPr>
        <w:t>alebo</w:t>
      </w:r>
      <w:r w:rsidR="008B4D9D" w:rsidRPr="007E3A88">
        <w:rPr>
          <w:b/>
          <w:lang w:val="sk-SK"/>
        </w:rPr>
        <w:t xml:space="preserve"> GBER </w:t>
      </w:r>
      <w:r w:rsidRPr="007E3A88">
        <w:rPr>
          <w:lang w:val="sk-SK"/>
        </w:rPr>
        <w:t xml:space="preserve">znamená </w:t>
      </w:r>
      <w:r w:rsidR="00FB072A" w:rsidRPr="007E3A88">
        <w:rPr>
          <w:lang w:val="sk-SK"/>
        </w:rPr>
        <w:t>n</w:t>
      </w:r>
      <w:r w:rsidRPr="007E3A88">
        <w:rPr>
          <w:lang w:val="sk-SK"/>
        </w:rPr>
        <w:t>ariadenie Komisie (EÚ) č. 651/2014 zo 17. júna 2014 o </w:t>
      </w:r>
      <w:r w:rsidRPr="007E3A88">
        <w:rPr>
          <w:lang w:val="sk-SK"/>
        </w:rPr>
        <w:t xml:space="preserve">vyhlásení určitých kategórií pomoci za zlučiteľné s vnútorným trhom podľa </w:t>
      </w:r>
      <w:r w:rsidR="00FB072A" w:rsidRPr="007E3A88">
        <w:rPr>
          <w:lang w:val="sk-SK"/>
        </w:rPr>
        <w:t>č</w:t>
      </w:r>
      <w:r w:rsidRPr="007E3A88">
        <w:rPr>
          <w:lang w:val="sk-SK"/>
        </w:rPr>
        <w:t>lánkov 107 a 108 zmluvy</w:t>
      </w:r>
      <w:r w:rsidR="00380E07" w:rsidRPr="007E3A88">
        <w:rPr>
          <w:lang w:val="sk-SK"/>
        </w:rPr>
        <w:t>,</w:t>
      </w:r>
      <w:r w:rsidRPr="007E3A88">
        <w:rPr>
          <w:lang w:val="sk-SK"/>
        </w:rPr>
        <w:t xml:space="preserve"> v aktuálnom</w:t>
      </w:r>
      <w:r w:rsidRPr="00A87915">
        <w:rPr>
          <w:lang w:val="sk-SK"/>
        </w:rPr>
        <w:t xml:space="preserve"> znení</w:t>
      </w:r>
      <w:r w:rsidR="00380E07" w:rsidRPr="00A87915">
        <w:rPr>
          <w:lang w:val="sk-SK"/>
        </w:rPr>
        <w:t xml:space="preserve"> alebo iné </w:t>
      </w:r>
      <w:r w:rsidR="00FB072A" w:rsidRPr="00A87915">
        <w:rPr>
          <w:lang w:val="sk-SK"/>
        </w:rPr>
        <w:t>n</w:t>
      </w:r>
      <w:r w:rsidR="00380E07" w:rsidRPr="00A87915">
        <w:rPr>
          <w:lang w:val="sk-SK"/>
        </w:rPr>
        <w:t xml:space="preserve">ariadenie Európskej únie, ktoré toto </w:t>
      </w:r>
      <w:r w:rsidR="00FB072A" w:rsidRPr="00A87915">
        <w:rPr>
          <w:lang w:val="sk-SK"/>
        </w:rPr>
        <w:t>n</w:t>
      </w:r>
      <w:r w:rsidR="00380E07" w:rsidRPr="00A87915">
        <w:rPr>
          <w:lang w:val="sk-SK"/>
        </w:rPr>
        <w:t>ariadenie v budúcnosti nahradí</w:t>
      </w:r>
      <w:r w:rsidRPr="00A87915">
        <w:rPr>
          <w:lang w:val="sk-SK"/>
        </w:rPr>
        <w:t>.</w:t>
      </w:r>
    </w:p>
    <w:p w14:paraId="531DB96E" w14:textId="3013C292" w:rsidR="00D5046C" w:rsidRPr="00A87915" w:rsidRDefault="00D5046C" w:rsidP="00E12BA6">
      <w:pPr>
        <w:pStyle w:val="AODefHead"/>
        <w:numPr>
          <w:ilvl w:val="0"/>
          <w:numId w:val="22"/>
        </w:numPr>
        <w:tabs>
          <w:tab w:val="num" w:pos="720"/>
        </w:tabs>
        <w:rPr>
          <w:lang w:val="sk-SK"/>
        </w:rPr>
      </w:pPr>
      <w:r w:rsidRPr="00A87915">
        <w:rPr>
          <w:b/>
          <w:lang w:val="sk-SK"/>
        </w:rPr>
        <w:t>Vyhlásenie predčasnej splatnosti</w:t>
      </w:r>
      <w:r w:rsidRPr="00A87915">
        <w:rPr>
          <w:lang w:val="sk-SK"/>
        </w:rPr>
        <w:t xml:space="preserve"> má význam uvedený v odseku (d)(i) článku </w:t>
      </w:r>
      <w:r w:rsidRPr="00A87915">
        <w:rPr>
          <w:lang w:val="sk-SK"/>
        </w:rPr>
        <w:fldChar w:fldCharType="begin"/>
      </w:r>
      <w:r w:rsidRPr="00A87915">
        <w:rPr>
          <w:lang w:val="sk-SK"/>
        </w:rPr>
        <w:instrText xml:space="preserve"> REF _Ref483897646 \n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365FA22E" w14:textId="337415B7" w:rsidR="00D5046C" w:rsidRPr="00A87915" w:rsidRDefault="00D5046C" w:rsidP="00E12BA6">
      <w:pPr>
        <w:pStyle w:val="AODefHead"/>
        <w:numPr>
          <w:ilvl w:val="0"/>
          <w:numId w:val="22"/>
        </w:numPr>
        <w:tabs>
          <w:tab w:val="num" w:pos="720"/>
        </w:tabs>
        <w:rPr>
          <w:lang w:val="sk-SK"/>
        </w:rPr>
      </w:pPr>
      <w:r w:rsidRPr="00A87915">
        <w:rPr>
          <w:b/>
          <w:lang w:val="sk-SK"/>
        </w:rPr>
        <w:t xml:space="preserve">Vyhlásenie predčasnej splatnosti úveru </w:t>
      </w:r>
      <w:r w:rsidRPr="00A87915">
        <w:rPr>
          <w:lang w:val="sk-SK"/>
        </w:rPr>
        <w:t xml:space="preserve">znamená v súvislosti s príslušným Úverom vznik prípadu neplnenia (akokoľvek definovaného v príslušnej zmluve o Úvere) v súvislosti s týmto Úverom, ktorý oprávňuje </w:t>
      </w:r>
      <w:r w:rsidR="003B7CF6" w:rsidRPr="00A87915">
        <w:rPr>
          <w:lang w:val="sk-SK"/>
        </w:rPr>
        <w:t xml:space="preserve">Dlžníka </w:t>
      </w:r>
      <w:r w:rsidRPr="00A87915">
        <w:rPr>
          <w:lang w:val="sk-SK"/>
        </w:rPr>
        <w:t xml:space="preserve">vyhlásiť predčasnú splatnosť akýchkoľvek čiastok, ktoré sú mu dlžné a </w:t>
      </w:r>
      <w:r w:rsidR="003B7CF6" w:rsidRPr="00A87915">
        <w:rPr>
          <w:lang w:val="sk-SK"/>
        </w:rPr>
        <w:t xml:space="preserve">Dlžník </w:t>
      </w:r>
      <w:r w:rsidRPr="00A87915">
        <w:rPr>
          <w:lang w:val="sk-SK"/>
        </w:rPr>
        <w:t xml:space="preserve">si uplatnil toto právo na vyhlásenie predčasnej splatnosti (alebo nemôže uplatniť tieto práva na vyhlásenie predčasnej splatnosti výlučne v dôsledku kogentných ustanovení právnych predpisov, ktoré bránia uplatneniu tohto práva alebo ho pozastavujú). </w:t>
      </w:r>
    </w:p>
    <w:p w14:paraId="0DDD83CC" w14:textId="2F53EDDF" w:rsidR="00D5046C" w:rsidRPr="00A87915" w:rsidRDefault="00D5046C" w:rsidP="00E12BA6">
      <w:pPr>
        <w:pStyle w:val="AODefHead"/>
        <w:numPr>
          <w:ilvl w:val="0"/>
          <w:numId w:val="22"/>
        </w:numPr>
        <w:tabs>
          <w:tab w:val="num" w:pos="720"/>
        </w:tabs>
        <w:rPr>
          <w:lang w:val="sk-SK"/>
        </w:rPr>
      </w:pPr>
      <w:r w:rsidRPr="00A87915">
        <w:rPr>
          <w:b/>
          <w:lang w:val="sk-SK"/>
        </w:rPr>
        <w:t>Vyhlásenie predčasnej splatnosti z dôvodu nezrovnalosti</w:t>
      </w:r>
      <w:r w:rsidRPr="00A87915">
        <w:rPr>
          <w:lang w:val="sk-SK"/>
        </w:rPr>
        <w:t xml:space="preserve"> má význam uvedený v odseku (d)(ii) článku </w:t>
      </w:r>
      <w:r w:rsidRPr="00A87915">
        <w:rPr>
          <w:lang w:val="sk-SK"/>
        </w:rPr>
        <w:fldChar w:fldCharType="begin"/>
      </w:r>
      <w:r w:rsidRPr="00A87915">
        <w:rPr>
          <w:lang w:val="sk-SK"/>
        </w:rPr>
        <w:instrText xml:space="preserve"> REF _Ref483897646 \n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0615EEB9" w14:textId="4AAA749A" w:rsidR="00D5046C" w:rsidRPr="00A87915" w:rsidRDefault="00D5046C" w:rsidP="00E12BA6">
      <w:pPr>
        <w:pStyle w:val="AODefHead"/>
        <w:numPr>
          <w:ilvl w:val="0"/>
          <w:numId w:val="22"/>
        </w:numPr>
        <w:tabs>
          <w:tab w:val="num" w:pos="720"/>
        </w:tabs>
        <w:rPr>
          <w:lang w:val="sk-SK"/>
        </w:rPr>
      </w:pPr>
      <w:r w:rsidRPr="00A87915">
        <w:rPr>
          <w:b/>
          <w:lang w:val="sk-SK"/>
        </w:rPr>
        <w:t xml:space="preserve">Vylúčený úver </w:t>
      </w:r>
      <w:r w:rsidRPr="00A87915">
        <w:rPr>
          <w:lang w:val="sk-SK"/>
        </w:rPr>
        <w:t>znamená akýkoľvek Úver vylúčený z</w:t>
      </w:r>
      <w:r w:rsidR="002B15D0" w:rsidRPr="00A87915">
        <w:rPr>
          <w:lang w:val="sk-SK"/>
        </w:rPr>
        <w:t xml:space="preserve"> niektorého </w:t>
      </w:r>
      <w:r w:rsidRPr="00A87915">
        <w:rPr>
          <w:lang w:val="sk-SK"/>
        </w:rPr>
        <w:t xml:space="preserve">Portfólia podľa článku </w:t>
      </w:r>
      <w:r w:rsidRPr="00A87915">
        <w:rPr>
          <w:lang w:val="sk-SK"/>
        </w:rPr>
        <w:fldChar w:fldCharType="begin"/>
      </w:r>
      <w:r w:rsidRPr="00A87915">
        <w:rPr>
          <w:lang w:val="sk-SK"/>
        </w:rPr>
        <w:instrText xml:space="preserve"> REF _Ref483897646 \r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01539631" w14:textId="26D28857" w:rsidR="00D5046C" w:rsidRPr="00A87915" w:rsidRDefault="00D5046C" w:rsidP="00E12BA6">
      <w:pPr>
        <w:pStyle w:val="AODefHead"/>
        <w:numPr>
          <w:ilvl w:val="0"/>
          <w:numId w:val="22"/>
        </w:numPr>
        <w:tabs>
          <w:tab w:val="num" w:pos="720"/>
        </w:tabs>
        <w:rPr>
          <w:lang w:val="sk-SK"/>
        </w:rPr>
      </w:pPr>
      <w:r w:rsidRPr="00A87915">
        <w:rPr>
          <w:b/>
          <w:lang w:val="sk-SK"/>
        </w:rPr>
        <w:lastRenderedPageBreak/>
        <w:t>Vymožená čiastka</w:t>
      </w:r>
      <w:r w:rsidRPr="00A87915">
        <w:rPr>
          <w:lang w:val="sk-SK"/>
        </w:rPr>
        <w:t xml:space="preserve"> znamená každú čiastku po odpočítaní nákladov na vymáhanie (ak existujú) (vrátane odplaty za postúpenie pohľadávok z príslušného </w:t>
      </w:r>
      <w:r w:rsidR="00812656" w:rsidRPr="00A87915">
        <w:rPr>
          <w:lang w:val="sk-SK"/>
        </w:rPr>
        <w:t>Ú</w:t>
      </w:r>
      <w:r w:rsidRPr="00A87915">
        <w:rPr>
          <w:lang w:val="sk-SK"/>
        </w:rPr>
        <w:t xml:space="preserve">veru </w:t>
      </w:r>
      <w:r w:rsidR="003B7CF6" w:rsidRPr="00A87915">
        <w:rPr>
          <w:lang w:val="sk-SK"/>
        </w:rPr>
        <w:t xml:space="preserve">Dlžníkom </w:t>
      </w:r>
      <w:r w:rsidRPr="00A87915">
        <w:rPr>
          <w:lang w:val="sk-SK"/>
        </w:rPr>
        <w:t xml:space="preserve">tretej osobe), ktorú prijme alebo získa </w:t>
      </w:r>
      <w:r w:rsidR="003B7CF6" w:rsidRPr="00A87915">
        <w:rPr>
          <w:lang w:val="sk-SK"/>
        </w:rPr>
        <w:t xml:space="preserve">Dlžník </w:t>
      </w:r>
      <w:r w:rsidRPr="00A87915">
        <w:rPr>
          <w:lang w:val="sk-SK"/>
        </w:rPr>
        <w:t>v súvislosti s</w:t>
      </w:r>
      <w:r w:rsidR="00EA4E32" w:rsidRPr="00A87915">
        <w:rPr>
          <w:lang w:val="sk-SK"/>
        </w:rPr>
        <w:t xml:space="preserve">o </w:t>
      </w:r>
      <w:r w:rsidRPr="00A87915">
        <w:rPr>
          <w:lang w:val="sk-SK"/>
        </w:rPr>
        <w:t>Stratou</w:t>
      </w:r>
      <w:r w:rsidR="00F169A5" w:rsidRPr="00A87915">
        <w:rPr>
          <w:lang w:val="sk-SK"/>
        </w:rPr>
        <w:t xml:space="preserve"> a</w:t>
      </w:r>
      <w:r w:rsidR="00EB3EE6" w:rsidRPr="00A87915">
        <w:rPr>
          <w:lang w:val="sk-SK"/>
        </w:rPr>
        <w:t>lebo</w:t>
      </w:r>
      <w:r w:rsidR="002E53DC" w:rsidRPr="00A87915">
        <w:rPr>
          <w:lang w:val="sk-SK"/>
        </w:rPr>
        <w:t xml:space="preserve"> Grantom</w:t>
      </w:r>
      <w:r w:rsidRPr="00A87915">
        <w:rPr>
          <w:lang w:val="sk-SK"/>
        </w:rPr>
        <w:t xml:space="preserve">. </w:t>
      </w:r>
    </w:p>
    <w:p w14:paraId="02369ED9" w14:textId="503279F1" w:rsidR="00D5046C" w:rsidRPr="00A87915" w:rsidRDefault="00D5046C" w:rsidP="00E12BA6">
      <w:pPr>
        <w:pStyle w:val="AODefHead"/>
        <w:numPr>
          <w:ilvl w:val="0"/>
          <w:numId w:val="22"/>
        </w:numPr>
        <w:tabs>
          <w:tab w:val="num" w:pos="720"/>
        </w:tabs>
        <w:rPr>
          <w:lang w:val="sk-SK"/>
        </w:rPr>
      </w:pPr>
      <w:r w:rsidRPr="00A87915">
        <w:rPr>
          <w:b/>
          <w:bCs/>
          <w:lang w:val="sk-SK"/>
        </w:rPr>
        <w:t>Výzva</w:t>
      </w:r>
      <w:r w:rsidRPr="00A87915">
        <w:rPr>
          <w:lang w:val="sk-SK"/>
        </w:rPr>
        <w:t xml:space="preserve"> má význam uvedený v odseku </w:t>
      </w:r>
      <w:r w:rsidRPr="00A87915">
        <w:rPr>
          <w:lang w:val="sk-SK"/>
        </w:rPr>
        <w:fldChar w:fldCharType="begin"/>
      </w:r>
      <w:r w:rsidRPr="00A87915">
        <w:rPr>
          <w:lang w:val="sk-SK"/>
        </w:rPr>
        <w:instrText xml:space="preserve"> REF _Ref41496547 \n \h  \* MERGEFORMAT </w:instrText>
      </w:r>
      <w:r w:rsidRPr="00A87915">
        <w:rPr>
          <w:lang w:val="sk-SK"/>
        </w:rPr>
      </w:r>
      <w:r w:rsidRPr="00A87915">
        <w:rPr>
          <w:lang w:val="sk-SK"/>
        </w:rPr>
        <w:fldChar w:fldCharType="separate"/>
      </w:r>
      <w:r w:rsidR="004254FC">
        <w:rPr>
          <w:lang w:val="sk-SK"/>
        </w:rPr>
        <w:t>(C)</w:t>
      </w:r>
      <w:r w:rsidRPr="00A87915">
        <w:rPr>
          <w:lang w:val="sk-SK"/>
        </w:rPr>
        <w:fldChar w:fldCharType="end"/>
      </w:r>
      <w:r w:rsidRPr="00A87915">
        <w:rPr>
          <w:lang w:val="sk-SK"/>
        </w:rPr>
        <w:t xml:space="preserve"> preambuly.</w:t>
      </w:r>
    </w:p>
    <w:p w14:paraId="2D233F9D" w14:textId="4C12A6E6" w:rsidR="00D5046C" w:rsidRPr="00A87915" w:rsidRDefault="00D5046C" w:rsidP="00564229">
      <w:pPr>
        <w:pStyle w:val="AODefHead"/>
        <w:numPr>
          <w:ilvl w:val="0"/>
          <w:numId w:val="0"/>
        </w:numPr>
        <w:tabs>
          <w:tab w:val="num" w:pos="720"/>
        </w:tabs>
        <w:ind w:left="720"/>
        <w:rPr>
          <w:lang w:val="sk-SK"/>
        </w:rPr>
      </w:pPr>
      <w:r w:rsidRPr="00A87915">
        <w:rPr>
          <w:b/>
          <w:lang w:val="sk-SK"/>
        </w:rPr>
        <w:t>Vyžadovaná zábezpeka</w:t>
      </w:r>
      <w:r w:rsidRPr="00A87915">
        <w:rPr>
          <w:lang w:val="sk-SK"/>
        </w:rPr>
        <w:t xml:space="preserve"> znamená</w:t>
      </w:r>
      <w:r w:rsidR="005A36FE" w:rsidRPr="00A87915">
        <w:rPr>
          <w:lang w:val="sk-SK"/>
        </w:rPr>
        <w:t xml:space="preserve"> </w:t>
      </w:r>
      <w:r w:rsidRPr="00A87915">
        <w:rPr>
          <w:lang w:val="sk-SK"/>
        </w:rPr>
        <w:t xml:space="preserve">Zabezpečenie, ktoré </w:t>
      </w:r>
      <w:r w:rsidR="003B7CF6" w:rsidRPr="00A87915">
        <w:rPr>
          <w:lang w:val="sk-SK"/>
        </w:rPr>
        <w:t xml:space="preserve">Dlžník </w:t>
      </w:r>
      <w:r w:rsidR="00022317" w:rsidRPr="00A87915">
        <w:rPr>
          <w:lang w:val="sk-SK"/>
        </w:rPr>
        <w:t xml:space="preserve">vyžaduje </w:t>
      </w:r>
      <w:r w:rsidRPr="00A87915">
        <w:rPr>
          <w:lang w:val="sk-SK"/>
        </w:rPr>
        <w:t>pri úver</w:t>
      </w:r>
      <w:r w:rsidR="00022317" w:rsidRPr="00A87915">
        <w:rPr>
          <w:lang w:val="sk-SK"/>
        </w:rPr>
        <w:t>e</w:t>
      </w:r>
      <w:r w:rsidRPr="00A87915">
        <w:rPr>
          <w:lang w:val="sk-SK"/>
        </w:rPr>
        <w:t xml:space="preserve"> </w:t>
      </w:r>
      <w:r w:rsidR="005A36FE" w:rsidRPr="00A87915">
        <w:rPr>
          <w:lang w:val="sk-SK"/>
        </w:rPr>
        <w:t>obdobn</w:t>
      </w:r>
      <w:r w:rsidR="00022317" w:rsidRPr="00A87915">
        <w:rPr>
          <w:lang w:val="sk-SK"/>
        </w:rPr>
        <w:t>om</w:t>
      </w:r>
      <w:r w:rsidR="005A36FE" w:rsidRPr="00A87915">
        <w:rPr>
          <w:lang w:val="sk-SK"/>
        </w:rPr>
        <w:t xml:space="preserve"> ako Úver v súlade Úverovou a inkasnou politikou </w:t>
      </w:r>
      <w:r w:rsidR="003B7CF6" w:rsidRPr="00A87915">
        <w:rPr>
          <w:lang w:val="sk-SK"/>
        </w:rPr>
        <w:t>Dlžník</w:t>
      </w:r>
      <w:r w:rsidR="005A36FE" w:rsidRPr="00A87915">
        <w:rPr>
          <w:lang w:val="sk-SK"/>
        </w:rPr>
        <w:t>a</w:t>
      </w:r>
      <w:r w:rsidRPr="00A87915">
        <w:rPr>
          <w:lang w:val="sk-SK"/>
        </w:rPr>
        <w:t>.</w:t>
      </w:r>
    </w:p>
    <w:p w14:paraId="3C4C41B4" w14:textId="77777777" w:rsidR="00D5046C" w:rsidRPr="00A87915" w:rsidRDefault="00D5046C" w:rsidP="00E12BA6">
      <w:pPr>
        <w:pStyle w:val="AODefHead"/>
        <w:numPr>
          <w:ilvl w:val="0"/>
          <w:numId w:val="22"/>
        </w:numPr>
        <w:tabs>
          <w:tab w:val="num" w:pos="720"/>
        </w:tabs>
        <w:rPr>
          <w:lang w:val="sk-SK"/>
        </w:rPr>
      </w:pPr>
      <w:r w:rsidRPr="00A87915">
        <w:rPr>
          <w:b/>
          <w:lang w:val="sk-SK"/>
        </w:rPr>
        <w:t xml:space="preserve">Zabezpečenie </w:t>
      </w:r>
      <w:r w:rsidRPr="00A87915">
        <w:rPr>
          <w:lang w:val="sk-SK"/>
        </w:rPr>
        <w:t xml:space="preserve">znamená záložné právo, zádržné právo, zabezpečovací prevod práv a zabezpečovacie postúpenie pohľadávky alebo iný inštitút, ktorý zabezpečuje akýkoľvek záväzok akejkoľvek osoby alebo akúkoľvek inú dohodu alebo dojednanie s podobným účinkom. </w:t>
      </w:r>
    </w:p>
    <w:p w14:paraId="54815DCC" w14:textId="77777777" w:rsidR="00D5046C" w:rsidRPr="00A87915" w:rsidRDefault="00D5046C" w:rsidP="00E12BA6">
      <w:pPr>
        <w:pStyle w:val="AODefHead"/>
        <w:numPr>
          <w:ilvl w:val="0"/>
          <w:numId w:val="22"/>
        </w:numPr>
        <w:tabs>
          <w:tab w:val="num" w:pos="720"/>
        </w:tabs>
        <w:rPr>
          <w:lang w:val="sk-SK"/>
        </w:rPr>
      </w:pPr>
      <w:r w:rsidRPr="00A87915">
        <w:rPr>
          <w:b/>
          <w:lang w:val="sk-SK"/>
        </w:rPr>
        <w:t>Zábezpeka</w:t>
      </w:r>
      <w:r w:rsidRPr="00A87915">
        <w:rPr>
          <w:lang w:val="sk-SK"/>
        </w:rPr>
        <w:t xml:space="preserve"> znamená:</w:t>
      </w:r>
    </w:p>
    <w:p w14:paraId="01F838EC" w14:textId="77777777" w:rsidR="00D5046C" w:rsidRPr="00A87915" w:rsidRDefault="00D5046C" w:rsidP="00E12BA6">
      <w:pPr>
        <w:pStyle w:val="AODefPara"/>
        <w:numPr>
          <w:ilvl w:val="2"/>
          <w:numId w:val="22"/>
        </w:numPr>
        <w:rPr>
          <w:lang w:val="sk-SK"/>
        </w:rPr>
      </w:pPr>
      <w:r w:rsidRPr="00A87915">
        <w:rPr>
          <w:lang w:val="sk-SK"/>
        </w:rPr>
        <w:t>akékoľvek Zabezpečenie; a</w:t>
      </w:r>
    </w:p>
    <w:p w14:paraId="2AAC7919" w14:textId="77777777" w:rsidR="00D5046C" w:rsidRPr="00A87915" w:rsidRDefault="00D5046C" w:rsidP="00E12BA6">
      <w:pPr>
        <w:pStyle w:val="AODefPara"/>
        <w:numPr>
          <w:ilvl w:val="2"/>
          <w:numId w:val="22"/>
        </w:numPr>
        <w:rPr>
          <w:lang w:val="sk-SK"/>
        </w:rPr>
      </w:pPr>
      <w:r w:rsidRPr="00A87915">
        <w:rPr>
          <w:lang w:val="sk-SK"/>
        </w:rPr>
        <w:t>akékoľvek ručenie tretej strany.</w:t>
      </w:r>
    </w:p>
    <w:p w14:paraId="05734EB9" w14:textId="41CAB268" w:rsidR="00EC62EF" w:rsidRPr="00A87915" w:rsidRDefault="00EC62EF" w:rsidP="00E12BA6">
      <w:pPr>
        <w:pStyle w:val="AODefHead"/>
        <w:numPr>
          <w:ilvl w:val="0"/>
          <w:numId w:val="22"/>
        </w:numPr>
        <w:tabs>
          <w:tab w:val="num" w:pos="720"/>
        </w:tabs>
        <w:rPr>
          <w:lang w:val="sk-SK"/>
        </w:rPr>
      </w:pPr>
      <w:r w:rsidRPr="00A87915">
        <w:rPr>
          <w:b/>
          <w:snapToGrid w:val="0"/>
          <w:lang w:val="sk-SK"/>
        </w:rPr>
        <w:t>Zábezpeka úveru</w:t>
      </w:r>
      <w:r w:rsidRPr="00A87915">
        <w:rPr>
          <w:b/>
          <w:lang w:val="sk-SK"/>
        </w:rPr>
        <w:t xml:space="preserve"> </w:t>
      </w:r>
      <w:r w:rsidRPr="00A87915">
        <w:rPr>
          <w:lang w:val="sk-SK"/>
        </w:rPr>
        <w:t xml:space="preserve">má význam uvedený v článku </w:t>
      </w:r>
      <w:r w:rsidR="00B140FB" w:rsidRPr="00A87915">
        <w:rPr>
          <w:lang w:val="sk-SK"/>
        </w:rPr>
        <w:fldChar w:fldCharType="begin"/>
      </w:r>
      <w:r w:rsidR="00B140FB" w:rsidRPr="00A87915">
        <w:rPr>
          <w:lang w:val="sk-SK"/>
        </w:rPr>
        <w:instrText xml:space="preserve"> REF _Ref202352091 \r \h </w:instrText>
      </w:r>
      <w:r w:rsidR="00B140FB" w:rsidRPr="00A87915">
        <w:rPr>
          <w:lang w:val="sk-SK"/>
        </w:rPr>
      </w:r>
      <w:r w:rsidR="00B140FB" w:rsidRPr="00A87915">
        <w:rPr>
          <w:lang w:val="sk-SK"/>
        </w:rPr>
        <w:fldChar w:fldCharType="separate"/>
      </w:r>
      <w:r w:rsidR="004254FC">
        <w:rPr>
          <w:lang w:val="sk-SK"/>
        </w:rPr>
        <w:t>22</w:t>
      </w:r>
      <w:r w:rsidR="00B140FB" w:rsidRPr="00A87915">
        <w:rPr>
          <w:lang w:val="sk-SK"/>
        </w:rPr>
        <w:fldChar w:fldCharType="end"/>
      </w:r>
      <w:r w:rsidRPr="00A87915">
        <w:rPr>
          <w:lang w:val="sk-SK"/>
        </w:rPr>
        <w:t xml:space="preserve"> (</w:t>
      </w:r>
      <w:r w:rsidR="00531105" w:rsidRPr="00A87915">
        <w:rPr>
          <w:lang w:val="sk-SK"/>
        </w:rPr>
        <w:t>Dlžník</w:t>
      </w:r>
      <w:r w:rsidRPr="00A87915">
        <w:rPr>
          <w:lang w:val="sk-SK"/>
        </w:rPr>
        <w:t xml:space="preserve"> ako spoločný a nerozdielny veriteľ pohľadávok </w:t>
      </w:r>
      <w:r w:rsidR="00531105" w:rsidRPr="00A87915">
        <w:rPr>
          <w:lang w:val="sk-SK"/>
        </w:rPr>
        <w:t>Veriteľa</w:t>
      </w:r>
      <w:r w:rsidRPr="00A87915">
        <w:rPr>
          <w:lang w:val="sk-SK"/>
        </w:rPr>
        <w:t>).</w:t>
      </w:r>
    </w:p>
    <w:p w14:paraId="3E85D86F" w14:textId="301C6533" w:rsidR="006F4345" w:rsidRPr="00A87915" w:rsidRDefault="006F4345" w:rsidP="006F4345">
      <w:pPr>
        <w:pStyle w:val="AODefPara"/>
        <w:numPr>
          <w:ilvl w:val="1"/>
          <w:numId w:val="22"/>
        </w:numPr>
        <w:rPr>
          <w:lang w:val="sk-SK"/>
        </w:rPr>
      </w:pPr>
      <w:r w:rsidRPr="00A87915">
        <w:rPr>
          <w:b/>
          <w:bCs/>
          <w:lang w:val="sk-SK"/>
        </w:rPr>
        <w:t>Základná sadzba</w:t>
      </w:r>
      <w:r w:rsidRPr="00A87915">
        <w:rPr>
          <w:lang w:val="sk-SK"/>
        </w:rPr>
        <w:t xml:space="preserve"> znamená m</w:t>
      </w:r>
      <w:r w:rsidRPr="00A87915">
        <w:rPr>
          <w:lang w:val="sk-SK" w:eastAsia="en-GB"/>
        </w:rPr>
        <w:t xml:space="preserve">edzibankovú ponukovú sadzbu spravovanú </w:t>
      </w:r>
      <w:proofErr w:type="spellStart"/>
      <w:r w:rsidRPr="00A87915">
        <w:rPr>
          <w:lang w:val="sk-SK" w:eastAsia="en-GB"/>
        </w:rPr>
        <w:t>European</w:t>
      </w:r>
      <w:proofErr w:type="spellEnd"/>
      <w:r w:rsidRPr="00A87915">
        <w:rPr>
          <w:lang w:val="sk-SK" w:eastAsia="en-GB"/>
        </w:rPr>
        <w:t xml:space="preserve"> Money Markets </w:t>
      </w:r>
      <w:proofErr w:type="spellStart"/>
      <w:r w:rsidRPr="00A87915">
        <w:rPr>
          <w:lang w:val="sk-SK" w:eastAsia="en-GB"/>
        </w:rPr>
        <w:t>Institute</w:t>
      </w:r>
      <w:proofErr w:type="spellEnd"/>
      <w:r w:rsidRPr="00A87915">
        <w:rPr>
          <w:lang w:val="sk-SK" w:eastAsia="en-GB"/>
        </w:rPr>
        <w:t xml:space="preserve"> (alebo inou osobou, ktorá prevezme správu tejto sadzby) pre menu euro a obdobie troch mesiacov, ktorá sa zobrazuje dva Pracovné dni pred začiatkom každého príslušného obdobia stránke EURIBOR01 služby LSEG (alebo inej stránke, ktorá ju nahradí) alebo ak bude dohodnutá stránka nahradená alebo služba prestane byť dostupná, inej stránke alebo službe zobrazujúcej primeranú sadzbu, ktorú môže určiť Veriteľ), pričom ak takto určená sadzba je nižšia ako nula, bude sa mať za to, že je nula.</w:t>
      </w:r>
    </w:p>
    <w:p w14:paraId="35AE72E0" w14:textId="29913AA3" w:rsidR="00D5046C" w:rsidRPr="00A87915" w:rsidRDefault="00D5046C" w:rsidP="00E12BA6">
      <w:pPr>
        <w:pStyle w:val="AODefHead"/>
        <w:numPr>
          <w:ilvl w:val="0"/>
          <w:numId w:val="22"/>
        </w:numPr>
        <w:tabs>
          <w:tab w:val="num" w:pos="720"/>
        </w:tabs>
        <w:rPr>
          <w:lang w:val="sk-SK"/>
        </w:rPr>
      </w:pPr>
      <w:r w:rsidRPr="00A87915">
        <w:rPr>
          <w:b/>
          <w:lang w:val="sk-SK"/>
        </w:rPr>
        <w:t>Zákon o AML</w:t>
      </w:r>
      <w:r w:rsidRPr="00A87915">
        <w:rPr>
          <w:lang w:val="sk-SK"/>
        </w:rPr>
        <w:t xml:space="preserve"> znamená zákon č. 297/2008 Z. z. o ochrane pred legalizáciou príjmov z trestnej činnosti a o ochrane pred financovaním terorizmu</w:t>
      </w:r>
      <w:r w:rsidR="00652F57" w:rsidRPr="00A87915">
        <w:rPr>
          <w:lang w:val="sk-SK"/>
        </w:rPr>
        <w:t xml:space="preserve"> a o zmene a doplnení niektorých zákonov</w:t>
      </w:r>
      <w:r w:rsidRPr="00A87915">
        <w:rPr>
          <w:lang w:val="sk-SK"/>
        </w:rPr>
        <w:t xml:space="preserve">, v znení neskorších predpisov. </w:t>
      </w:r>
    </w:p>
    <w:p w14:paraId="6178950D" w14:textId="08A236F5" w:rsidR="003A6AA1" w:rsidRPr="00A87915" w:rsidRDefault="003A6AA1" w:rsidP="00E12BA6">
      <w:pPr>
        <w:pStyle w:val="AODefHead"/>
        <w:numPr>
          <w:ilvl w:val="0"/>
          <w:numId w:val="22"/>
        </w:numPr>
        <w:rPr>
          <w:lang w:val="sk-SK"/>
        </w:rPr>
      </w:pPr>
      <w:r w:rsidRPr="00A87915">
        <w:rPr>
          <w:b/>
          <w:lang w:val="sk-SK"/>
        </w:rPr>
        <w:t>Zákon o bankách</w:t>
      </w:r>
      <w:r w:rsidRPr="00A87915">
        <w:rPr>
          <w:lang w:val="sk-SK"/>
        </w:rPr>
        <w:t xml:space="preserve"> znamená zákon č. 483/2001 Z. z. o</w:t>
      </w:r>
      <w:r w:rsidR="00652F57" w:rsidRPr="00A87915">
        <w:rPr>
          <w:lang w:val="sk-SK"/>
        </w:rPr>
        <w:t> </w:t>
      </w:r>
      <w:r w:rsidRPr="00A87915">
        <w:rPr>
          <w:lang w:val="sk-SK"/>
        </w:rPr>
        <w:t>bankách</w:t>
      </w:r>
      <w:r w:rsidR="00652F57" w:rsidRPr="00A87915">
        <w:rPr>
          <w:lang w:val="sk-SK"/>
        </w:rPr>
        <w:t xml:space="preserve"> a o zmene a doplnení niektorých zákonov</w:t>
      </w:r>
      <w:r w:rsidRPr="00A87915">
        <w:rPr>
          <w:lang w:val="sk-SK"/>
        </w:rPr>
        <w:t>, v znení neskorších predpisov.</w:t>
      </w:r>
    </w:p>
    <w:p w14:paraId="08E1FB46" w14:textId="2F37370B" w:rsidR="007E4D56" w:rsidRPr="00A87915" w:rsidRDefault="007E4D56" w:rsidP="00E12BA6">
      <w:pPr>
        <w:pStyle w:val="AODefHead"/>
        <w:numPr>
          <w:ilvl w:val="0"/>
          <w:numId w:val="22"/>
        </w:numPr>
        <w:rPr>
          <w:lang w:val="sk-SK"/>
        </w:rPr>
      </w:pPr>
      <w:r w:rsidRPr="00A87915">
        <w:rPr>
          <w:b/>
          <w:lang w:val="sk-SK"/>
        </w:rPr>
        <w:t>Zákon o fondoch EÚ</w:t>
      </w:r>
      <w:r w:rsidRPr="00A87915">
        <w:rPr>
          <w:lang w:val="sk-SK"/>
        </w:rPr>
        <w:t xml:space="preserve"> znamená zákon č. 121/2022 Z. z. o príspevkoch z fondov Európskej únie a o zmene a doplnení niektorých zákonov</w:t>
      </w:r>
      <w:r w:rsidR="003F6C4C" w:rsidRPr="00A87915">
        <w:rPr>
          <w:lang w:val="sk-SK"/>
        </w:rPr>
        <w:t>, v znení neskorších predpisov</w:t>
      </w:r>
      <w:r w:rsidRPr="00A87915">
        <w:rPr>
          <w:lang w:val="sk-SK"/>
        </w:rPr>
        <w:t>.</w:t>
      </w:r>
    </w:p>
    <w:p w14:paraId="62CE4472" w14:textId="5EBC4503" w:rsidR="00D5046C" w:rsidRPr="00A87915" w:rsidRDefault="00D5046C" w:rsidP="00E12BA6">
      <w:pPr>
        <w:pStyle w:val="AODefHead"/>
        <w:numPr>
          <w:ilvl w:val="0"/>
          <w:numId w:val="22"/>
        </w:numPr>
        <w:tabs>
          <w:tab w:val="num" w:pos="720"/>
        </w:tabs>
        <w:rPr>
          <w:lang w:val="sk-SK"/>
        </w:rPr>
      </w:pPr>
      <w:r w:rsidRPr="00A87915">
        <w:rPr>
          <w:b/>
          <w:lang w:val="sk-SK"/>
        </w:rPr>
        <w:t>Zákon o konkurze</w:t>
      </w:r>
      <w:r w:rsidRPr="00A87915">
        <w:rPr>
          <w:lang w:val="sk-SK"/>
        </w:rPr>
        <w:t xml:space="preserve"> znamená zákon č. 7/2005 Z. z. o konkurze a</w:t>
      </w:r>
      <w:r w:rsidR="00652F57" w:rsidRPr="00A87915">
        <w:rPr>
          <w:lang w:val="sk-SK"/>
        </w:rPr>
        <w:t> </w:t>
      </w:r>
      <w:r w:rsidRPr="00A87915">
        <w:rPr>
          <w:lang w:val="sk-SK"/>
        </w:rPr>
        <w:t>reštrukturalizácii</w:t>
      </w:r>
      <w:r w:rsidR="00652F57" w:rsidRPr="00A87915">
        <w:rPr>
          <w:lang w:val="sk-SK"/>
        </w:rPr>
        <w:t xml:space="preserve"> a o zmene a doplnení niektorých zákonov</w:t>
      </w:r>
      <w:r w:rsidRPr="00A87915">
        <w:rPr>
          <w:lang w:val="sk-SK"/>
        </w:rPr>
        <w:t>, v znení neskorších predpisov.</w:t>
      </w:r>
    </w:p>
    <w:p w14:paraId="7CE433AA" w14:textId="77777777" w:rsidR="008B11A2" w:rsidRPr="00A87915" w:rsidRDefault="008B11A2" w:rsidP="00E12BA6">
      <w:pPr>
        <w:pStyle w:val="AODefHead"/>
        <w:numPr>
          <w:ilvl w:val="0"/>
          <w:numId w:val="22"/>
        </w:numPr>
        <w:rPr>
          <w:lang w:val="sk-SK"/>
        </w:rPr>
      </w:pPr>
      <w:r w:rsidRPr="00A87915">
        <w:rPr>
          <w:b/>
          <w:lang w:val="sk-SK"/>
        </w:rPr>
        <w:t xml:space="preserve">Zákon o nelegálnom zamestnávaní </w:t>
      </w:r>
      <w:r w:rsidRPr="00A87915">
        <w:rPr>
          <w:bCs/>
          <w:lang w:val="sk-SK"/>
        </w:rPr>
        <w:t>znamená</w:t>
      </w:r>
      <w:r w:rsidRPr="00A87915">
        <w:rPr>
          <w:b/>
          <w:lang w:val="sk-SK"/>
        </w:rPr>
        <w:t xml:space="preserve"> </w:t>
      </w:r>
      <w:r w:rsidRPr="00A87915">
        <w:rPr>
          <w:lang w:val="sk-SK"/>
        </w:rPr>
        <w:t>zákon č. 82/2005 Z. z. o nelegálnej práci a nelegálnom zamestnávaní, v znení neskorších predpisov.</w:t>
      </w:r>
    </w:p>
    <w:p w14:paraId="05AFB179" w14:textId="19D6995E" w:rsidR="009979D5" w:rsidRPr="00A87915" w:rsidRDefault="009979D5" w:rsidP="00CD3F4E">
      <w:pPr>
        <w:pStyle w:val="AODefPara"/>
        <w:numPr>
          <w:ilvl w:val="0"/>
          <w:numId w:val="0"/>
        </w:numPr>
        <w:ind w:left="720"/>
        <w:rPr>
          <w:bCs/>
          <w:lang w:val="sk-SK"/>
        </w:rPr>
      </w:pPr>
      <w:r w:rsidRPr="00A87915">
        <w:rPr>
          <w:b/>
          <w:lang w:val="sk-SK"/>
        </w:rPr>
        <w:t xml:space="preserve">Zákon o rozpočtových pravidlách </w:t>
      </w:r>
      <w:r w:rsidRPr="00A87915">
        <w:rPr>
          <w:bCs/>
          <w:lang w:val="sk-SK"/>
        </w:rPr>
        <w:t>znamená zákon č. 523/2004 Z. z. o rozpočtových pravidlách verejnej správy a o zmene a doplnení niektorých zákonov, v znení neskorších predpisov.</w:t>
      </w:r>
    </w:p>
    <w:p w14:paraId="569187F8" w14:textId="77777777" w:rsidR="002C1385" w:rsidRPr="00A87915" w:rsidRDefault="002C1385" w:rsidP="00C91F13">
      <w:pPr>
        <w:spacing w:before="240" w:line="260" w:lineRule="atLeast"/>
        <w:ind w:left="720"/>
        <w:jc w:val="both"/>
        <w:outlineLvl w:val="5"/>
        <w:rPr>
          <w:rFonts w:ascii="Souce sans" w:hAnsi="Souce sans"/>
          <w:lang w:val="sk-SK"/>
        </w:rPr>
      </w:pPr>
      <w:r w:rsidRPr="00A87915">
        <w:rPr>
          <w:rFonts w:ascii="Souce sans" w:hAnsi="Souce sans"/>
          <w:b/>
          <w:lang w:val="sk-SK"/>
        </w:rPr>
        <w:t xml:space="preserve">Zákon o RPVS </w:t>
      </w:r>
      <w:r w:rsidRPr="00A87915">
        <w:rPr>
          <w:rFonts w:ascii="Souce sans" w:hAnsi="Souce sans"/>
          <w:lang w:val="sk-SK"/>
        </w:rPr>
        <w:t>znamená zákon č. 315/2016 Z. z. o registri partnerov verejného sektora a o zmene a doplnení niektorých zákonov, v znení neskorších predpisov.</w:t>
      </w:r>
    </w:p>
    <w:p w14:paraId="16E1FE87" w14:textId="77777777" w:rsidR="00CE014A" w:rsidRPr="00A87915" w:rsidRDefault="00CE014A" w:rsidP="003439BE">
      <w:pPr>
        <w:pStyle w:val="AONormal"/>
        <w:rPr>
          <w:lang w:val="sk-SK"/>
        </w:rPr>
      </w:pPr>
    </w:p>
    <w:p w14:paraId="17029151" w14:textId="2AC17540" w:rsidR="00CE014A" w:rsidRPr="00A87915" w:rsidRDefault="00CE014A" w:rsidP="003439BE">
      <w:pPr>
        <w:pStyle w:val="AONormal"/>
        <w:ind w:left="720"/>
        <w:rPr>
          <w:bCs/>
          <w:lang w:val="sk-SK"/>
        </w:rPr>
      </w:pPr>
      <w:r w:rsidRPr="00A87915">
        <w:rPr>
          <w:rFonts w:ascii="Souce sans" w:hAnsi="Souce sans"/>
          <w:b/>
          <w:lang w:val="sk-SK"/>
        </w:rPr>
        <w:t>Zákon o sociálnej ekonomike</w:t>
      </w:r>
      <w:r w:rsidR="003439BE" w:rsidRPr="00A87915">
        <w:rPr>
          <w:rFonts w:ascii="Souce sans" w:hAnsi="Souce sans"/>
          <w:bCs/>
          <w:lang w:val="sk-SK"/>
        </w:rPr>
        <w:t xml:space="preserve"> znamená zákon č. 112/2018 </w:t>
      </w:r>
      <w:proofErr w:type="spellStart"/>
      <w:r w:rsidR="003439BE" w:rsidRPr="00A87915">
        <w:rPr>
          <w:rFonts w:ascii="Souce sans" w:hAnsi="Souce sans"/>
          <w:bCs/>
          <w:lang w:val="sk-SK"/>
        </w:rPr>
        <w:t>Z.z</w:t>
      </w:r>
      <w:proofErr w:type="spellEnd"/>
      <w:r w:rsidR="003439BE" w:rsidRPr="00A87915">
        <w:rPr>
          <w:rFonts w:ascii="Souce sans" w:hAnsi="Souce sans"/>
          <w:bCs/>
          <w:lang w:val="sk-SK"/>
        </w:rPr>
        <w:t>. o sociálnej ekonomike a sociálnych podnikoch a o zmene a doplnení niektorých zákonov</w:t>
      </w:r>
      <w:r w:rsidR="008B4D9D" w:rsidRPr="00A87915">
        <w:rPr>
          <w:rFonts w:ascii="Souce sans" w:hAnsi="Souce sans"/>
          <w:lang w:val="sk-SK"/>
        </w:rPr>
        <w:t>, v znení neskorších predpisov</w:t>
      </w:r>
      <w:r w:rsidR="00317A0F" w:rsidRPr="00A87915">
        <w:rPr>
          <w:rFonts w:ascii="Souce sans" w:hAnsi="Souce sans"/>
          <w:bCs/>
          <w:lang w:val="sk-SK"/>
        </w:rPr>
        <w:t>.</w:t>
      </w:r>
    </w:p>
    <w:p w14:paraId="1E24A5E1" w14:textId="3EBD77F4" w:rsidR="00D5046C" w:rsidRPr="00A87915" w:rsidRDefault="00D5046C" w:rsidP="00D5046C">
      <w:pPr>
        <w:pStyle w:val="AODefPara"/>
        <w:numPr>
          <w:ilvl w:val="0"/>
          <w:numId w:val="0"/>
        </w:numPr>
        <w:ind w:left="720"/>
        <w:rPr>
          <w:lang w:val="sk-SK"/>
        </w:rPr>
      </w:pPr>
      <w:r w:rsidRPr="00A87915">
        <w:rPr>
          <w:b/>
          <w:lang w:val="sk-SK"/>
        </w:rPr>
        <w:lastRenderedPageBreak/>
        <w:t>Zákon o štátnej pomoci</w:t>
      </w:r>
      <w:r w:rsidRPr="00A87915">
        <w:rPr>
          <w:lang w:val="sk-SK"/>
        </w:rPr>
        <w:t xml:space="preserve"> znamená zákon č. 358/2015 Z. z. o úprave niektorých vzťahov v oblasti štátnej pomoci a minimálnej pomoci a o zmene a doplnení niektorých zákonov, v znení neskorších predpisov.</w:t>
      </w:r>
    </w:p>
    <w:p w14:paraId="7EFC61C1" w14:textId="77777777" w:rsidR="00D5046C" w:rsidRPr="00A87915" w:rsidRDefault="00D5046C" w:rsidP="00E12BA6">
      <w:pPr>
        <w:pStyle w:val="AODefHead"/>
        <w:numPr>
          <w:ilvl w:val="0"/>
          <w:numId w:val="22"/>
        </w:numPr>
        <w:tabs>
          <w:tab w:val="num" w:pos="720"/>
        </w:tabs>
        <w:rPr>
          <w:lang w:val="sk-SK"/>
        </w:rPr>
      </w:pPr>
      <w:r w:rsidRPr="00A87915">
        <w:rPr>
          <w:b/>
          <w:lang w:val="sk-SK"/>
        </w:rPr>
        <w:t>Zákon o účtovníctve</w:t>
      </w:r>
      <w:r w:rsidRPr="00A87915">
        <w:rPr>
          <w:lang w:val="sk-SK"/>
        </w:rPr>
        <w:t xml:space="preserve"> znamená zákon č. 431/2002 Z. z. o účtovníctve, v znení neskorších predpisov.</w:t>
      </w:r>
    </w:p>
    <w:p w14:paraId="39B84122" w14:textId="46FEE123" w:rsidR="00D5046C" w:rsidRPr="00A87915" w:rsidRDefault="00D5046C" w:rsidP="00D5046C">
      <w:pPr>
        <w:pStyle w:val="AODefHead"/>
        <w:tabs>
          <w:tab w:val="num" w:pos="720"/>
        </w:tabs>
        <w:rPr>
          <w:lang w:val="sk-SK"/>
        </w:rPr>
      </w:pPr>
      <w:r w:rsidRPr="00A87915">
        <w:rPr>
          <w:b/>
          <w:lang w:val="sk-SK"/>
        </w:rPr>
        <w:t>Zjednodušená správa</w:t>
      </w:r>
      <w:r w:rsidRPr="00A87915">
        <w:rPr>
          <w:lang w:val="sk-SK"/>
        </w:rPr>
        <w:t xml:space="preserve"> znamená správu, ktorú má </w:t>
      </w:r>
      <w:r w:rsidR="00EA4E32" w:rsidRPr="00A87915">
        <w:rPr>
          <w:lang w:val="sk-SK"/>
        </w:rPr>
        <w:t xml:space="preserve">Dlžník </w:t>
      </w:r>
      <w:r w:rsidRPr="00A87915">
        <w:rPr>
          <w:lang w:val="sk-SK"/>
        </w:rPr>
        <w:t xml:space="preserve">na žiadosť </w:t>
      </w:r>
      <w:r w:rsidR="00EA4E32" w:rsidRPr="00A87915">
        <w:rPr>
          <w:lang w:val="sk-SK"/>
        </w:rPr>
        <w:t xml:space="preserve">Veriteľa </w:t>
      </w:r>
      <w:r w:rsidRPr="00A87915">
        <w:rPr>
          <w:lang w:val="sk-SK"/>
        </w:rPr>
        <w:t xml:space="preserve">predložiť </w:t>
      </w:r>
      <w:r w:rsidR="00531105" w:rsidRPr="00A87915">
        <w:rPr>
          <w:lang w:val="sk-SK"/>
        </w:rPr>
        <w:t>Veriteľ</w:t>
      </w:r>
      <w:r w:rsidRPr="00A87915">
        <w:rPr>
          <w:lang w:val="sk-SK"/>
        </w:rPr>
        <w:t>ovi vo forme</w:t>
      </w:r>
      <w:r w:rsidR="0058365E" w:rsidRPr="00A87915">
        <w:rPr>
          <w:lang w:val="sk-SK"/>
        </w:rPr>
        <w:t>, ktorú oznámi Veriteľ</w:t>
      </w:r>
      <w:r w:rsidR="00EA4E32" w:rsidRPr="00A87915">
        <w:rPr>
          <w:lang w:val="sk-SK"/>
        </w:rPr>
        <w:t xml:space="preserve"> Dlžník</w:t>
      </w:r>
      <w:r w:rsidR="0058365E" w:rsidRPr="00A87915">
        <w:rPr>
          <w:lang w:val="sk-SK"/>
        </w:rPr>
        <w:t>ovi v primeranom predstihu</w:t>
      </w:r>
      <w:r w:rsidRPr="00A87915">
        <w:rPr>
          <w:lang w:val="sk-SK"/>
        </w:rPr>
        <w:t>.</w:t>
      </w:r>
    </w:p>
    <w:p w14:paraId="1D80469B" w14:textId="18F16A92" w:rsidR="00EB4506" w:rsidRPr="00A87915" w:rsidRDefault="00EB4506" w:rsidP="00EB4506">
      <w:pPr>
        <w:pStyle w:val="AODefHead"/>
        <w:rPr>
          <w:lang w:val="sk-SK"/>
        </w:rPr>
      </w:pPr>
      <w:r w:rsidRPr="00A87915">
        <w:rPr>
          <w:b/>
          <w:bCs/>
          <w:lang w:val="sk-SK"/>
        </w:rPr>
        <w:t>Zmena kontroly</w:t>
      </w:r>
      <w:r w:rsidRPr="00A87915">
        <w:rPr>
          <w:lang w:val="sk-SK"/>
        </w:rPr>
        <w:t xml:space="preserve"> znamená situáciu, kedy akákoľvek osoba alebo skupina osôb konajúcich v zhode získa priamu alebo nepriamu kontrolu nad Dlžníkom.  Na účely tejto definície:</w:t>
      </w:r>
    </w:p>
    <w:p w14:paraId="5D21630D" w14:textId="77777777" w:rsidR="00EB4506" w:rsidRPr="00A87915" w:rsidRDefault="00EB4506" w:rsidP="00EB4506">
      <w:pPr>
        <w:pStyle w:val="AODefPara"/>
        <w:numPr>
          <w:ilvl w:val="2"/>
          <w:numId w:val="14"/>
        </w:numPr>
        <w:rPr>
          <w:lang w:val="sk-SK"/>
        </w:rPr>
      </w:pPr>
      <w:r w:rsidRPr="00A87915">
        <w:rPr>
          <w:b/>
          <w:bCs/>
          <w:lang w:val="sk-SK"/>
        </w:rPr>
        <w:t>kontrola</w:t>
      </w:r>
      <w:r w:rsidRPr="00A87915">
        <w:rPr>
          <w:lang w:val="sk-SK"/>
        </w:rPr>
        <w:t xml:space="preserve"> nad Dlžníkom znamená:</w:t>
      </w:r>
    </w:p>
    <w:p w14:paraId="64E1D325" w14:textId="77777777" w:rsidR="00EB4506" w:rsidRPr="00A87915" w:rsidRDefault="00EB4506" w:rsidP="00EB4506">
      <w:pPr>
        <w:pStyle w:val="AODefPara"/>
        <w:numPr>
          <w:ilvl w:val="5"/>
          <w:numId w:val="14"/>
        </w:numPr>
        <w:rPr>
          <w:lang w:val="sk-SK"/>
        </w:rPr>
      </w:pPr>
      <w:r w:rsidRPr="00A87915">
        <w:rPr>
          <w:lang w:val="sk-SK"/>
        </w:rPr>
        <w:t>právomoc akýmkoľvek spôsobom, priamo alebo nepriamo:</w:t>
      </w:r>
    </w:p>
    <w:p w14:paraId="466E2216" w14:textId="77777777" w:rsidR="00EB4506" w:rsidRPr="00A87915" w:rsidRDefault="00EB4506" w:rsidP="00EB4506">
      <w:pPr>
        <w:pStyle w:val="AODefPara"/>
        <w:numPr>
          <w:ilvl w:val="6"/>
          <w:numId w:val="14"/>
        </w:numPr>
        <w:tabs>
          <w:tab w:val="clear" w:pos="2160"/>
          <w:tab w:val="num" w:pos="2880"/>
        </w:tabs>
        <w:ind w:left="2880"/>
        <w:rPr>
          <w:lang w:val="sk-SK"/>
        </w:rPr>
      </w:pPr>
      <w:r w:rsidRPr="00A87915">
        <w:rPr>
          <w:lang w:val="sk-SK"/>
        </w:rPr>
        <w:t>hlasovať alebo kontrolovať hlasovanie viac ako 50% z maximálneho počtu hlasov, ktoré môžu hlasovať na valnom zhromaždení Dlžníka; alebo</w:t>
      </w:r>
    </w:p>
    <w:p w14:paraId="0A1E7233" w14:textId="77777777" w:rsidR="00EB4506" w:rsidRPr="00A87915" w:rsidRDefault="00EB4506" w:rsidP="00EB4506">
      <w:pPr>
        <w:pStyle w:val="AODefPara"/>
        <w:numPr>
          <w:ilvl w:val="6"/>
          <w:numId w:val="14"/>
        </w:numPr>
        <w:tabs>
          <w:tab w:val="clear" w:pos="2160"/>
          <w:tab w:val="num" w:pos="2880"/>
        </w:tabs>
        <w:ind w:left="2880"/>
        <w:rPr>
          <w:lang w:val="sk-SK"/>
        </w:rPr>
      </w:pPr>
      <w:r w:rsidRPr="00A87915">
        <w:rPr>
          <w:lang w:val="sk-SK"/>
        </w:rPr>
        <w:t>vymenovať alebo odvolať väčšinu členov štatutárneho orgánu Dlžníka; alebo</w:t>
      </w:r>
    </w:p>
    <w:p w14:paraId="4D0FB796" w14:textId="77777777" w:rsidR="00EB4506" w:rsidRPr="00A87915" w:rsidRDefault="00EB4506" w:rsidP="00EB4506">
      <w:pPr>
        <w:pStyle w:val="AODefPara"/>
        <w:numPr>
          <w:ilvl w:val="6"/>
          <w:numId w:val="14"/>
        </w:numPr>
        <w:tabs>
          <w:tab w:val="clear" w:pos="2160"/>
          <w:tab w:val="num" w:pos="2880"/>
        </w:tabs>
        <w:ind w:left="2880"/>
        <w:rPr>
          <w:lang w:val="sk-SK"/>
        </w:rPr>
      </w:pPr>
      <w:r w:rsidRPr="00A87915">
        <w:rPr>
          <w:lang w:val="sk-SK"/>
        </w:rPr>
        <w:t>dávať pokyny v súvislosti s prevádzkovými a finančnými stratégiami Dlžníka, ktoré sú členovia štatutárneho orgánu alebo iní vedúci zamestnanci Dlžníka povinní splniť; alebo</w:t>
      </w:r>
    </w:p>
    <w:p w14:paraId="6F02E402" w14:textId="77777777" w:rsidR="00EB4506" w:rsidRPr="00A87915" w:rsidRDefault="00EB4506" w:rsidP="00EB4506">
      <w:pPr>
        <w:pStyle w:val="AODefPara"/>
        <w:numPr>
          <w:ilvl w:val="5"/>
          <w:numId w:val="14"/>
        </w:numPr>
        <w:rPr>
          <w:lang w:val="sk-SK"/>
        </w:rPr>
      </w:pPr>
      <w:r w:rsidRPr="00A87915">
        <w:rPr>
          <w:lang w:val="sk-SK"/>
        </w:rPr>
        <w:t>vlastniť viac ako 50% akcií Dlžníka; a</w:t>
      </w:r>
    </w:p>
    <w:p w14:paraId="5CF21DDB" w14:textId="00923072" w:rsidR="00EB4506" w:rsidRPr="00A87915" w:rsidRDefault="00EB4506" w:rsidP="00EB4506">
      <w:pPr>
        <w:pStyle w:val="AODefPara"/>
        <w:numPr>
          <w:ilvl w:val="2"/>
          <w:numId w:val="14"/>
        </w:numPr>
        <w:rPr>
          <w:lang w:val="sk-SK"/>
        </w:rPr>
      </w:pPr>
      <w:r w:rsidRPr="00A87915">
        <w:rPr>
          <w:b/>
          <w:bCs/>
          <w:lang w:val="sk-SK"/>
        </w:rPr>
        <w:t>konajúc v zhode</w:t>
      </w:r>
      <w:r w:rsidRPr="00A87915">
        <w:rPr>
          <w:lang w:val="sk-SK"/>
        </w:rPr>
        <w:t xml:space="preserve"> znamená skupinu osôb, ktoré na základe dohody alebo dojednania (či už oficiálneho alebo neoficiálneho), aktívne spolupracujú, s cieľom získať kontrolu nad Dlžníkom (priamo alebo nepriamo).</w:t>
      </w:r>
    </w:p>
    <w:p w14:paraId="716EFDA3" w14:textId="7AB0E13F" w:rsidR="007A7763" w:rsidRPr="00A87915" w:rsidRDefault="007A7763" w:rsidP="007A7763">
      <w:pPr>
        <w:pStyle w:val="AODefHead"/>
        <w:rPr>
          <w:lang w:val="sk-SK"/>
        </w:rPr>
      </w:pPr>
      <w:r w:rsidRPr="00A87915">
        <w:rPr>
          <w:b/>
          <w:lang w:val="sk-SK"/>
        </w:rPr>
        <w:t>Zmluva</w:t>
      </w:r>
      <w:r w:rsidRPr="00A87915">
        <w:rPr>
          <w:lang w:val="sk-SK"/>
        </w:rPr>
        <w:t xml:space="preserve"> znamená túto zmluvu (vrátane jej príloh).</w:t>
      </w:r>
    </w:p>
    <w:p w14:paraId="6CA77F01" w14:textId="77777777" w:rsidR="00D5046C" w:rsidRPr="00A87915" w:rsidRDefault="00D5046C" w:rsidP="00D5046C">
      <w:pPr>
        <w:pStyle w:val="AODefHead"/>
        <w:tabs>
          <w:tab w:val="num" w:pos="720"/>
        </w:tabs>
        <w:rPr>
          <w:lang w:val="sk-SK"/>
        </w:rPr>
      </w:pPr>
      <w:r w:rsidRPr="00A87915">
        <w:rPr>
          <w:b/>
          <w:lang w:val="sk-SK"/>
        </w:rPr>
        <w:t>Zmluva o EÚ</w:t>
      </w:r>
      <w:r w:rsidRPr="00A87915">
        <w:rPr>
          <w:lang w:val="sk-SK"/>
        </w:rPr>
        <w:t xml:space="preserve"> znamená Zmluva o Európskej únii a Zmluva o fungovaní Európskej únie (Ú. v. C 83 z 30.3.2010).</w:t>
      </w:r>
    </w:p>
    <w:p w14:paraId="70C03868" w14:textId="218DC17D" w:rsidR="00D5046C" w:rsidRPr="00A87915" w:rsidRDefault="00D5046C" w:rsidP="00D5046C">
      <w:pPr>
        <w:pStyle w:val="AODefHead"/>
        <w:tabs>
          <w:tab w:val="num" w:pos="720"/>
        </w:tabs>
        <w:rPr>
          <w:lang w:val="sk-SK"/>
        </w:rPr>
      </w:pPr>
      <w:r w:rsidRPr="00A87915">
        <w:rPr>
          <w:b/>
          <w:bCs/>
          <w:lang w:val="sk-SK"/>
        </w:rPr>
        <w:t>Zmluvná strana</w:t>
      </w:r>
      <w:r w:rsidRPr="00A87915">
        <w:rPr>
          <w:lang w:val="sk-SK"/>
        </w:rPr>
        <w:t xml:space="preserve"> znamená </w:t>
      </w:r>
      <w:r w:rsidR="00531105" w:rsidRPr="00A87915">
        <w:rPr>
          <w:lang w:val="sk-SK"/>
        </w:rPr>
        <w:t>Dlžníka</w:t>
      </w:r>
      <w:r w:rsidRPr="00A87915">
        <w:rPr>
          <w:lang w:val="sk-SK"/>
        </w:rPr>
        <w:t xml:space="preserve"> alebo Veriteľa a </w:t>
      </w:r>
      <w:r w:rsidRPr="00A87915">
        <w:rPr>
          <w:b/>
          <w:lang w:val="sk-SK"/>
        </w:rPr>
        <w:t>Zmluvné strany</w:t>
      </w:r>
      <w:r w:rsidRPr="00A87915">
        <w:rPr>
          <w:lang w:val="sk-SK"/>
        </w:rPr>
        <w:t xml:space="preserve"> znamená oboch z nich.</w:t>
      </w:r>
    </w:p>
    <w:p w14:paraId="2F34F2BF" w14:textId="4E3CA78E" w:rsidR="002346C2" w:rsidRPr="00A87915" w:rsidRDefault="002346C2" w:rsidP="002346C2">
      <w:pPr>
        <w:pStyle w:val="AODefHead"/>
        <w:rPr>
          <w:lang w:val="sk-SK"/>
        </w:rPr>
      </w:pPr>
      <w:r w:rsidRPr="00A87915">
        <w:rPr>
          <w:b/>
          <w:lang w:val="sk-SK"/>
        </w:rPr>
        <w:t xml:space="preserve">Žiadosť o rezerváciu alokovaného limitu </w:t>
      </w:r>
      <w:r w:rsidRPr="00A87915">
        <w:rPr>
          <w:lang w:val="sk-SK"/>
        </w:rPr>
        <w:t xml:space="preserve">znamená žiadosť v podstatnom ohľade vo forme stanovenej v prílohe </w:t>
      </w:r>
      <w:r w:rsidRPr="00A87915">
        <w:rPr>
          <w:highlight w:val="magenta"/>
          <w:lang w:val="sk-SK"/>
        </w:rPr>
        <w:t>[</w:t>
      </w:r>
      <w:r w:rsidRPr="00A87915">
        <w:rPr>
          <w:lang w:val="sk-SK"/>
        </w:rPr>
        <w:t>3</w:t>
      </w:r>
      <w:r w:rsidRPr="00A87915">
        <w:rPr>
          <w:highlight w:val="magenta"/>
          <w:lang w:val="sk-SK"/>
        </w:rPr>
        <w:t>]</w:t>
      </w:r>
      <w:r w:rsidRPr="00A87915">
        <w:rPr>
          <w:lang w:val="sk-SK"/>
        </w:rPr>
        <w:t xml:space="preserve"> (</w:t>
      </w:r>
      <w:hyperlink w:anchor="_bookmark75" w:history="1">
        <w:r w:rsidRPr="00A87915">
          <w:rPr>
            <w:lang w:val="sk-SK"/>
          </w:rPr>
          <w:t>Forma</w:t>
        </w:r>
      </w:hyperlink>
      <w:r w:rsidRPr="00A87915">
        <w:rPr>
          <w:lang w:val="sk-SK"/>
        </w:rPr>
        <w:t xml:space="preserve"> Žiadosti o rezerváciu alokovaného limitu).</w:t>
      </w:r>
    </w:p>
    <w:p w14:paraId="1D516181" w14:textId="77777777" w:rsidR="002346C2" w:rsidRPr="00A87915" w:rsidRDefault="002346C2" w:rsidP="002346C2">
      <w:pPr>
        <w:pStyle w:val="AODefPara"/>
        <w:numPr>
          <w:ilvl w:val="0"/>
          <w:numId w:val="0"/>
        </w:numPr>
        <w:ind w:left="720"/>
        <w:rPr>
          <w:lang w:val="sk-SK"/>
        </w:rPr>
      </w:pPr>
      <w:r w:rsidRPr="00A87915">
        <w:rPr>
          <w:b/>
          <w:lang w:val="sk-SK"/>
        </w:rPr>
        <w:t>Žiadosť o poskytnutie grantu</w:t>
      </w:r>
      <w:r w:rsidRPr="00A87915">
        <w:rPr>
          <w:lang w:val="sk-SK"/>
        </w:rPr>
        <w:t xml:space="preserve"> znamená žiadosť o poskytnutie Grantu doručenú Prijímateľom Dlžníkovi</w:t>
      </w:r>
      <w:r w:rsidRPr="00A87915" w:rsidDel="00121352">
        <w:rPr>
          <w:lang w:val="sk-SK"/>
        </w:rPr>
        <w:t xml:space="preserve"> </w:t>
      </w:r>
      <w:r w:rsidRPr="00A87915">
        <w:rPr>
          <w:lang w:val="sk-SK"/>
        </w:rPr>
        <w:t>v súlade s podmienkami tejto Zmluvy (ktorá môže byť aj zahrnutá v zmluve o Úvere v akejkoľvek zrozumiteľnej forme, alebo priamo v žiadosti o úver), ktorá okrem iného uvádza aj výšku požadovaného Grantu.</w:t>
      </w:r>
    </w:p>
    <w:p w14:paraId="56165CB7" w14:textId="5BC0AEA9" w:rsidR="002346C2" w:rsidRPr="00A87915" w:rsidRDefault="002346C2" w:rsidP="002346C2">
      <w:pPr>
        <w:pStyle w:val="AODefPara"/>
        <w:numPr>
          <w:ilvl w:val="0"/>
          <w:numId w:val="0"/>
        </w:numPr>
        <w:ind w:left="720"/>
        <w:rPr>
          <w:lang w:val="sk-SK"/>
        </w:rPr>
      </w:pPr>
      <w:r w:rsidRPr="00A87915">
        <w:rPr>
          <w:b/>
          <w:lang w:val="sk-SK"/>
        </w:rPr>
        <w:t>Žiadosť o poskytnutie technickej podpory</w:t>
      </w:r>
      <w:r w:rsidRPr="00A87915">
        <w:rPr>
          <w:lang w:val="sk-SK"/>
        </w:rPr>
        <w:t xml:space="preserve"> znamená žiadosť o poskytnutie Technickej podpory doručenú Prijímateľom</w:t>
      </w:r>
      <w:r w:rsidR="00331148" w:rsidRPr="00A87915">
        <w:rPr>
          <w:lang w:val="sk-SK"/>
        </w:rPr>
        <w:t xml:space="preserve">, ktorý je </w:t>
      </w:r>
      <w:r w:rsidR="005A52D5" w:rsidRPr="00A87915">
        <w:rPr>
          <w:lang w:val="sk-SK"/>
        </w:rPr>
        <w:t>zároveň aj prijímateľom</w:t>
      </w:r>
      <w:r w:rsidR="00331148" w:rsidRPr="00A87915">
        <w:rPr>
          <w:lang w:val="sk-SK"/>
        </w:rPr>
        <w:t xml:space="preserve"> Štátnej pomoci,</w:t>
      </w:r>
      <w:r w:rsidR="00997EB1" w:rsidRPr="00A87915">
        <w:rPr>
          <w:lang w:val="sk-SK"/>
        </w:rPr>
        <w:t xml:space="preserve"> </w:t>
      </w:r>
      <w:r w:rsidRPr="00A87915">
        <w:rPr>
          <w:lang w:val="sk-SK"/>
        </w:rPr>
        <w:t>Dlžníkovi</w:t>
      </w:r>
      <w:r w:rsidRPr="00A87915" w:rsidDel="00121352">
        <w:rPr>
          <w:lang w:val="sk-SK"/>
        </w:rPr>
        <w:t xml:space="preserve"> </w:t>
      </w:r>
      <w:r w:rsidRPr="00A87915">
        <w:rPr>
          <w:lang w:val="sk-SK"/>
        </w:rPr>
        <w:t>v súlade s podmienkami tejto Zmluvy (ktorá môže byť aj zahrnutá v zmluve o Úvere v akejkoľvek zrozumiteľnej forme, alebo priamo v žiadosti o</w:t>
      </w:r>
      <w:r w:rsidR="00743397" w:rsidRPr="00A87915">
        <w:rPr>
          <w:lang w:val="sk-SK"/>
        </w:rPr>
        <w:t> </w:t>
      </w:r>
      <w:r w:rsidRPr="00A87915">
        <w:rPr>
          <w:lang w:val="sk-SK"/>
        </w:rPr>
        <w:t>úver</w:t>
      </w:r>
      <w:r w:rsidR="00743397" w:rsidRPr="00A87915">
        <w:rPr>
          <w:lang w:val="sk-SK"/>
        </w:rPr>
        <w:t>)</w:t>
      </w:r>
      <w:r w:rsidR="00331148" w:rsidRPr="00A87915">
        <w:rPr>
          <w:lang w:val="sk-SK"/>
        </w:rPr>
        <w:t>,</w:t>
      </w:r>
    </w:p>
    <w:p w14:paraId="0A1C79AF" w14:textId="4482F115" w:rsidR="00EA4E32" w:rsidRPr="00A87915" w:rsidRDefault="00EA4E32" w:rsidP="00EA4E32">
      <w:pPr>
        <w:pStyle w:val="AODefHead"/>
        <w:rPr>
          <w:lang w:val="sk-SK"/>
        </w:rPr>
      </w:pPr>
      <w:r w:rsidRPr="00A87915">
        <w:rPr>
          <w:b/>
          <w:lang w:val="sk-SK"/>
        </w:rPr>
        <w:t xml:space="preserve">Žiadosť o poskytnutie prostriedkov </w:t>
      </w:r>
      <w:r w:rsidRPr="00A87915">
        <w:rPr>
          <w:lang w:val="sk-SK"/>
        </w:rPr>
        <w:t xml:space="preserve">znamená žiadosť v podstatnom ohľade vo forme stanovenej v prílohe </w:t>
      </w:r>
      <w:r w:rsidR="00824585" w:rsidRPr="00A87915">
        <w:rPr>
          <w:highlight w:val="magenta"/>
          <w:lang w:val="sk-SK"/>
        </w:rPr>
        <w:t>[</w:t>
      </w:r>
      <w:r w:rsidR="002346C2" w:rsidRPr="00A87915">
        <w:rPr>
          <w:lang w:val="sk-SK"/>
        </w:rPr>
        <w:t>4</w:t>
      </w:r>
      <w:r w:rsidR="00824585" w:rsidRPr="00A87915">
        <w:rPr>
          <w:highlight w:val="magenta"/>
          <w:lang w:val="sk-SK"/>
        </w:rPr>
        <w:t>]</w:t>
      </w:r>
      <w:r w:rsidRPr="00A87915">
        <w:rPr>
          <w:lang w:val="sk-SK"/>
        </w:rPr>
        <w:t xml:space="preserve"> (</w:t>
      </w:r>
      <w:hyperlink w:anchor="_bookmark75" w:history="1">
        <w:r w:rsidR="00F76DE6" w:rsidRPr="00A87915">
          <w:rPr>
            <w:lang w:val="sk-SK"/>
          </w:rPr>
          <w:t>Forma</w:t>
        </w:r>
      </w:hyperlink>
      <w:r w:rsidR="00F76DE6" w:rsidRPr="00A87915">
        <w:rPr>
          <w:lang w:val="sk-SK"/>
        </w:rPr>
        <w:t xml:space="preserve"> </w:t>
      </w:r>
      <w:hyperlink w:anchor="_bookmark75" w:history="1">
        <w:r w:rsidRPr="00A87915">
          <w:rPr>
            <w:lang w:val="sk-SK"/>
          </w:rPr>
          <w:t>Žiadosti o poskytnutie</w:t>
        </w:r>
      </w:hyperlink>
      <w:r w:rsidRPr="00A87915">
        <w:rPr>
          <w:lang w:val="sk-SK"/>
        </w:rPr>
        <w:t xml:space="preserve"> prostriedkov).</w:t>
      </w:r>
    </w:p>
    <w:p w14:paraId="1B36E8A7" w14:textId="77777777" w:rsidR="00D5046C" w:rsidRPr="00A87915" w:rsidRDefault="00D5046C" w:rsidP="00E12BA6">
      <w:pPr>
        <w:pStyle w:val="AOHead2"/>
        <w:numPr>
          <w:ilvl w:val="1"/>
          <w:numId w:val="21"/>
        </w:numPr>
        <w:rPr>
          <w:lang w:val="sk-SK"/>
        </w:rPr>
      </w:pPr>
      <w:bookmarkStart w:id="17" w:name="_Ref483898933"/>
      <w:r w:rsidRPr="00A87915">
        <w:rPr>
          <w:lang w:val="sk-SK"/>
        </w:rPr>
        <w:lastRenderedPageBreak/>
        <w:t>Výklad</w:t>
      </w:r>
      <w:bookmarkEnd w:id="17"/>
    </w:p>
    <w:p w14:paraId="248817E0" w14:textId="65C4B4E5" w:rsidR="00D5046C" w:rsidRPr="00A87915" w:rsidRDefault="00D5046C" w:rsidP="00E12BA6">
      <w:pPr>
        <w:pStyle w:val="AOAltHead3"/>
        <w:numPr>
          <w:ilvl w:val="2"/>
          <w:numId w:val="21"/>
        </w:numPr>
        <w:ind w:left="720"/>
        <w:rPr>
          <w:lang w:val="sk-SK"/>
        </w:rPr>
      </w:pPr>
      <w:r w:rsidRPr="00A87915">
        <w:rPr>
          <w:lang w:val="sk-SK"/>
        </w:rPr>
        <w:t xml:space="preserve">Pokiaľ nie je uvedené inak, odkaz v tejto </w:t>
      </w:r>
      <w:r w:rsidR="00211B7D" w:rsidRPr="00A87915">
        <w:rPr>
          <w:lang w:val="sk-SK"/>
        </w:rPr>
        <w:t>Zmluv</w:t>
      </w:r>
      <w:r w:rsidRPr="00A87915">
        <w:rPr>
          <w:lang w:val="sk-SK"/>
        </w:rPr>
        <w:t>e na:</w:t>
      </w:r>
    </w:p>
    <w:p w14:paraId="1408B19D" w14:textId="77777777" w:rsidR="00D5046C" w:rsidRPr="00A87915" w:rsidRDefault="00D5046C" w:rsidP="00E12BA6">
      <w:pPr>
        <w:pStyle w:val="AOAltHead4"/>
        <w:numPr>
          <w:ilvl w:val="3"/>
          <w:numId w:val="21"/>
        </w:numPr>
        <w:ind w:left="1440"/>
        <w:rPr>
          <w:lang w:val="sk-SK"/>
        </w:rPr>
      </w:pPr>
      <w:r w:rsidRPr="00A87915">
        <w:rPr>
          <w:lang w:val="sk-SK"/>
        </w:rPr>
        <w:t xml:space="preserve">akúkoľvek </w:t>
      </w:r>
      <w:r w:rsidRPr="00A87915">
        <w:rPr>
          <w:b/>
          <w:bCs/>
          <w:lang w:val="sk-SK"/>
        </w:rPr>
        <w:t>Zmluvnú stranu</w:t>
      </w:r>
      <w:r w:rsidRPr="00A87915">
        <w:rPr>
          <w:lang w:val="sk-SK"/>
        </w:rPr>
        <w:t xml:space="preserve"> sa bude vykladať tak, že zahŕňa jej právnych nástupcov, povolených nástupcov a povolených nadobúdateľov;</w:t>
      </w:r>
    </w:p>
    <w:p w14:paraId="2C928138" w14:textId="77777777" w:rsidR="00D5046C" w:rsidRPr="00A87915" w:rsidRDefault="00D5046C" w:rsidP="00E12BA6">
      <w:pPr>
        <w:pStyle w:val="AOAltHead4"/>
        <w:numPr>
          <w:ilvl w:val="3"/>
          <w:numId w:val="21"/>
        </w:numPr>
        <w:ind w:left="1440"/>
        <w:rPr>
          <w:lang w:val="sk-SK"/>
        </w:rPr>
      </w:pPr>
      <w:r w:rsidRPr="00A87915">
        <w:rPr>
          <w:b/>
          <w:bCs/>
          <w:lang w:val="sk-SK"/>
        </w:rPr>
        <w:t>aktíva</w:t>
      </w:r>
      <w:r w:rsidRPr="00A87915">
        <w:rPr>
          <w:lang w:val="sk-SK"/>
        </w:rPr>
        <w:t xml:space="preserve"> zahŕňa súčasný a budúci majetok, príjmy a práva akejkoľvek povahy (vrátane akéhokoľvek práva na prijatie takýchto príjmov);</w:t>
      </w:r>
    </w:p>
    <w:p w14:paraId="0B740921" w14:textId="4D63BF56" w:rsidR="00D5046C" w:rsidRPr="00A87915" w:rsidRDefault="00D5046C" w:rsidP="00E12BA6">
      <w:pPr>
        <w:pStyle w:val="AOAltHead4"/>
        <w:numPr>
          <w:ilvl w:val="3"/>
          <w:numId w:val="21"/>
        </w:numPr>
        <w:ind w:left="1440"/>
        <w:rPr>
          <w:lang w:val="sk-SK"/>
        </w:rPr>
      </w:pPr>
      <w:r w:rsidRPr="00A87915">
        <w:rPr>
          <w:b/>
          <w:bCs/>
          <w:lang w:val="sk-SK"/>
        </w:rPr>
        <w:t xml:space="preserve">túto </w:t>
      </w:r>
      <w:r w:rsidR="00EA4E32" w:rsidRPr="00A87915">
        <w:rPr>
          <w:b/>
          <w:bCs/>
          <w:lang w:val="sk-SK"/>
        </w:rPr>
        <w:t>Zmluvu</w:t>
      </w:r>
      <w:r w:rsidRPr="00A87915">
        <w:rPr>
          <w:lang w:val="sk-SK"/>
        </w:rPr>
        <w:t xml:space="preserve"> alebo </w:t>
      </w:r>
      <w:r w:rsidR="00F27CC8" w:rsidRPr="00A87915">
        <w:rPr>
          <w:lang w:val="sk-SK"/>
        </w:rPr>
        <w:t>inú zmluvu</w:t>
      </w:r>
      <w:r w:rsidRPr="00A87915">
        <w:rPr>
          <w:lang w:val="sk-SK"/>
        </w:rPr>
        <w:t xml:space="preserve"> alebo listinu je odkazom na túto </w:t>
      </w:r>
      <w:r w:rsidR="00EA4E32" w:rsidRPr="00A87915">
        <w:rPr>
          <w:lang w:val="sk-SK"/>
        </w:rPr>
        <w:t>Zmluvu</w:t>
      </w:r>
      <w:r w:rsidRPr="00A87915">
        <w:rPr>
          <w:lang w:val="sk-SK"/>
        </w:rPr>
        <w:t xml:space="preserve"> alebo inú </w:t>
      </w:r>
      <w:r w:rsidR="00EA4E32" w:rsidRPr="00A87915">
        <w:rPr>
          <w:lang w:val="sk-SK"/>
        </w:rPr>
        <w:t>zmluvu</w:t>
      </w:r>
      <w:r w:rsidRPr="00A87915">
        <w:rPr>
          <w:lang w:val="sk-SK"/>
        </w:rPr>
        <w:t xml:space="preserve"> alebo listinu v znení neskorších zmien a doplnení (akokoľvek podstatných);</w:t>
      </w:r>
    </w:p>
    <w:p w14:paraId="7D8EEAE9" w14:textId="77777777" w:rsidR="00D5046C" w:rsidRPr="00A87915" w:rsidRDefault="00D5046C" w:rsidP="00E12BA6">
      <w:pPr>
        <w:pStyle w:val="AOAltHead4"/>
        <w:numPr>
          <w:ilvl w:val="3"/>
          <w:numId w:val="21"/>
        </w:numPr>
        <w:ind w:left="1440"/>
        <w:rPr>
          <w:lang w:val="sk-SK"/>
        </w:rPr>
      </w:pPr>
      <w:r w:rsidRPr="00A87915">
        <w:rPr>
          <w:b/>
          <w:bCs/>
          <w:lang w:val="sk-SK"/>
        </w:rPr>
        <w:t>ručenie</w:t>
      </w:r>
      <w:r w:rsidRPr="00A87915">
        <w:rPr>
          <w:lang w:val="sk-SK"/>
        </w:rPr>
        <w:t xml:space="preserve"> znamená akékoľvek ručenie, záruku, akreditív, odškodnenie alebo podobnú zábezpeku voči strate alebo akýkoľvek záväzok, priamy alebo nepriamy, skutočný alebo podmienený, kúpiť alebo prevziať akýkoľvek dlh akejkoľvek osoby alebo investovať do akejkoľvek osoby alebo jej poskytnúť úver alebo kúpiť majetok akejkoľvek osoby, pričom v každom prípade sa tento záväzok preberá s cieľom udržať alebo pomôcť schopnosti tejto osoby splatiť jej dlh;</w:t>
      </w:r>
    </w:p>
    <w:p w14:paraId="6ED6E820" w14:textId="77777777" w:rsidR="00D5046C" w:rsidRPr="00A87915" w:rsidRDefault="00D5046C" w:rsidP="00E12BA6">
      <w:pPr>
        <w:pStyle w:val="AOAltHead4"/>
        <w:numPr>
          <w:ilvl w:val="3"/>
          <w:numId w:val="21"/>
        </w:numPr>
        <w:ind w:left="1440"/>
        <w:rPr>
          <w:lang w:val="sk-SK"/>
        </w:rPr>
      </w:pPr>
      <w:r w:rsidRPr="00A87915">
        <w:rPr>
          <w:b/>
          <w:bCs/>
          <w:lang w:val="sk-SK"/>
        </w:rPr>
        <w:t>odškodnenie</w:t>
      </w:r>
      <w:r w:rsidRPr="00A87915">
        <w:rPr>
          <w:lang w:val="sk-SK"/>
        </w:rPr>
        <w:t xml:space="preserve"> znamená aj sľub odškodnenia podľa § 725 a </w:t>
      </w:r>
      <w:proofErr w:type="spellStart"/>
      <w:r w:rsidRPr="00A87915">
        <w:rPr>
          <w:lang w:val="sk-SK"/>
        </w:rPr>
        <w:t>nasl</w:t>
      </w:r>
      <w:proofErr w:type="spellEnd"/>
      <w:r w:rsidRPr="00A87915">
        <w:rPr>
          <w:lang w:val="sk-SK"/>
        </w:rPr>
        <w:t>. Obchodného zákonníka;</w:t>
      </w:r>
    </w:p>
    <w:p w14:paraId="4593FAA7" w14:textId="77777777" w:rsidR="00D5046C" w:rsidRPr="00A87915" w:rsidRDefault="00D5046C" w:rsidP="00E12BA6">
      <w:pPr>
        <w:pStyle w:val="AOAltHead4"/>
        <w:numPr>
          <w:ilvl w:val="3"/>
          <w:numId w:val="21"/>
        </w:numPr>
        <w:ind w:left="1440"/>
        <w:rPr>
          <w:lang w:val="sk-SK"/>
        </w:rPr>
      </w:pPr>
      <w:r w:rsidRPr="00A87915">
        <w:rPr>
          <w:lang w:val="sk-SK"/>
        </w:rPr>
        <w:t xml:space="preserve">odkaz na </w:t>
      </w:r>
      <w:r w:rsidRPr="00A87915">
        <w:rPr>
          <w:b/>
          <w:bCs/>
          <w:lang w:val="sk-SK"/>
        </w:rPr>
        <w:t>mesiac</w:t>
      </w:r>
      <w:r w:rsidRPr="00A87915">
        <w:rPr>
          <w:lang w:val="sk-SK"/>
        </w:rPr>
        <w:t xml:space="preserve"> je odkazom na kalendárny mesiac;</w:t>
      </w:r>
    </w:p>
    <w:p w14:paraId="5903A937" w14:textId="77777777" w:rsidR="00D5046C" w:rsidRPr="00A87915" w:rsidRDefault="00D5046C" w:rsidP="00E12BA6">
      <w:pPr>
        <w:pStyle w:val="AOAltHead4"/>
        <w:numPr>
          <w:ilvl w:val="3"/>
          <w:numId w:val="21"/>
        </w:numPr>
        <w:ind w:left="1440"/>
        <w:rPr>
          <w:lang w:val="sk-SK"/>
        </w:rPr>
      </w:pPr>
      <w:r w:rsidRPr="00A87915">
        <w:rPr>
          <w:lang w:val="sk-SK"/>
        </w:rPr>
        <w:t xml:space="preserve">odkaz na </w:t>
      </w:r>
      <w:r w:rsidRPr="00A87915">
        <w:rPr>
          <w:b/>
          <w:bCs/>
          <w:lang w:val="sk-SK"/>
        </w:rPr>
        <w:t xml:space="preserve">týždeň </w:t>
      </w:r>
      <w:r w:rsidRPr="00A87915">
        <w:rPr>
          <w:lang w:val="sk-SK"/>
        </w:rPr>
        <w:t>je odkazom na kalendárny týždeň, začínajúci v pondelok každý týždeň;</w:t>
      </w:r>
    </w:p>
    <w:p w14:paraId="7C7F86EE" w14:textId="77777777" w:rsidR="00D5046C" w:rsidRPr="00A87915" w:rsidRDefault="00D5046C" w:rsidP="00E12BA6">
      <w:pPr>
        <w:pStyle w:val="AOAltHead4"/>
        <w:numPr>
          <w:ilvl w:val="3"/>
          <w:numId w:val="21"/>
        </w:numPr>
        <w:ind w:left="1440"/>
        <w:rPr>
          <w:lang w:val="sk-SK"/>
        </w:rPr>
      </w:pPr>
      <w:r w:rsidRPr="00A87915">
        <w:rPr>
          <w:b/>
          <w:bCs/>
          <w:lang w:val="sk-SK"/>
        </w:rPr>
        <w:t>dlh</w:t>
      </w:r>
      <w:r w:rsidRPr="00A87915">
        <w:rPr>
          <w:lang w:val="sk-SK"/>
        </w:rPr>
        <w:t xml:space="preserve"> zahŕňa akýkoľvek záväzok (či už vzniknutý vo forme istiny alebo ručenia) za zaplatenie alebo splatenie peňažných prostriedkov, či už súčasný alebo budúci, skutočný alebo podmienený;</w:t>
      </w:r>
    </w:p>
    <w:p w14:paraId="43686481" w14:textId="77777777" w:rsidR="00D5046C" w:rsidRPr="00A87915" w:rsidRDefault="00D5046C" w:rsidP="00E12BA6">
      <w:pPr>
        <w:pStyle w:val="AOAltHead4"/>
        <w:numPr>
          <w:ilvl w:val="3"/>
          <w:numId w:val="21"/>
        </w:numPr>
        <w:ind w:left="1440"/>
        <w:rPr>
          <w:lang w:val="sk-SK"/>
        </w:rPr>
      </w:pPr>
      <w:r w:rsidRPr="00A87915">
        <w:rPr>
          <w:b/>
          <w:bCs/>
          <w:lang w:val="sk-SK"/>
        </w:rPr>
        <w:t>osobu</w:t>
      </w:r>
      <w:r w:rsidRPr="00A87915">
        <w:rPr>
          <w:lang w:val="sk-SK"/>
        </w:rPr>
        <w:t xml:space="preserve"> zahŕňa akéhokoľvek jednotlivca, firmu, spoločnosť, korporáciu, vládu, štát alebo štátnu agentúru alebo akékoľvek združenie, trust, spoločný podnik, konzorcium alebo partnerstvo (či už majú samostatnú právnu subjektivitu alebo nie) alebo dve alebo viac z vyššie uvedených možností alebo akýkoľvek iný subjekt alebo orgán;</w:t>
      </w:r>
    </w:p>
    <w:p w14:paraId="0B964129" w14:textId="2B0FA0B9" w:rsidR="00E07267" w:rsidRPr="00A87915" w:rsidRDefault="00E07267" w:rsidP="00E07267">
      <w:pPr>
        <w:pStyle w:val="AOAltHead4"/>
        <w:rPr>
          <w:lang w:val="sk-SK"/>
        </w:rPr>
      </w:pPr>
      <w:r w:rsidRPr="00A87915">
        <w:rPr>
          <w:b/>
          <w:bCs/>
          <w:lang w:val="sk-SK"/>
        </w:rPr>
        <w:t>financovanie Technickej podpory</w:t>
      </w:r>
      <w:r w:rsidRPr="00A87915">
        <w:rPr>
          <w:lang w:val="sk-SK"/>
        </w:rPr>
        <w:t xml:space="preserve"> znamená, že náklady na jej poskytnutie boli Dlžníkom </w:t>
      </w:r>
      <w:proofErr w:type="spellStart"/>
      <w:r w:rsidRPr="00A87915">
        <w:rPr>
          <w:lang w:val="sk-SK"/>
        </w:rPr>
        <w:t>zazmluvnené</w:t>
      </w:r>
      <w:proofErr w:type="spellEnd"/>
      <w:r w:rsidRPr="00A87915">
        <w:rPr>
          <w:lang w:val="sk-SK"/>
        </w:rPr>
        <w:t>;</w:t>
      </w:r>
    </w:p>
    <w:p w14:paraId="587DEC39" w14:textId="6F4E08C5" w:rsidR="00FE7CDD" w:rsidRPr="00A87915" w:rsidRDefault="00FE7CDD" w:rsidP="00FE7CDD">
      <w:pPr>
        <w:pStyle w:val="AOAltHead4"/>
        <w:rPr>
          <w:lang w:val="sk-SK"/>
        </w:rPr>
      </w:pPr>
      <w:r w:rsidRPr="00A87915">
        <w:rPr>
          <w:b/>
          <w:bCs/>
          <w:lang w:val="sk-SK"/>
        </w:rPr>
        <w:t xml:space="preserve">poskytnutie </w:t>
      </w:r>
      <w:r w:rsidR="00E07267" w:rsidRPr="00A87915">
        <w:rPr>
          <w:b/>
          <w:bCs/>
          <w:lang w:val="sk-SK"/>
        </w:rPr>
        <w:t>G</w:t>
      </w:r>
      <w:r w:rsidRPr="00A87915">
        <w:rPr>
          <w:b/>
          <w:bCs/>
          <w:lang w:val="sk-SK"/>
        </w:rPr>
        <w:t>rantu</w:t>
      </w:r>
      <w:r w:rsidRPr="00A87915">
        <w:rPr>
          <w:lang w:val="sk-SK"/>
        </w:rPr>
        <w:t xml:space="preserve"> znamená, že Grant bol priznaný</w:t>
      </w:r>
      <w:r w:rsidR="00986287" w:rsidRPr="00A87915">
        <w:rPr>
          <w:lang w:val="sk-SK"/>
        </w:rPr>
        <w:t xml:space="preserve"> pre daný Úver, hoci ešte nemusel byť </w:t>
      </w:r>
      <w:r w:rsidR="008B4D9D" w:rsidRPr="00A87915">
        <w:rPr>
          <w:lang w:val="sk-SK"/>
        </w:rPr>
        <w:t>vyplatený</w:t>
      </w:r>
      <w:r w:rsidRPr="00A87915">
        <w:rPr>
          <w:lang w:val="sk-SK"/>
        </w:rPr>
        <w:t>;</w:t>
      </w:r>
    </w:p>
    <w:p w14:paraId="728E2A04" w14:textId="3E3FC0F5" w:rsidR="00FE7CDD" w:rsidRPr="00A87915" w:rsidRDefault="00FE7CDD" w:rsidP="00C91F13">
      <w:pPr>
        <w:pStyle w:val="AOAltHead4"/>
        <w:rPr>
          <w:lang w:val="sk-SK"/>
        </w:rPr>
      </w:pPr>
      <w:r w:rsidRPr="00A87915">
        <w:rPr>
          <w:b/>
          <w:bCs/>
          <w:lang w:val="sk-SK"/>
        </w:rPr>
        <w:t xml:space="preserve">poskytnutie </w:t>
      </w:r>
      <w:r w:rsidR="00E07267" w:rsidRPr="00A87915">
        <w:rPr>
          <w:b/>
          <w:bCs/>
          <w:lang w:val="sk-SK"/>
        </w:rPr>
        <w:t>Ú</w:t>
      </w:r>
      <w:r w:rsidRPr="00A87915">
        <w:rPr>
          <w:b/>
          <w:bCs/>
          <w:lang w:val="sk-SK"/>
        </w:rPr>
        <w:t>veru</w:t>
      </w:r>
      <w:r w:rsidRPr="00A87915">
        <w:rPr>
          <w:lang w:val="sk-SK"/>
        </w:rPr>
        <w:t xml:space="preserve"> znamená, že k Úveru bola podpísaná zmluva o Úvere, hoci Úver ešte nemusel byť aj čerpaný;</w:t>
      </w:r>
    </w:p>
    <w:p w14:paraId="16E46F13" w14:textId="02AE44B3" w:rsidR="00D5046C" w:rsidRPr="00A87915" w:rsidRDefault="00D5046C" w:rsidP="00E12BA6">
      <w:pPr>
        <w:pStyle w:val="AOAltHead4"/>
        <w:numPr>
          <w:ilvl w:val="3"/>
          <w:numId w:val="21"/>
        </w:numPr>
        <w:ind w:left="1440"/>
        <w:rPr>
          <w:lang w:val="sk-SK"/>
        </w:rPr>
      </w:pPr>
      <w:r w:rsidRPr="00A87915">
        <w:rPr>
          <w:b/>
          <w:bCs/>
          <w:lang w:val="sk-SK"/>
        </w:rPr>
        <w:t>nariadenie</w:t>
      </w:r>
      <w:r w:rsidRPr="00A87915">
        <w:rPr>
          <w:lang w:val="sk-SK"/>
        </w:rPr>
        <w:t xml:space="preserve"> zahŕňa akékoľvek nariadenie, pravidlo, oficiálnu smernicu, žiadosť alebo usmernenie (či už má alebo nemá silu právneho predpisu alebo ak nemá silu právneho predpisu, potom je to typ bežne dodržiavaný osobami, ktorých sa týka) akéhokoľvek vládneho, medzivládneho alebo nadnárodného orgánu, agentúry, oddelenia alebo akéhokoľvek regulačného, samosprávneho alebo iného úradu alebo organizácie;</w:t>
      </w:r>
    </w:p>
    <w:p w14:paraId="5485E6F2" w14:textId="4E28CD6E" w:rsidR="00D5046C" w:rsidRPr="00A87915" w:rsidRDefault="00D5046C" w:rsidP="00E12BA6">
      <w:pPr>
        <w:pStyle w:val="AOAltHead4"/>
        <w:numPr>
          <w:ilvl w:val="3"/>
          <w:numId w:val="21"/>
        </w:numPr>
        <w:ind w:left="1440"/>
        <w:rPr>
          <w:lang w:val="sk-SK"/>
        </w:rPr>
      </w:pPr>
      <w:r w:rsidRPr="00A87915">
        <w:rPr>
          <w:b/>
          <w:bCs/>
          <w:lang w:val="sk-SK"/>
        </w:rPr>
        <w:t>ustanovenie právneho predpisu</w:t>
      </w:r>
      <w:r w:rsidRPr="00A87915">
        <w:rPr>
          <w:lang w:val="sk-SK"/>
        </w:rPr>
        <w:t xml:space="preserve"> je odkazom na ustanovenie akejkoľvek dohody, legislatívy, nariadenia, vyhlášky, príkazu alebo stanov a akúkoľvek podzákonnú legislatívu ustanovenú v rámci právomoci danej týmto ustanovením v znení neskorších zmien, uplatnení alebo opätovných ustanovení alebo nahradení (či už s úpravami alebo bez nich), či už pred alebo po Dni účinnosti tejto </w:t>
      </w:r>
      <w:r w:rsidR="00211B7D" w:rsidRPr="00A87915">
        <w:rPr>
          <w:lang w:val="sk-SK"/>
        </w:rPr>
        <w:t>zmluv</w:t>
      </w:r>
      <w:r w:rsidRPr="00A87915">
        <w:rPr>
          <w:lang w:val="sk-SK"/>
        </w:rPr>
        <w:t xml:space="preserve">y; </w:t>
      </w:r>
    </w:p>
    <w:p w14:paraId="2FF9B0D9" w14:textId="2C2E9B05" w:rsidR="00D5046C" w:rsidRPr="00A87915" w:rsidRDefault="00D5046C" w:rsidP="00E12BA6">
      <w:pPr>
        <w:pStyle w:val="AOAltHead4"/>
        <w:numPr>
          <w:ilvl w:val="3"/>
          <w:numId w:val="21"/>
        </w:numPr>
        <w:ind w:left="1440"/>
        <w:rPr>
          <w:lang w:val="sk-SK"/>
        </w:rPr>
      </w:pPr>
      <w:r w:rsidRPr="00A87915">
        <w:rPr>
          <w:b/>
          <w:bCs/>
          <w:lang w:val="sk-SK"/>
        </w:rPr>
        <w:lastRenderedPageBreak/>
        <w:t xml:space="preserve">bezodkladne </w:t>
      </w:r>
      <w:r w:rsidRPr="00A87915">
        <w:rPr>
          <w:lang w:val="sk-SK"/>
        </w:rPr>
        <w:t xml:space="preserve">alebo </w:t>
      </w:r>
      <w:r w:rsidRPr="00A87915">
        <w:rPr>
          <w:b/>
          <w:bCs/>
          <w:lang w:val="sk-SK"/>
        </w:rPr>
        <w:t>bez zbytočného odkladu</w:t>
      </w:r>
      <w:r w:rsidRPr="00A87915">
        <w:rPr>
          <w:lang w:val="sk-SK"/>
        </w:rPr>
        <w:t xml:space="preserve"> znamená do </w:t>
      </w:r>
      <w:r w:rsidR="00EA4E32" w:rsidRPr="00A87915">
        <w:rPr>
          <w:lang w:val="sk-SK"/>
        </w:rPr>
        <w:t>piatich</w:t>
      </w:r>
      <w:r w:rsidRPr="00A87915">
        <w:rPr>
          <w:lang w:val="sk-SK"/>
        </w:rPr>
        <w:t xml:space="preserve"> Pracovných dní;</w:t>
      </w:r>
    </w:p>
    <w:p w14:paraId="190253FE" w14:textId="77777777" w:rsidR="00D5046C" w:rsidRPr="00A87915" w:rsidRDefault="00D5046C" w:rsidP="00E12BA6">
      <w:pPr>
        <w:pStyle w:val="AOAltHead4"/>
        <w:numPr>
          <w:ilvl w:val="3"/>
          <w:numId w:val="21"/>
        </w:numPr>
        <w:ind w:left="1440"/>
        <w:rPr>
          <w:lang w:val="sk-SK"/>
        </w:rPr>
      </w:pPr>
      <w:r w:rsidRPr="00A87915">
        <w:rPr>
          <w:lang w:val="sk-SK"/>
        </w:rPr>
        <w:t xml:space="preserve">čas </w:t>
      </w:r>
      <w:r w:rsidRPr="00A87915">
        <w:rPr>
          <w:b/>
          <w:bCs/>
          <w:lang w:val="sk-SK"/>
        </w:rPr>
        <w:t xml:space="preserve">dňa </w:t>
      </w:r>
      <w:r w:rsidRPr="00A87915">
        <w:rPr>
          <w:lang w:val="sk-SK"/>
        </w:rPr>
        <w:t xml:space="preserve">je odkazom na stredoeurópsky čas; </w:t>
      </w:r>
    </w:p>
    <w:p w14:paraId="095D04FA" w14:textId="77777777" w:rsidR="00D5046C" w:rsidRPr="00A87915" w:rsidRDefault="00D5046C" w:rsidP="00E12BA6">
      <w:pPr>
        <w:pStyle w:val="AOAltHead4"/>
        <w:numPr>
          <w:ilvl w:val="3"/>
          <w:numId w:val="21"/>
        </w:numPr>
        <w:ind w:left="1440"/>
        <w:rPr>
          <w:lang w:val="sk-SK"/>
        </w:rPr>
      </w:pPr>
      <w:r w:rsidRPr="00A87915">
        <w:rPr>
          <w:b/>
          <w:bCs/>
          <w:lang w:val="sk-SK"/>
        </w:rPr>
        <w:t>euro, EUR</w:t>
      </w:r>
      <w:r w:rsidRPr="00A87915">
        <w:rPr>
          <w:lang w:val="sk-SK"/>
        </w:rPr>
        <w:t xml:space="preserve"> a </w:t>
      </w:r>
      <w:r w:rsidRPr="00A87915">
        <w:rPr>
          <w:b/>
          <w:bCs/>
          <w:lang w:val="sk-SK"/>
        </w:rPr>
        <w:t>€</w:t>
      </w:r>
      <w:r w:rsidRPr="00A87915">
        <w:rPr>
          <w:lang w:val="sk-SK"/>
        </w:rPr>
        <w:t xml:space="preserve"> znamená oficiálnu menu eurozóny.</w:t>
      </w:r>
    </w:p>
    <w:p w14:paraId="3AA20CF0" w14:textId="124A23D3" w:rsidR="00795CF3" w:rsidRPr="00A87915" w:rsidRDefault="00795CF3" w:rsidP="00E12BA6">
      <w:pPr>
        <w:pStyle w:val="AOAltHead3"/>
        <w:numPr>
          <w:ilvl w:val="2"/>
          <w:numId w:val="21"/>
        </w:numPr>
        <w:ind w:left="720"/>
        <w:rPr>
          <w:lang w:val="sk-SK"/>
        </w:rPr>
      </w:pPr>
      <w:r w:rsidRPr="00A87915">
        <w:rPr>
          <w:lang w:val="sk-SK"/>
        </w:rPr>
        <w:t xml:space="preserve">Táto Zmluva je nepomenovanou zmluvou podľa </w:t>
      </w:r>
      <w:r w:rsidR="00AA6099" w:rsidRPr="00A87915">
        <w:rPr>
          <w:lang w:val="sk-SK"/>
        </w:rPr>
        <w:t>§269 ods. 2 Obchodného zákonníka a nevzťahujú sa na ňu ustanovenia o zmluve o úvere podľa §497 a </w:t>
      </w:r>
      <w:proofErr w:type="spellStart"/>
      <w:r w:rsidR="00AA6099" w:rsidRPr="00A87915">
        <w:rPr>
          <w:lang w:val="sk-SK"/>
        </w:rPr>
        <w:t>nasl</w:t>
      </w:r>
      <w:proofErr w:type="spellEnd"/>
      <w:r w:rsidR="00AA6099" w:rsidRPr="00A87915">
        <w:rPr>
          <w:lang w:val="sk-SK"/>
        </w:rPr>
        <w:t>. Obchodného zákonníka.</w:t>
      </w:r>
    </w:p>
    <w:p w14:paraId="5094AC28" w14:textId="01051277" w:rsidR="00D5046C" w:rsidRPr="00A87915" w:rsidRDefault="00D5046C" w:rsidP="00E12BA6">
      <w:pPr>
        <w:pStyle w:val="AOAltHead3"/>
        <w:numPr>
          <w:ilvl w:val="2"/>
          <w:numId w:val="21"/>
        </w:numPr>
        <w:ind w:left="720"/>
        <w:rPr>
          <w:lang w:val="sk-SK"/>
        </w:rPr>
      </w:pPr>
      <w:r w:rsidRPr="00A87915">
        <w:rPr>
          <w:lang w:val="sk-SK"/>
        </w:rPr>
        <w:t xml:space="preserve">Akýkoľvek odkaz v tejto </w:t>
      </w:r>
      <w:r w:rsidR="00EA4E32" w:rsidRPr="00A87915">
        <w:rPr>
          <w:lang w:val="sk-SK"/>
        </w:rPr>
        <w:t>Zmluve</w:t>
      </w:r>
      <w:r w:rsidRPr="00A87915">
        <w:rPr>
          <w:lang w:val="sk-SK"/>
        </w:rPr>
        <w:t xml:space="preserve"> na akékoľvek ustanovenia právnych predpisov sa bude vykladať ako odkaz na tieto ustanovenia v ich aktuálnom znení. </w:t>
      </w:r>
    </w:p>
    <w:p w14:paraId="729D635A" w14:textId="23130599" w:rsidR="00D5046C" w:rsidRPr="00A87915" w:rsidRDefault="00D5046C" w:rsidP="00E12BA6">
      <w:pPr>
        <w:pStyle w:val="AOAltHead3"/>
        <w:numPr>
          <w:ilvl w:val="2"/>
          <w:numId w:val="21"/>
        </w:numPr>
        <w:ind w:left="720"/>
        <w:rPr>
          <w:lang w:val="sk-SK"/>
        </w:rPr>
      </w:pPr>
      <w:r w:rsidRPr="00A87915">
        <w:rPr>
          <w:lang w:val="sk-SK"/>
        </w:rPr>
        <w:t xml:space="preserve">Nadpisy článkov použité v tejto </w:t>
      </w:r>
      <w:r w:rsidR="00EA4E32" w:rsidRPr="00A87915">
        <w:rPr>
          <w:lang w:val="sk-SK"/>
        </w:rPr>
        <w:t xml:space="preserve">Zmluve </w:t>
      </w:r>
      <w:r w:rsidRPr="00A87915">
        <w:rPr>
          <w:lang w:val="sk-SK"/>
        </w:rPr>
        <w:t xml:space="preserve">slúžia iba na uľahčenie orientácie a nemajú vplyv na výklad tejto </w:t>
      </w:r>
      <w:r w:rsidR="00EA4E32" w:rsidRPr="00A87915">
        <w:rPr>
          <w:lang w:val="sk-SK"/>
        </w:rPr>
        <w:t>Zmluvy</w:t>
      </w:r>
      <w:r w:rsidRPr="00A87915">
        <w:rPr>
          <w:lang w:val="sk-SK"/>
        </w:rPr>
        <w:t>.</w:t>
      </w:r>
    </w:p>
    <w:p w14:paraId="6D121B30" w14:textId="6AF98923" w:rsidR="00EA4E32" w:rsidRPr="00A87915" w:rsidRDefault="00EA4E32" w:rsidP="00EA4E32">
      <w:pPr>
        <w:pStyle w:val="AOAltHead3"/>
        <w:rPr>
          <w:lang w:val="sk-SK"/>
        </w:rPr>
      </w:pPr>
      <w:r w:rsidRPr="00A87915">
        <w:rPr>
          <w:lang w:val="sk-SK"/>
        </w:rPr>
        <w:t xml:space="preserve">Pokiaľ nie je uvedené inak, pojem použitý v akomkoľvek oznámení poskytnutom na základe </w:t>
      </w:r>
      <w:r w:rsidR="00F27CC8" w:rsidRPr="00A87915">
        <w:rPr>
          <w:lang w:val="sk-SK"/>
        </w:rPr>
        <w:t xml:space="preserve">tejto Zmluvy </w:t>
      </w:r>
      <w:r w:rsidRPr="00A87915">
        <w:rPr>
          <w:lang w:val="sk-SK"/>
        </w:rPr>
        <w:t>alebo v súvislosti s</w:t>
      </w:r>
      <w:r w:rsidR="00F27CC8" w:rsidRPr="00A87915">
        <w:rPr>
          <w:lang w:val="sk-SK"/>
        </w:rPr>
        <w:t> touto Zmluvou</w:t>
      </w:r>
      <w:r w:rsidRPr="00A87915">
        <w:rPr>
          <w:lang w:val="sk-SK"/>
        </w:rPr>
        <w:t xml:space="preserve"> má rovnaký význam v takomto oznámení ako v tejto</w:t>
      </w:r>
      <w:r w:rsidRPr="00A87915">
        <w:rPr>
          <w:spacing w:val="-5"/>
          <w:lang w:val="sk-SK"/>
        </w:rPr>
        <w:t xml:space="preserve"> </w:t>
      </w:r>
      <w:r w:rsidRPr="00A87915">
        <w:rPr>
          <w:lang w:val="sk-SK"/>
        </w:rPr>
        <w:t>Zmluve.</w:t>
      </w:r>
    </w:p>
    <w:p w14:paraId="6F89A8BE" w14:textId="77777777" w:rsidR="00D5046C" w:rsidRPr="00A87915" w:rsidRDefault="00D5046C" w:rsidP="00E12BA6">
      <w:pPr>
        <w:pStyle w:val="AOAltHead3"/>
        <w:numPr>
          <w:ilvl w:val="2"/>
          <w:numId w:val="21"/>
        </w:numPr>
        <w:ind w:left="720"/>
        <w:rPr>
          <w:lang w:val="sk-SK"/>
        </w:rPr>
      </w:pPr>
      <w:r w:rsidRPr="00A87915">
        <w:rPr>
          <w:lang w:val="sk-SK"/>
        </w:rPr>
        <w:t xml:space="preserve">Slová označujúce jednotné číslo zahŕňajú množné číslo a naopak, slová označujúce jeden rod zahŕňajú ostatné rody a slová označujúce osoby zahŕňajú právnické osoby a naopak. </w:t>
      </w:r>
    </w:p>
    <w:p w14:paraId="0F1B81C1" w14:textId="77777777" w:rsidR="00D5046C" w:rsidRPr="00A87915" w:rsidRDefault="00D5046C" w:rsidP="00E12BA6">
      <w:pPr>
        <w:pStyle w:val="AOAltHead3"/>
        <w:numPr>
          <w:ilvl w:val="2"/>
          <w:numId w:val="21"/>
        </w:numPr>
        <w:ind w:left="720"/>
        <w:rPr>
          <w:lang w:val="sk-SK"/>
        </w:rPr>
      </w:pPr>
      <w:r w:rsidRPr="00A87915">
        <w:rPr>
          <w:lang w:val="sk-SK"/>
        </w:rPr>
        <w:t>Neplnenie pretrváva ak nedošlo k jeho náprave alebo príslušná Zmluvná strana práv z neho vyplývajúcich nevzdala.</w:t>
      </w:r>
    </w:p>
    <w:p w14:paraId="2D4D7EFD" w14:textId="6D30B76E" w:rsidR="00D5046C" w:rsidRPr="00A87915" w:rsidRDefault="00D5046C" w:rsidP="00E12BA6">
      <w:pPr>
        <w:pStyle w:val="AOAltHead3"/>
        <w:numPr>
          <w:ilvl w:val="2"/>
          <w:numId w:val="21"/>
        </w:numPr>
        <w:ind w:left="720"/>
        <w:rPr>
          <w:lang w:val="sk-SK"/>
        </w:rPr>
      </w:pPr>
      <w:r w:rsidRPr="00A87915">
        <w:rPr>
          <w:lang w:val="sk-SK"/>
        </w:rPr>
        <w:t xml:space="preserve">Prílohy tvoria neoddeliteľnú súčasť tejto </w:t>
      </w:r>
      <w:r w:rsidR="00EA4E32" w:rsidRPr="00A87915">
        <w:rPr>
          <w:lang w:val="sk-SK"/>
        </w:rPr>
        <w:t>Zmluvy</w:t>
      </w:r>
      <w:r w:rsidRPr="00A87915">
        <w:rPr>
          <w:lang w:val="sk-SK"/>
        </w:rPr>
        <w:t>.</w:t>
      </w:r>
    </w:p>
    <w:p w14:paraId="4F0A597B" w14:textId="77777777" w:rsidR="00EA4E32" w:rsidRPr="00A87915" w:rsidRDefault="00EA4E32" w:rsidP="00EA4E32">
      <w:pPr>
        <w:pStyle w:val="AOAltHead3"/>
        <w:rPr>
          <w:lang w:val="sk-SK"/>
        </w:rPr>
      </w:pPr>
      <w:r w:rsidRPr="00A87915">
        <w:rPr>
          <w:lang w:val="sk-SK"/>
        </w:rPr>
        <w:t xml:space="preserve">Pokiaľ nie je uvedené inak, v prípade rozporu medzi Veriteľom a Dlžníkom ohľadom akéhokoľvek výpočtu na základe tejto Zmluvy, má prednosť výpočet Veriteľa. </w:t>
      </w:r>
    </w:p>
    <w:p w14:paraId="110D7A64" w14:textId="77777777" w:rsidR="00D5046C" w:rsidRPr="00A87915" w:rsidRDefault="00D5046C" w:rsidP="00E12BA6">
      <w:pPr>
        <w:pStyle w:val="AOHead2"/>
        <w:numPr>
          <w:ilvl w:val="1"/>
          <w:numId w:val="21"/>
        </w:numPr>
        <w:rPr>
          <w:lang w:val="sk-SK"/>
        </w:rPr>
      </w:pPr>
      <w:r w:rsidRPr="00A87915">
        <w:rPr>
          <w:lang w:val="sk-SK"/>
        </w:rPr>
        <w:t>Vzťah ku Schéme štátnej pomoci</w:t>
      </w:r>
    </w:p>
    <w:p w14:paraId="4D1D16EF" w14:textId="41521018" w:rsidR="00D5046C" w:rsidRPr="00A87915" w:rsidRDefault="00D5046C" w:rsidP="00D5046C">
      <w:pPr>
        <w:pStyle w:val="AODocTxtL1"/>
        <w:rPr>
          <w:lang w:val="sk-SK"/>
        </w:rPr>
      </w:pPr>
      <w:r w:rsidRPr="00A87915">
        <w:rPr>
          <w:lang w:val="sk-SK"/>
        </w:rPr>
        <w:t xml:space="preserve">Žiadne ustanovenie tejto </w:t>
      </w:r>
      <w:r w:rsidR="00EA4E32" w:rsidRPr="00A87915">
        <w:rPr>
          <w:lang w:val="sk-SK"/>
        </w:rPr>
        <w:t>Zmluvy</w:t>
      </w:r>
      <w:r w:rsidRPr="00A87915">
        <w:rPr>
          <w:lang w:val="sk-SK"/>
        </w:rPr>
        <w:t xml:space="preserve"> sa nesmie vykladať a uplatňovať tak, že by bolo v rozpore s podmienkami </w:t>
      </w:r>
      <w:r w:rsidR="002C59DF" w:rsidRPr="00A87915">
        <w:rPr>
          <w:lang w:val="sk-SK"/>
        </w:rPr>
        <w:t>príslušných Schém štátnej pomoci</w:t>
      </w:r>
      <w:r w:rsidRPr="00A87915">
        <w:rPr>
          <w:lang w:val="sk-SK"/>
        </w:rPr>
        <w:t xml:space="preserve">. Pre odstránenie pochybností, za rozpor sa nepovažuje zúženie výkladu niektorých podmienok </w:t>
      </w:r>
      <w:r w:rsidR="00A84BAE" w:rsidRPr="00A87915">
        <w:rPr>
          <w:lang w:val="sk-SK"/>
        </w:rPr>
        <w:t>príslušn</w:t>
      </w:r>
      <w:r w:rsidR="0063772D" w:rsidRPr="00A87915">
        <w:rPr>
          <w:lang w:val="sk-SK"/>
        </w:rPr>
        <w:t>ých</w:t>
      </w:r>
      <w:r w:rsidR="00A84BAE" w:rsidRPr="00A87915">
        <w:rPr>
          <w:lang w:val="sk-SK"/>
        </w:rPr>
        <w:t xml:space="preserve"> </w:t>
      </w:r>
      <w:r w:rsidRPr="00A87915">
        <w:rPr>
          <w:lang w:val="sk-SK"/>
        </w:rPr>
        <w:t>Schém štátnej pomoci.</w:t>
      </w:r>
    </w:p>
    <w:p w14:paraId="195204C1" w14:textId="04E37208" w:rsidR="00F22822" w:rsidRPr="00A87915" w:rsidRDefault="00F22822" w:rsidP="00F22822">
      <w:pPr>
        <w:pStyle w:val="AOHead1"/>
        <w:rPr>
          <w:lang w:val="sk-SK"/>
        </w:rPr>
      </w:pPr>
      <w:bookmarkStart w:id="18" w:name="_Toc205468449"/>
      <w:r w:rsidRPr="00A87915">
        <w:rPr>
          <w:lang w:val="sk-SK"/>
        </w:rPr>
        <w:t>Finančný nástroj</w:t>
      </w:r>
      <w:bookmarkEnd w:id="18"/>
    </w:p>
    <w:p w14:paraId="4F834BD7" w14:textId="53293FAD" w:rsidR="00F22822" w:rsidRPr="00A87915" w:rsidRDefault="00F22822" w:rsidP="00F22822">
      <w:pPr>
        <w:pStyle w:val="AOAltHead3"/>
        <w:rPr>
          <w:lang w:val="sk-SK"/>
        </w:rPr>
      </w:pPr>
      <w:r w:rsidRPr="00A87915">
        <w:rPr>
          <w:lang w:val="sk-SK"/>
        </w:rPr>
        <w:t>V súlade s ustanoveniami tejto Zmluvy Veriteľ poskytuje Dlžníkovi Prostriedky z jednotlivých Komponentov až do výšky Dostupných alokovaných limitov.</w:t>
      </w:r>
    </w:p>
    <w:p w14:paraId="768AFE52" w14:textId="7FB0EB35" w:rsidR="00F22822" w:rsidRPr="00A87915" w:rsidRDefault="00F22822" w:rsidP="00F22822">
      <w:pPr>
        <w:pStyle w:val="AOAltHead3"/>
        <w:rPr>
          <w:lang w:val="sk-SK"/>
        </w:rPr>
      </w:pPr>
      <w:r w:rsidRPr="00A87915">
        <w:rPr>
          <w:lang w:val="sk-SK"/>
        </w:rPr>
        <w:t>Dlžník berie na vedomie, že Veriteľ poskytuje Prostriedky v rámci implementácie Finančného nástroja z Programu.</w:t>
      </w:r>
    </w:p>
    <w:p w14:paraId="7005A909" w14:textId="77777777" w:rsidR="00D5046C" w:rsidRPr="00A87915" w:rsidRDefault="00D5046C" w:rsidP="00E12BA6">
      <w:pPr>
        <w:pStyle w:val="AOHead1"/>
        <w:numPr>
          <w:ilvl w:val="0"/>
          <w:numId w:val="21"/>
        </w:numPr>
        <w:rPr>
          <w:lang w:val="sk-SK"/>
        </w:rPr>
      </w:pPr>
      <w:bookmarkStart w:id="19" w:name="_Toc42257568"/>
      <w:bookmarkStart w:id="20" w:name="_Toc152244626"/>
      <w:bookmarkStart w:id="21" w:name="_Toc205468450"/>
      <w:r w:rsidRPr="00A87915">
        <w:rPr>
          <w:lang w:val="sk-SK"/>
        </w:rPr>
        <w:t>Účel</w:t>
      </w:r>
      <w:bookmarkEnd w:id="19"/>
      <w:bookmarkEnd w:id="20"/>
      <w:bookmarkEnd w:id="21"/>
    </w:p>
    <w:p w14:paraId="6AA87323" w14:textId="1D9AF04D" w:rsidR="00E12BA6" w:rsidRPr="00A87915" w:rsidRDefault="00E12BA6" w:rsidP="00E12BA6">
      <w:pPr>
        <w:pStyle w:val="AOAltHead3"/>
        <w:rPr>
          <w:lang w:val="sk-SK"/>
        </w:rPr>
      </w:pPr>
      <w:bookmarkStart w:id="22" w:name="_Toc42257569"/>
      <w:bookmarkStart w:id="23" w:name="_Ref41414945"/>
      <w:bookmarkStart w:id="24" w:name="_Ref41022861"/>
      <w:bookmarkStart w:id="25" w:name="_Ref139982981"/>
      <w:bookmarkStart w:id="26" w:name="_Toc152244627"/>
      <w:r w:rsidRPr="00A87915">
        <w:rPr>
          <w:lang w:val="sk-SK"/>
        </w:rPr>
        <w:t>Účelom Finančného nástroja na základe tejto Zmluvy je:</w:t>
      </w:r>
    </w:p>
    <w:p w14:paraId="0D8441AD" w14:textId="3A949BBA" w:rsidR="00E12BA6" w:rsidRPr="00A87915" w:rsidRDefault="00E12BA6" w:rsidP="00E12BA6">
      <w:pPr>
        <w:pStyle w:val="AOAltHead4"/>
        <w:rPr>
          <w:lang w:val="sk-SK"/>
        </w:rPr>
      </w:pPr>
      <w:r w:rsidRPr="00A87915">
        <w:rPr>
          <w:lang w:val="sk-SK"/>
        </w:rPr>
        <w:t>skombinovať prostriedky Veriteľa pochádzajúce z Fondov EÚ a prostriedky Dlžníka s cieľom podporiť financovanie Prijímateľov;</w:t>
      </w:r>
      <w:r w:rsidR="00F27CC8" w:rsidRPr="00A87915">
        <w:rPr>
          <w:lang w:val="sk-SK"/>
        </w:rPr>
        <w:t xml:space="preserve"> a</w:t>
      </w:r>
    </w:p>
    <w:p w14:paraId="2FB56B39" w14:textId="77DA4BE8" w:rsidR="00E12BA6" w:rsidRPr="00A87915" w:rsidRDefault="00E12BA6" w:rsidP="00F27CC8">
      <w:pPr>
        <w:pStyle w:val="AOAltHead4"/>
        <w:rPr>
          <w:lang w:val="sk-SK"/>
        </w:rPr>
      </w:pPr>
      <w:r w:rsidRPr="00A87915">
        <w:rPr>
          <w:lang w:val="sk-SK"/>
        </w:rPr>
        <w:t>poskytovať Prijímateľom lepší prístup k financovaniu tým, že sa Dlžníkovi poskytne príspevok na financovanie a rozdelenie kreditného rizika, čím sa Prijímateľom ponúkne viac finančných prostriedkov za zvýhodnených podmienok v zmysle zníženia úrokovej sadzby</w:t>
      </w:r>
      <w:r w:rsidR="00F27CC8" w:rsidRPr="00A87915">
        <w:rPr>
          <w:lang w:val="sk-SK"/>
        </w:rPr>
        <w:t>.</w:t>
      </w:r>
    </w:p>
    <w:p w14:paraId="29734A75" w14:textId="77777777" w:rsidR="00E12BA6" w:rsidRPr="00A87915" w:rsidRDefault="00E12BA6" w:rsidP="00E12BA6">
      <w:pPr>
        <w:pStyle w:val="AOAltHead3"/>
        <w:rPr>
          <w:lang w:val="sk-SK"/>
        </w:rPr>
      </w:pPr>
      <w:r w:rsidRPr="00A87915">
        <w:rPr>
          <w:lang w:val="sk-SK"/>
        </w:rPr>
        <w:lastRenderedPageBreak/>
        <w:t>Dlžník je povinný použiť všetky Prostriedky na:</w:t>
      </w:r>
    </w:p>
    <w:p w14:paraId="71BF68A1" w14:textId="1BE017DD" w:rsidR="00E12BA6" w:rsidRPr="00A87915" w:rsidRDefault="00E12BA6" w:rsidP="00E12BA6">
      <w:pPr>
        <w:pStyle w:val="AOAltHead4"/>
        <w:rPr>
          <w:lang w:val="sk-SK"/>
        </w:rPr>
      </w:pPr>
      <w:r w:rsidRPr="00A87915">
        <w:rPr>
          <w:lang w:val="sk-SK"/>
        </w:rPr>
        <w:t xml:space="preserve">čiastočné financovanie, pri uplatnení </w:t>
      </w:r>
      <w:r w:rsidR="00BE0DD3" w:rsidRPr="00A87915">
        <w:rPr>
          <w:lang w:val="sk-SK"/>
        </w:rPr>
        <w:t>M</w:t>
      </w:r>
      <w:r w:rsidRPr="00A87915">
        <w:rPr>
          <w:lang w:val="sk-SK"/>
        </w:rPr>
        <w:t>iery spolufinancovania, nových Úverov, ktoré majú byť zahrnuté do Portfólií a ktoré Dlžník poskytne Prijímateľom počas Obdobia dostupnosti, v každom prípade v súlade s Úverovou a inkasnou politikou;</w:t>
      </w:r>
    </w:p>
    <w:p w14:paraId="0EBEF308" w14:textId="656686D2" w:rsidR="00E12BA6" w:rsidRPr="00A87915" w:rsidRDefault="00E12BA6" w:rsidP="00E12BA6">
      <w:pPr>
        <w:pStyle w:val="AOAltHead4"/>
        <w:rPr>
          <w:lang w:val="sk-SK"/>
        </w:rPr>
      </w:pPr>
      <w:r w:rsidRPr="00A87915">
        <w:rPr>
          <w:lang w:val="sk-SK"/>
        </w:rPr>
        <w:t>poskytnutie Grantov Prijímateľom, v každom prípade v súlade s Úverovou a inkasnou politikou; a</w:t>
      </w:r>
    </w:p>
    <w:p w14:paraId="7814B4A7" w14:textId="77777777" w:rsidR="00E12BA6" w:rsidRPr="00A87915" w:rsidRDefault="00E12BA6" w:rsidP="00E12BA6">
      <w:pPr>
        <w:pStyle w:val="AOAltHead4"/>
        <w:rPr>
          <w:lang w:val="sk-SK"/>
        </w:rPr>
      </w:pPr>
      <w:r w:rsidRPr="00A87915">
        <w:rPr>
          <w:lang w:val="sk-SK"/>
        </w:rPr>
        <w:t>financovanie Technickej podpory,</w:t>
      </w:r>
    </w:p>
    <w:p w14:paraId="59C49CCE" w14:textId="647C73AF" w:rsidR="00E12BA6" w:rsidRPr="00A87915" w:rsidRDefault="00E12BA6" w:rsidP="00E12BA6">
      <w:pPr>
        <w:pStyle w:val="AOAltHead4"/>
        <w:numPr>
          <w:ilvl w:val="0"/>
          <w:numId w:val="0"/>
        </w:numPr>
        <w:ind w:left="720"/>
        <w:rPr>
          <w:lang w:val="sk-SK"/>
        </w:rPr>
      </w:pPr>
      <w:r w:rsidRPr="00A87915">
        <w:rPr>
          <w:lang w:val="sk-SK"/>
        </w:rPr>
        <w:t>a nesmie použiť Prostriedky na žiadny iný</w:t>
      </w:r>
      <w:r w:rsidRPr="00A87915">
        <w:rPr>
          <w:spacing w:val="-8"/>
          <w:lang w:val="sk-SK"/>
        </w:rPr>
        <w:t xml:space="preserve"> </w:t>
      </w:r>
      <w:r w:rsidRPr="00A87915">
        <w:rPr>
          <w:lang w:val="sk-SK"/>
        </w:rPr>
        <w:t>účel.</w:t>
      </w:r>
    </w:p>
    <w:p w14:paraId="47DF909F" w14:textId="1F2CA292" w:rsidR="00C41690" w:rsidRPr="00A87915" w:rsidRDefault="00C41690" w:rsidP="00C41690">
      <w:pPr>
        <w:pStyle w:val="AOHead1"/>
        <w:rPr>
          <w:lang w:val="sk-SK"/>
        </w:rPr>
      </w:pPr>
      <w:bookmarkStart w:id="27" w:name="_Toc205468451"/>
      <w:r w:rsidRPr="00A87915">
        <w:rPr>
          <w:lang w:val="sk-SK"/>
        </w:rPr>
        <w:t>Rezervácia Alokovaného limitu</w:t>
      </w:r>
      <w:bookmarkEnd w:id="27"/>
    </w:p>
    <w:p w14:paraId="593FE714" w14:textId="7EF4095C" w:rsidR="00C41690" w:rsidRPr="00A87915" w:rsidRDefault="00C41690" w:rsidP="00C41690">
      <w:pPr>
        <w:pStyle w:val="AOHead2"/>
        <w:widowControl w:val="0"/>
        <w:numPr>
          <w:ilvl w:val="1"/>
          <w:numId w:val="21"/>
        </w:numPr>
        <w:tabs>
          <w:tab w:val="left" w:pos="837"/>
          <w:tab w:val="left" w:pos="839"/>
        </w:tabs>
        <w:autoSpaceDE w:val="0"/>
        <w:autoSpaceDN w:val="0"/>
        <w:rPr>
          <w:lang w:val="sk-SK"/>
        </w:rPr>
      </w:pPr>
      <w:bookmarkStart w:id="28" w:name="_Ref199502536"/>
      <w:r w:rsidRPr="00A87915">
        <w:rPr>
          <w:lang w:val="sk-SK"/>
        </w:rPr>
        <w:t>Počiatočné odkladacie</w:t>
      </w:r>
      <w:r w:rsidRPr="00A87915">
        <w:rPr>
          <w:spacing w:val="-3"/>
          <w:lang w:val="sk-SK"/>
        </w:rPr>
        <w:t xml:space="preserve"> </w:t>
      </w:r>
      <w:r w:rsidRPr="00A87915">
        <w:rPr>
          <w:lang w:val="sk-SK"/>
        </w:rPr>
        <w:t>podmienky pre rezerváciu</w:t>
      </w:r>
      <w:bookmarkEnd w:id="28"/>
    </w:p>
    <w:p w14:paraId="0390D1F8" w14:textId="77777777" w:rsidR="00C41690" w:rsidRPr="00A87915" w:rsidRDefault="00C41690" w:rsidP="00C41690">
      <w:pPr>
        <w:pStyle w:val="AODocTxtL1"/>
        <w:rPr>
          <w:lang w:val="sk-SK"/>
        </w:rPr>
      </w:pPr>
      <w:r w:rsidRPr="00A87915">
        <w:rPr>
          <w:lang w:val="sk-SK"/>
        </w:rPr>
        <w:t>Dlžník má právo doručiť Žiadosť o rezerváciu alokovaného limitu, až keď Veriteľovi poskytne všetky dokumenty a iné dôkazy</w:t>
      </w:r>
      <w:r w:rsidRPr="00A87915">
        <w:rPr>
          <w:spacing w:val="-13"/>
          <w:lang w:val="sk-SK"/>
        </w:rPr>
        <w:t xml:space="preserve"> </w:t>
      </w:r>
      <w:r w:rsidRPr="00A87915">
        <w:rPr>
          <w:lang w:val="sk-SK"/>
        </w:rPr>
        <w:t>uvedené</w:t>
      </w:r>
      <w:r w:rsidRPr="00A87915">
        <w:rPr>
          <w:spacing w:val="-11"/>
          <w:lang w:val="sk-SK"/>
        </w:rPr>
        <w:t xml:space="preserve"> </w:t>
      </w:r>
      <w:r w:rsidRPr="00A87915">
        <w:rPr>
          <w:lang w:val="sk-SK"/>
        </w:rPr>
        <w:t>nižšie</w:t>
      </w:r>
      <w:r w:rsidRPr="00A87915">
        <w:rPr>
          <w:spacing w:val="-9"/>
          <w:lang w:val="sk-SK"/>
        </w:rPr>
        <w:t xml:space="preserve"> </w:t>
      </w:r>
      <w:r w:rsidRPr="00A87915">
        <w:rPr>
          <w:lang w:val="sk-SK"/>
        </w:rPr>
        <w:t>vo</w:t>
      </w:r>
      <w:r w:rsidRPr="00A87915">
        <w:rPr>
          <w:spacing w:val="-9"/>
          <w:lang w:val="sk-SK"/>
        </w:rPr>
        <w:t xml:space="preserve"> </w:t>
      </w:r>
      <w:r w:rsidRPr="00A87915">
        <w:rPr>
          <w:lang w:val="sk-SK"/>
        </w:rPr>
        <w:t>forme</w:t>
      </w:r>
      <w:r w:rsidRPr="00A87915">
        <w:rPr>
          <w:spacing w:val="-10"/>
          <w:lang w:val="sk-SK"/>
        </w:rPr>
        <w:t xml:space="preserve"> </w:t>
      </w:r>
      <w:r w:rsidRPr="00A87915">
        <w:rPr>
          <w:lang w:val="sk-SK"/>
        </w:rPr>
        <w:t>a</w:t>
      </w:r>
      <w:r w:rsidRPr="00A87915">
        <w:rPr>
          <w:spacing w:val="3"/>
          <w:lang w:val="sk-SK"/>
        </w:rPr>
        <w:t xml:space="preserve"> </w:t>
      </w:r>
      <w:r w:rsidRPr="00A87915">
        <w:rPr>
          <w:lang w:val="sk-SK"/>
        </w:rPr>
        <w:t>s</w:t>
      </w:r>
      <w:r w:rsidRPr="00A87915">
        <w:rPr>
          <w:spacing w:val="-1"/>
          <w:lang w:val="sk-SK"/>
        </w:rPr>
        <w:t xml:space="preserve"> </w:t>
      </w:r>
      <w:r w:rsidRPr="00A87915">
        <w:rPr>
          <w:lang w:val="sk-SK"/>
        </w:rPr>
        <w:t>obsahom</w:t>
      </w:r>
      <w:r w:rsidRPr="00A87915">
        <w:rPr>
          <w:spacing w:val="-14"/>
          <w:lang w:val="sk-SK"/>
        </w:rPr>
        <w:t xml:space="preserve"> </w:t>
      </w:r>
      <w:r w:rsidRPr="00A87915">
        <w:rPr>
          <w:lang w:val="sk-SK"/>
        </w:rPr>
        <w:t>prijateľnými</w:t>
      </w:r>
      <w:r w:rsidRPr="00A87915">
        <w:rPr>
          <w:spacing w:val="-10"/>
          <w:lang w:val="sk-SK"/>
        </w:rPr>
        <w:t xml:space="preserve"> </w:t>
      </w:r>
      <w:r w:rsidRPr="00A87915">
        <w:rPr>
          <w:lang w:val="sk-SK"/>
        </w:rPr>
        <w:t>pre</w:t>
      </w:r>
      <w:r w:rsidRPr="00A87915">
        <w:rPr>
          <w:spacing w:val="-10"/>
          <w:lang w:val="sk-SK"/>
        </w:rPr>
        <w:t xml:space="preserve"> </w:t>
      </w:r>
      <w:r w:rsidRPr="00A87915">
        <w:rPr>
          <w:lang w:val="sk-SK"/>
        </w:rPr>
        <w:t>Veriteľa:</w:t>
      </w:r>
    </w:p>
    <w:p w14:paraId="65D3D98E" w14:textId="77777777" w:rsidR="00C41690" w:rsidRPr="00A87915" w:rsidRDefault="00C41690" w:rsidP="00C41690">
      <w:pPr>
        <w:pStyle w:val="AOHead3"/>
        <w:rPr>
          <w:lang w:val="sk-SK"/>
        </w:rPr>
      </w:pPr>
      <w:r w:rsidRPr="00A87915">
        <w:rPr>
          <w:lang w:val="sk-SK"/>
        </w:rPr>
        <w:t>kópiu výpisu z obchodného registra Dlžníka; a</w:t>
      </w:r>
    </w:p>
    <w:p w14:paraId="0B4DFAD9" w14:textId="77777777" w:rsidR="00C41690" w:rsidRPr="00A87915" w:rsidRDefault="00C41690" w:rsidP="00C41690">
      <w:pPr>
        <w:pStyle w:val="AOHead3"/>
        <w:rPr>
          <w:lang w:val="sk-SK"/>
        </w:rPr>
      </w:pPr>
      <w:r w:rsidRPr="00A87915">
        <w:rPr>
          <w:lang w:val="sk-SK"/>
        </w:rPr>
        <w:t>Podpisový vzor každej osoby oprávnenej v mene Dlžníka podpisovať všetky dokumenty a oznámenia (vrátane prípadne akýchkoľvek Žiadostí o poskytnutie prostriedkov), ktoré majú byť vyhotovené alebo doručené na základe alebo v súvislosti s touto Zmluvou a súvisiacimi dokumentmi.</w:t>
      </w:r>
    </w:p>
    <w:p w14:paraId="67D8B3B2" w14:textId="05829B3C" w:rsidR="00C41690" w:rsidRPr="00A87915" w:rsidRDefault="00C41690" w:rsidP="00C41690">
      <w:pPr>
        <w:pStyle w:val="AOHead2"/>
        <w:rPr>
          <w:lang w:val="sk-SK"/>
        </w:rPr>
      </w:pPr>
      <w:bookmarkStart w:id="29" w:name="_Ref199502546"/>
      <w:r w:rsidRPr="00A87915">
        <w:rPr>
          <w:lang w:val="sk-SK"/>
        </w:rPr>
        <w:t>Ďalšie odkladacie</w:t>
      </w:r>
      <w:r w:rsidRPr="00A87915">
        <w:rPr>
          <w:spacing w:val="-1"/>
          <w:lang w:val="sk-SK"/>
        </w:rPr>
        <w:t xml:space="preserve"> </w:t>
      </w:r>
      <w:r w:rsidRPr="00A87915">
        <w:rPr>
          <w:lang w:val="sk-SK"/>
        </w:rPr>
        <w:t>podmienky pre rezerváciu</w:t>
      </w:r>
      <w:bookmarkEnd w:id="29"/>
    </w:p>
    <w:p w14:paraId="7F729DD5" w14:textId="6F27859B" w:rsidR="00C41690" w:rsidRPr="00A87915" w:rsidRDefault="00C41690" w:rsidP="00C41690">
      <w:pPr>
        <w:pStyle w:val="AODocTxtL1"/>
        <w:rPr>
          <w:lang w:val="sk-SK"/>
        </w:rPr>
      </w:pPr>
      <w:r w:rsidRPr="00A87915">
        <w:rPr>
          <w:lang w:val="sk-SK"/>
        </w:rPr>
        <w:t xml:space="preserve">Veriteľ bude povinný splniť svoje záväzky podľa článku </w:t>
      </w:r>
      <w:hyperlink w:anchor="_bookmark27" w:history="1">
        <w:r w:rsidRPr="00A87915">
          <w:rPr>
            <w:lang w:val="sk-SK"/>
          </w:rPr>
          <w:fldChar w:fldCharType="begin"/>
        </w:r>
        <w:r w:rsidRPr="00A87915">
          <w:rPr>
            <w:lang w:val="sk-SK"/>
          </w:rPr>
          <w:instrText xml:space="preserve"> REF _Ref199431991 \r \h </w:instrText>
        </w:r>
        <w:r w:rsidRPr="00A87915">
          <w:rPr>
            <w:lang w:val="sk-SK"/>
          </w:rPr>
        </w:r>
        <w:r w:rsidRPr="00A87915">
          <w:rPr>
            <w:lang w:val="sk-SK"/>
          </w:rPr>
          <w:fldChar w:fldCharType="separate"/>
        </w:r>
        <w:r w:rsidR="004254FC">
          <w:rPr>
            <w:lang w:val="sk-SK"/>
          </w:rPr>
          <w:t>4.6</w:t>
        </w:r>
        <w:r w:rsidRPr="00A87915">
          <w:rPr>
            <w:lang w:val="sk-SK"/>
          </w:rPr>
          <w:fldChar w:fldCharType="end"/>
        </w:r>
        <w:r w:rsidRPr="00A87915">
          <w:rPr>
            <w:lang w:val="sk-SK"/>
          </w:rPr>
          <w:t xml:space="preserve"> </w:t>
        </w:r>
      </w:hyperlink>
      <w:r w:rsidRPr="00A87915">
        <w:rPr>
          <w:lang w:val="sk-SK"/>
        </w:rPr>
        <w:t>(</w:t>
      </w:r>
      <w:r w:rsidRPr="00A87915">
        <w:rPr>
          <w:lang w:val="sk-SK"/>
        </w:rPr>
        <w:fldChar w:fldCharType="begin"/>
      </w:r>
      <w:r w:rsidRPr="00A87915">
        <w:rPr>
          <w:lang w:val="sk-SK"/>
        </w:rPr>
        <w:instrText xml:space="preserve"> REF _Ref199432013 \h </w:instrText>
      </w:r>
      <w:r w:rsidRPr="00A87915">
        <w:rPr>
          <w:lang w:val="sk-SK"/>
        </w:rPr>
      </w:r>
      <w:r w:rsidRPr="00A87915">
        <w:rPr>
          <w:lang w:val="sk-SK"/>
        </w:rPr>
        <w:fldChar w:fldCharType="separate"/>
      </w:r>
      <w:r w:rsidR="004254FC" w:rsidRPr="00A87915">
        <w:rPr>
          <w:lang w:val="sk-SK"/>
        </w:rPr>
        <w:t>Záväzok Veriteľa rezervovať</w:t>
      </w:r>
      <w:r w:rsidRPr="00A87915">
        <w:rPr>
          <w:lang w:val="sk-SK"/>
        </w:rPr>
        <w:fldChar w:fldCharType="end"/>
      </w:r>
      <w:r w:rsidRPr="00A87915">
        <w:rPr>
          <w:lang w:val="sk-SK"/>
        </w:rPr>
        <w:t>) iba vtedy, ak ku dňu Žiadosti o rezerváciu alokovaného limitu:</w:t>
      </w:r>
    </w:p>
    <w:p w14:paraId="6B1E0357" w14:textId="1FAB48E4" w:rsidR="00C41690" w:rsidRPr="00A87915" w:rsidRDefault="00C41690" w:rsidP="00C41690">
      <w:pPr>
        <w:pStyle w:val="AOHead3"/>
        <w:widowControl w:val="0"/>
        <w:numPr>
          <w:ilvl w:val="2"/>
          <w:numId w:val="21"/>
        </w:numPr>
        <w:tabs>
          <w:tab w:val="left" w:pos="1558"/>
        </w:tabs>
        <w:autoSpaceDE w:val="0"/>
        <w:autoSpaceDN w:val="0"/>
        <w:spacing w:line="244" w:lineRule="auto"/>
        <w:ind w:right="113"/>
        <w:rPr>
          <w:lang w:val="sk-SK"/>
        </w:rPr>
      </w:pPr>
      <w:r w:rsidRPr="00A87915">
        <w:rPr>
          <w:lang w:val="sk-SK"/>
        </w:rPr>
        <w:t>nepretrváva žiadne Neplnenie;</w:t>
      </w:r>
      <w:r w:rsidRPr="00A87915">
        <w:rPr>
          <w:spacing w:val="1"/>
          <w:lang w:val="sk-SK"/>
        </w:rPr>
        <w:t xml:space="preserve"> </w:t>
      </w:r>
      <w:r w:rsidRPr="00A87915">
        <w:rPr>
          <w:lang w:val="sk-SK"/>
        </w:rPr>
        <w:t>a</w:t>
      </w:r>
    </w:p>
    <w:p w14:paraId="651106D4" w14:textId="4949079B" w:rsidR="00C41690" w:rsidRPr="00A87915" w:rsidRDefault="00C41690" w:rsidP="00946E81">
      <w:pPr>
        <w:pStyle w:val="AOHead3"/>
        <w:widowControl w:val="0"/>
        <w:numPr>
          <w:ilvl w:val="2"/>
          <w:numId w:val="21"/>
        </w:numPr>
        <w:tabs>
          <w:tab w:val="left" w:pos="1558"/>
        </w:tabs>
        <w:autoSpaceDE w:val="0"/>
        <w:autoSpaceDN w:val="0"/>
        <w:spacing w:line="247" w:lineRule="auto"/>
        <w:ind w:right="112"/>
        <w:rPr>
          <w:lang w:val="sk-SK"/>
        </w:rPr>
      </w:pPr>
      <w:r w:rsidRPr="00A87915">
        <w:rPr>
          <w:lang w:val="sk-SK"/>
        </w:rPr>
        <w:t xml:space="preserve">každé z opakovaných vyhlásení v súlade s ustanoveniami odseku (a) článku </w:t>
      </w:r>
      <w:hyperlink w:anchor="_bookmark46" w:history="1">
        <w:r w:rsidRPr="00A87915">
          <w:rPr>
            <w:lang w:val="sk-SK"/>
          </w:rPr>
          <w:fldChar w:fldCharType="begin"/>
        </w:r>
        <w:r w:rsidRPr="00A87915">
          <w:rPr>
            <w:lang w:val="sk-SK"/>
          </w:rPr>
          <w:instrText xml:space="preserve"> REF _Ref316454921 \r \h  \* MERGEFORMAT </w:instrText>
        </w:r>
        <w:r w:rsidRPr="00A87915">
          <w:rPr>
            <w:lang w:val="sk-SK"/>
          </w:rPr>
        </w:r>
        <w:r w:rsidRPr="00A87915">
          <w:rPr>
            <w:lang w:val="sk-SK"/>
          </w:rPr>
          <w:fldChar w:fldCharType="separate"/>
        </w:r>
        <w:r w:rsidR="004254FC">
          <w:rPr>
            <w:lang w:val="sk-SK"/>
          </w:rPr>
          <w:t>23.21</w:t>
        </w:r>
        <w:r w:rsidRPr="00A87915">
          <w:rPr>
            <w:lang w:val="sk-SK"/>
          </w:rPr>
          <w:fldChar w:fldCharType="end"/>
        </w:r>
      </w:hyperlink>
      <w:r w:rsidRPr="00A87915">
        <w:rPr>
          <w:lang w:val="sk-SK"/>
        </w:rPr>
        <w:t xml:space="preserve"> (</w:t>
      </w:r>
      <w:r w:rsidRPr="00A87915">
        <w:rPr>
          <w:lang w:val="sk-SK"/>
        </w:rPr>
        <w:fldChar w:fldCharType="begin"/>
      </w:r>
      <w:r w:rsidRPr="00A87915">
        <w:rPr>
          <w:lang w:val="sk-SK"/>
        </w:rPr>
        <w:instrText xml:space="preserve"> REF _Ref316454921 \h  \* MERGEFORMAT </w:instrText>
      </w:r>
      <w:r w:rsidRPr="00A87915">
        <w:rPr>
          <w:lang w:val="sk-SK"/>
        </w:rPr>
      </w:r>
      <w:r w:rsidRPr="00A87915">
        <w:rPr>
          <w:lang w:val="sk-SK"/>
        </w:rPr>
        <w:fldChar w:fldCharType="separate"/>
      </w:r>
      <w:r w:rsidR="004254FC" w:rsidRPr="00A87915">
        <w:rPr>
          <w:lang w:val="sk-SK"/>
        </w:rPr>
        <w:t>Čas poskytnutia vyhlásení</w:t>
      </w:r>
      <w:r w:rsidRPr="00A87915">
        <w:rPr>
          <w:lang w:val="sk-SK"/>
        </w:rPr>
        <w:fldChar w:fldCharType="end"/>
      </w:r>
      <w:r w:rsidRPr="00A87915">
        <w:rPr>
          <w:lang w:val="sk-SK"/>
        </w:rPr>
        <w:t>) je</w:t>
      </w:r>
      <w:r w:rsidRPr="00A87915">
        <w:rPr>
          <w:spacing w:val="-3"/>
          <w:lang w:val="sk-SK"/>
        </w:rPr>
        <w:t xml:space="preserve"> </w:t>
      </w:r>
      <w:r w:rsidRPr="00A87915">
        <w:rPr>
          <w:lang w:val="sk-SK"/>
        </w:rPr>
        <w:t>pravdivé.</w:t>
      </w:r>
    </w:p>
    <w:p w14:paraId="66BC0A30" w14:textId="084AD47D" w:rsidR="00C41690" w:rsidRPr="00A87915" w:rsidRDefault="00C41690" w:rsidP="00C41690">
      <w:pPr>
        <w:pStyle w:val="AOHead2"/>
        <w:rPr>
          <w:lang w:val="sk-SK"/>
        </w:rPr>
      </w:pPr>
      <w:r w:rsidRPr="00A87915">
        <w:rPr>
          <w:lang w:val="sk-SK"/>
        </w:rPr>
        <w:t xml:space="preserve">Doručenie Žiadosti </w:t>
      </w:r>
      <w:r w:rsidR="00C95D5C" w:rsidRPr="00A87915">
        <w:rPr>
          <w:lang w:val="sk-SK"/>
        </w:rPr>
        <w:t>o rezerváciu alokovaného limitu</w:t>
      </w:r>
    </w:p>
    <w:p w14:paraId="56DFB8E4" w14:textId="04405212" w:rsidR="00C41690" w:rsidRPr="00A87915" w:rsidRDefault="00C41690" w:rsidP="00C41690">
      <w:pPr>
        <w:pStyle w:val="AODocTxtL1"/>
        <w:rPr>
          <w:lang w:val="sk-SK"/>
        </w:rPr>
      </w:pPr>
      <w:r w:rsidRPr="00A87915">
        <w:rPr>
          <w:lang w:val="sk-SK"/>
        </w:rPr>
        <w:t xml:space="preserve">Dlžník má právo Veriteľovi predložiť Žiadosť o rezerváciu alokovaného limitu doručením riadne vyplnenej Žiadosti o rezerváciu alokovaného limitu Veriteľovi najneskôr </w:t>
      </w:r>
      <w:r w:rsidR="007D2ACB" w:rsidRPr="00A87915">
        <w:rPr>
          <w:lang w:val="sk-SK"/>
        </w:rPr>
        <w:t xml:space="preserve">5 </w:t>
      </w:r>
      <w:r w:rsidRPr="00A87915">
        <w:rPr>
          <w:lang w:val="sk-SK"/>
        </w:rPr>
        <w:t xml:space="preserve">Pracovných dní pred navrhovaným dňom, ku ktorému má byť rezervácia príslušného Alokovaného limitu vykonaná. </w:t>
      </w:r>
    </w:p>
    <w:p w14:paraId="5FC4DA6B" w14:textId="0DEA37DD" w:rsidR="00C41690" w:rsidRPr="00A87915" w:rsidRDefault="00C41690" w:rsidP="00C41690">
      <w:pPr>
        <w:pStyle w:val="AOHead2"/>
        <w:rPr>
          <w:lang w:val="sk-SK"/>
        </w:rPr>
      </w:pPr>
      <w:r w:rsidRPr="00A87915">
        <w:rPr>
          <w:lang w:val="sk-SK"/>
        </w:rPr>
        <w:t xml:space="preserve">Vyplnenie Žiadosti </w:t>
      </w:r>
      <w:r w:rsidR="00C95D5C" w:rsidRPr="00A87915">
        <w:rPr>
          <w:lang w:val="sk-SK"/>
        </w:rPr>
        <w:t>o rezerváciu alokovaného limitu</w:t>
      </w:r>
    </w:p>
    <w:p w14:paraId="1DFC21AD" w14:textId="37BC6B77" w:rsidR="00C41690" w:rsidRPr="00A87915" w:rsidRDefault="00C41690" w:rsidP="00C41690">
      <w:pPr>
        <w:pStyle w:val="AODocTxtL1"/>
        <w:rPr>
          <w:lang w:val="sk-SK"/>
        </w:rPr>
      </w:pPr>
      <w:r w:rsidRPr="00A87915">
        <w:rPr>
          <w:lang w:val="sk-SK"/>
        </w:rPr>
        <w:t xml:space="preserve">Každá Žiadosť </w:t>
      </w:r>
      <w:r w:rsidR="00C95D5C" w:rsidRPr="00A87915">
        <w:rPr>
          <w:lang w:val="sk-SK"/>
        </w:rPr>
        <w:t xml:space="preserve">o rezerváciu alokovaného limitu </w:t>
      </w:r>
      <w:r w:rsidRPr="00A87915">
        <w:rPr>
          <w:lang w:val="sk-SK"/>
        </w:rPr>
        <w:t xml:space="preserve">je neodvolateľná a nebude sa považovať za riadne vyplnenú pokiaľ navrhovaný </w:t>
      </w:r>
      <w:r w:rsidR="00C95D5C" w:rsidRPr="00A87915">
        <w:rPr>
          <w:lang w:val="sk-SK"/>
        </w:rPr>
        <w:t xml:space="preserve">deň, ku ktorému má byť rezervácia príslušného Alokovaného limitu vykonaná </w:t>
      </w:r>
      <w:r w:rsidRPr="00A87915">
        <w:rPr>
          <w:lang w:val="sk-SK"/>
        </w:rPr>
        <w:t xml:space="preserve">nie je Pracovným dňom v rámci Obdobia dostupnosti. </w:t>
      </w:r>
    </w:p>
    <w:p w14:paraId="569B0F30" w14:textId="2BF17948" w:rsidR="00C95D5C" w:rsidRPr="00A87915" w:rsidRDefault="00C95D5C" w:rsidP="00C95D5C">
      <w:pPr>
        <w:pStyle w:val="AOHead2"/>
        <w:rPr>
          <w:lang w:val="sk-SK"/>
        </w:rPr>
      </w:pPr>
      <w:bookmarkStart w:id="30" w:name="_Ref199502570"/>
      <w:r w:rsidRPr="00A87915">
        <w:rPr>
          <w:lang w:val="sk-SK"/>
        </w:rPr>
        <w:t>Limity pre rezerváciu Alokovaného limitu</w:t>
      </w:r>
      <w:bookmarkEnd w:id="30"/>
    </w:p>
    <w:p w14:paraId="15A292E2" w14:textId="38B2C871" w:rsidR="00C95D5C" w:rsidRPr="00A87915" w:rsidRDefault="00C95D5C" w:rsidP="00C95D5C">
      <w:pPr>
        <w:pStyle w:val="AOAltHead3"/>
        <w:rPr>
          <w:lang w:val="sk-SK"/>
        </w:rPr>
      </w:pPr>
      <w:r w:rsidRPr="00A87915">
        <w:rPr>
          <w:lang w:val="sk-SK"/>
        </w:rPr>
        <w:t>Maximálna časť Alokovaného limitu pre príslušný Komponent požadovaná v Žiadosti o rezerváciu alokovaného limitu nesmie presiahnuť:</w:t>
      </w:r>
    </w:p>
    <w:p w14:paraId="18E9B7E7" w14:textId="5255F219" w:rsidR="00C95D5C" w:rsidRPr="00A87915" w:rsidRDefault="00C95D5C" w:rsidP="00C95D5C">
      <w:pPr>
        <w:pStyle w:val="AOAltHead4"/>
        <w:rPr>
          <w:lang w:val="sk-SK"/>
        </w:rPr>
      </w:pPr>
      <w:r w:rsidRPr="00A87915">
        <w:rPr>
          <w:lang w:val="sk-SK"/>
        </w:rPr>
        <w:t xml:space="preserve">v prípade Komponentu A, </w:t>
      </w:r>
      <w:r w:rsidR="00331148" w:rsidRPr="00A87915">
        <w:rPr>
          <w:lang w:val="sk-SK"/>
        </w:rPr>
        <w:t>25</w:t>
      </w:r>
      <w:r w:rsidRPr="00A87915">
        <w:rPr>
          <w:lang w:val="sk-SK"/>
        </w:rPr>
        <w:t>% Alokovaného limitu pre Komponent A;</w:t>
      </w:r>
    </w:p>
    <w:p w14:paraId="5940DD8D" w14:textId="70150E56" w:rsidR="00C95D5C" w:rsidRPr="00A87915" w:rsidRDefault="00C95D5C" w:rsidP="00C95D5C">
      <w:pPr>
        <w:pStyle w:val="AOAltHead4"/>
        <w:rPr>
          <w:lang w:val="sk-SK"/>
        </w:rPr>
      </w:pPr>
      <w:r w:rsidRPr="00A87915">
        <w:rPr>
          <w:lang w:val="sk-SK"/>
        </w:rPr>
        <w:lastRenderedPageBreak/>
        <w:t xml:space="preserve">v prípade Komponentu B, </w:t>
      </w:r>
      <w:r w:rsidR="00331148" w:rsidRPr="00A87915">
        <w:rPr>
          <w:lang w:val="sk-SK"/>
        </w:rPr>
        <w:t>50</w:t>
      </w:r>
      <w:r w:rsidRPr="00A87915">
        <w:rPr>
          <w:lang w:val="sk-SK"/>
        </w:rPr>
        <w:t>% Alokovaného limitu pre Komponent B;</w:t>
      </w:r>
    </w:p>
    <w:p w14:paraId="288052C0" w14:textId="6D4CF6F2" w:rsidR="00C95D5C" w:rsidRPr="00A87915" w:rsidRDefault="00C95D5C" w:rsidP="00C95D5C">
      <w:pPr>
        <w:pStyle w:val="AOAltHead4"/>
        <w:rPr>
          <w:lang w:val="sk-SK"/>
        </w:rPr>
      </w:pPr>
      <w:r w:rsidRPr="00A87915">
        <w:rPr>
          <w:lang w:val="sk-SK"/>
        </w:rPr>
        <w:t xml:space="preserve">v prípade Komponentu C, </w:t>
      </w:r>
      <w:r w:rsidR="00331148" w:rsidRPr="00A87915">
        <w:rPr>
          <w:lang w:val="sk-SK"/>
        </w:rPr>
        <w:t>25</w:t>
      </w:r>
      <w:r w:rsidRPr="00A87915">
        <w:rPr>
          <w:lang w:val="sk-SK"/>
        </w:rPr>
        <w:t>% Alokovaného limitu pre Komponent C;</w:t>
      </w:r>
    </w:p>
    <w:p w14:paraId="5DF35223" w14:textId="2DE57014" w:rsidR="00C95D5C" w:rsidRPr="00A87915" w:rsidRDefault="00C95D5C" w:rsidP="00C95D5C">
      <w:pPr>
        <w:pStyle w:val="AOAltHead4"/>
        <w:rPr>
          <w:lang w:val="sk-SK"/>
        </w:rPr>
      </w:pPr>
      <w:r w:rsidRPr="00A87915">
        <w:rPr>
          <w:lang w:val="sk-SK"/>
        </w:rPr>
        <w:t xml:space="preserve">v prípade Komponentu D, </w:t>
      </w:r>
      <w:r w:rsidR="00331148" w:rsidRPr="00A87915">
        <w:rPr>
          <w:lang w:val="sk-SK"/>
        </w:rPr>
        <w:t>25</w:t>
      </w:r>
      <w:r w:rsidRPr="00A87915">
        <w:rPr>
          <w:lang w:val="sk-SK"/>
        </w:rPr>
        <w:t>% Alokovaného limitu pre Komponent D,</w:t>
      </w:r>
    </w:p>
    <w:p w14:paraId="5AA2E001" w14:textId="77777777" w:rsidR="00C95D5C" w:rsidRPr="00A87915" w:rsidRDefault="00C95D5C" w:rsidP="00C95D5C">
      <w:pPr>
        <w:pStyle w:val="AOAltHead4"/>
        <w:rPr>
          <w:lang w:val="sk-SK"/>
        </w:rPr>
      </w:pPr>
      <w:r w:rsidRPr="00A87915">
        <w:rPr>
          <w:lang w:val="sk-SK"/>
        </w:rPr>
        <w:t>v prípade akéhokoľvek iného Komponentu, % Alokovaného limitu pre tento Komponent oznámeného Veriteľom Dlžníkovi.</w:t>
      </w:r>
    </w:p>
    <w:p w14:paraId="69933415" w14:textId="272DA507" w:rsidR="00C95D5C" w:rsidRPr="00A87915" w:rsidRDefault="00E07267" w:rsidP="00E84934">
      <w:pPr>
        <w:pStyle w:val="AOAltHead3"/>
        <w:rPr>
          <w:lang w:val="sk-SK"/>
        </w:rPr>
      </w:pPr>
      <w:r w:rsidRPr="00A87915">
        <w:rPr>
          <w:lang w:val="sk-SK"/>
        </w:rPr>
        <w:t>D</w:t>
      </w:r>
      <w:r w:rsidR="00C95D5C" w:rsidRPr="00A87915">
        <w:rPr>
          <w:lang w:val="sk-SK"/>
        </w:rPr>
        <w:t>ruhú a </w:t>
      </w:r>
      <w:r w:rsidRPr="00A87915">
        <w:rPr>
          <w:lang w:val="sk-SK"/>
        </w:rPr>
        <w:t>ďalšiu</w:t>
      </w:r>
      <w:r w:rsidR="00C95D5C" w:rsidRPr="00A87915">
        <w:rPr>
          <w:lang w:val="sk-SK"/>
        </w:rPr>
        <w:t xml:space="preserve"> Žiadosť </w:t>
      </w:r>
      <w:r w:rsidRPr="00A87915">
        <w:rPr>
          <w:lang w:val="sk-SK"/>
        </w:rPr>
        <w:t xml:space="preserve">o rezerváciu alokovaného limitu </w:t>
      </w:r>
      <w:r w:rsidR="00C95D5C" w:rsidRPr="00A87915">
        <w:rPr>
          <w:lang w:val="sk-SK"/>
        </w:rPr>
        <w:t xml:space="preserve">môže Dlžník predložiť iba ak aspoň </w:t>
      </w:r>
      <w:r w:rsidR="00331148" w:rsidRPr="00A87915">
        <w:rPr>
          <w:lang w:val="sk-SK"/>
        </w:rPr>
        <w:t>70</w:t>
      </w:r>
      <w:r w:rsidR="00C258E2" w:rsidRPr="00A87915">
        <w:rPr>
          <w:lang w:val="sk-SK"/>
        </w:rPr>
        <w:t xml:space="preserve">% časti Alokovaného limitu pre tento Komponentu rezervovaného pre Dlžníka na základe všetkých Žiadosti o rezerváciu alokovaného limitu, použil Dlžník na </w:t>
      </w:r>
      <w:r w:rsidRPr="00A87915">
        <w:rPr>
          <w:lang w:val="sk-SK"/>
        </w:rPr>
        <w:t>poskytnutie</w:t>
      </w:r>
      <w:r w:rsidR="00C95D5C" w:rsidRPr="00A87915">
        <w:rPr>
          <w:lang w:val="sk-SK"/>
        </w:rPr>
        <w:t xml:space="preserve"> Úverov, </w:t>
      </w:r>
      <w:r w:rsidRPr="00A87915">
        <w:rPr>
          <w:lang w:val="sk-SK"/>
        </w:rPr>
        <w:t xml:space="preserve">poskytnutie </w:t>
      </w:r>
      <w:r w:rsidR="00C95D5C" w:rsidRPr="00A87915">
        <w:rPr>
          <w:lang w:val="sk-SK"/>
        </w:rPr>
        <w:t>Grantov alebo financovanie Technickej podpory v súlade s touto Zmluvou</w:t>
      </w:r>
      <w:r w:rsidRPr="00A87915">
        <w:rPr>
          <w:lang w:val="sk-SK"/>
        </w:rPr>
        <w:t>.</w:t>
      </w:r>
    </w:p>
    <w:p w14:paraId="4F41F17B" w14:textId="43901CE9" w:rsidR="00C95D5C" w:rsidRPr="00A87915" w:rsidRDefault="00C95D5C" w:rsidP="00C95D5C">
      <w:pPr>
        <w:pStyle w:val="AOAltHead3"/>
        <w:rPr>
          <w:lang w:val="sk-SK"/>
        </w:rPr>
      </w:pPr>
      <w:r w:rsidRPr="00A87915">
        <w:rPr>
          <w:lang w:val="sk-SK"/>
        </w:rPr>
        <w:t xml:space="preserve">Splnenie podmienok uvedených v odseku </w:t>
      </w:r>
      <w:r w:rsidR="00C258E2" w:rsidRPr="00A87915">
        <w:rPr>
          <w:lang w:val="sk-SK"/>
        </w:rPr>
        <w:t>(b)</w:t>
      </w:r>
      <w:r w:rsidRPr="00A87915">
        <w:rPr>
          <w:lang w:val="sk-SK"/>
        </w:rPr>
        <w:t xml:space="preserve"> vyššie musí byť preukázané v Správe doručenej Veriteľovi alebo vo forme iného dôkazu prijateľného pre Veriteľa a priloženého k Žiadosti </w:t>
      </w:r>
      <w:r w:rsidR="00E07267" w:rsidRPr="00A87915">
        <w:rPr>
          <w:lang w:val="sk-SK"/>
        </w:rPr>
        <w:t>o rezerváciu alokovaného limitu</w:t>
      </w:r>
      <w:r w:rsidRPr="00A87915">
        <w:rPr>
          <w:lang w:val="sk-SK"/>
        </w:rPr>
        <w:t xml:space="preserve"> (vrátane vo forme Zjednodušenej</w:t>
      </w:r>
      <w:r w:rsidRPr="00A87915">
        <w:rPr>
          <w:spacing w:val="1"/>
          <w:lang w:val="sk-SK"/>
        </w:rPr>
        <w:t xml:space="preserve"> </w:t>
      </w:r>
      <w:r w:rsidRPr="00A87915">
        <w:rPr>
          <w:lang w:val="sk-SK"/>
        </w:rPr>
        <w:t>správy).</w:t>
      </w:r>
    </w:p>
    <w:p w14:paraId="6CA4A56A" w14:textId="69C57B3F" w:rsidR="00C41690" w:rsidRPr="00A87915" w:rsidRDefault="00C41690" w:rsidP="00C41690">
      <w:pPr>
        <w:pStyle w:val="AOHead2"/>
        <w:rPr>
          <w:lang w:val="sk-SK"/>
        </w:rPr>
      </w:pPr>
      <w:bookmarkStart w:id="31" w:name="_Ref199431991"/>
      <w:bookmarkStart w:id="32" w:name="_Ref199432013"/>
      <w:r w:rsidRPr="00A87915">
        <w:rPr>
          <w:lang w:val="sk-SK"/>
        </w:rPr>
        <w:t>Záväzok Veriteľa</w:t>
      </w:r>
      <w:bookmarkEnd w:id="31"/>
      <w:r w:rsidRPr="00A87915">
        <w:rPr>
          <w:lang w:val="sk-SK"/>
        </w:rPr>
        <w:t xml:space="preserve"> rezervovať</w:t>
      </w:r>
      <w:bookmarkEnd w:id="32"/>
      <w:r w:rsidR="008B4D9D" w:rsidRPr="00A87915">
        <w:rPr>
          <w:lang w:val="sk-SK"/>
        </w:rPr>
        <w:t xml:space="preserve"> Alokovaný limit</w:t>
      </w:r>
    </w:p>
    <w:p w14:paraId="036ABCDC" w14:textId="6CEEC138" w:rsidR="00C41690" w:rsidRPr="00A87915" w:rsidRDefault="00C41690" w:rsidP="00C41690">
      <w:pPr>
        <w:pStyle w:val="AOAltHead3"/>
        <w:rPr>
          <w:lang w:val="sk-SK"/>
        </w:rPr>
      </w:pPr>
      <w:r w:rsidRPr="00A87915">
        <w:rPr>
          <w:lang w:val="sk-SK"/>
        </w:rPr>
        <w:t xml:space="preserve">Ak boli splnené podmienky uvedené v tejto Zmluve, Veriteľ je povinný </w:t>
      </w:r>
      <w:r w:rsidR="00C95D5C" w:rsidRPr="00A87915">
        <w:rPr>
          <w:lang w:val="sk-SK"/>
        </w:rPr>
        <w:t>rezervovať požadovanú časť príslušného Alokovaného limitu</w:t>
      </w:r>
      <w:r w:rsidRPr="00A87915">
        <w:rPr>
          <w:lang w:val="sk-SK"/>
        </w:rPr>
        <w:t xml:space="preserve"> najneskôr </w:t>
      </w:r>
      <w:r w:rsidR="00C95D5C" w:rsidRPr="00A87915">
        <w:rPr>
          <w:lang w:val="sk-SK"/>
        </w:rPr>
        <w:t>v Dlžníkom navrhovaný deň</w:t>
      </w:r>
      <w:r w:rsidRPr="00A87915">
        <w:rPr>
          <w:lang w:val="sk-SK"/>
        </w:rPr>
        <w:t xml:space="preserve">. </w:t>
      </w:r>
    </w:p>
    <w:p w14:paraId="30DC0662" w14:textId="7C96D4FC" w:rsidR="00C41690" w:rsidRPr="00A87915" w:rsidRDefault="00C41690" w:rsidP="00C41690">
      <w:pPr>
        <w:pStyle w:val="AOAltHead3"/>
        <w:rPr>
          <w:lang w:val="sk-SK"/>
        </w:rPr>
      </w:pPr>
      <w:r w:rsidRPr="00A87915">
        <w:rPr>
          <w:lang w:val="sk-SK"/>
        </w:rPr>
        <w:t xml:space="preserve">Bez ohľadu na odsek (a) vyššie, je Veriteľ oprávnený znížiť výšku </w:t>
      </w:r>
      <w:r w:rsidR="00C95D5C" w:rsidRPr="00A87915">
        <w:rPr>
          <w:lang w:val="sk-SK"/>
        </w:rPr>
        <w:t>časti príslušného Alokovaného limitu, ktorú rezervuje pre Dlžníka</w:t>
      </w:r>
      <w:r w:rsidRPr="00A87915">
        <w:rPr>
          <w:lang w:val="sk-SK"/>
        </w:rPr>
        <w:t xml:space="preserve"> na základe príslušnej Žiadosti </w:t>
      </w:r>
      <w:r w:rsidR="00C95D5C" w:rsidRPr="00A87915">
        <w:rPr>
          <w:lang w:val="sk-SK"/>
        </w:rPr>
        <w:t xml:space="preserve">o rezerváciu alokovaného limitu </w:t>
      </w:r>
      <w:r w:rsidRPr="00A87915">
        <w:rPr>
          <w:lang w:val="sk-SK"/>
        </w:rPr>
        <w:t xml:space="preserve">alebo </w:t>
      </w:r>
      <w:r w:rsidR="00C95D5C" w:rsidRPr="00A87915">
        <w:rPr>
          <w:lang w:val="sk-SK"/>
        </w:rPr>
        <w:t>rezerváciu</w:t>
      </w:r>
      <w:r w:rsidRPr="00A87915">
        <w:rPr>
          <w:lang w:val="sk-SK"/>
        </w:rPr>
        <w:t xml:space="preserve"> na základe príslušnej Žiadosti </w:t>
      </w:r>
      <w:r w:rsidR="00C95D5C" w:rsidRPr="00A87915">
        <w:rPr>
          <w:lang w:val="sk-SK"/>
        </w:rPr>
        <w:t xml:space="preserve">o rezerváciu alokovaného limitu </w:t>
      </w:r>
      <w:r w:rsidRPr="00A87915">
        <w:rPr>
          <w:lang w:val="sk-SK"/>
        </w:rPr>
        <w:t>odmietnuť.</w:t>
      </w:r>
    </w:p>
    <w:p w14:paraId="03EDBBDE" w14:textId="0A52FDA1" w:rsidR="00C41690" w:rsidRPr="00A87915" w:rsidRDefault="00C41690" w:rsidP="00C41690">
      <w:pPr>
        <w:pStyle w:val="AOAltHead3"/>
        <w:rPr>
          <w:lang w:val="sk-SK"/>
        </w:rPr>
      </w:pPr>
      <w:r w:rsidRPr="00A87915">
        <w:rPr>
          <w:lang w:val="sk-SK"/>
        </w:rPr>
        <w:t xml:space="preserve">V prípade ak nastal Prípad neplnenia podľa článku </w:t>
      </w:r>
      <w:r w:rsidRPr="00A87915">
        <w:rPr>
          <w:lang w:val="sk-SK"/>
        </w:rPr>
        <w:fldChar w:fldCharType="begin"/>
      </w:r>
      <w:r w:rsidRPr="00A87915">
        <w:rPr>
          <w:lang w:val="sk-SK"/>
        </w:rPr>
        <w:instrText xml:space="preserve"> REF _Ref195011963 \r \h </w:instrText>
      </w:r>
      <w:r w:rsidRPr="00A87915">
        <w:rPr>
          <w:lang w:val="sk-SK"/>
        </w:rPr>
      </w:r>
      <w:r w:rsidRPr="00A87915">
        <w:rPr>
          <w:lang w:val="sk-SK"/>
        </w:rPr>
        <w:fldChar w:fldCharType="separate"/>
      </w:r>
      <w:r w:rsidR="004254FC">
        <w:rPr>
          <w:lang w:val="sk-SK"/>
        </w:rPr>
        <w:t>28.13</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_Ref195011963 \h </w:instrText>
      </w:r>
      <w:r w:rsidRPr="00A87915">
        <w:rPr>
          <w:lang w:val="sk-SK"/>
        </w:rPr>
      </w:r>
      <w:r w:rsidRPr="00A87915">
        <w:rPr>
          <w:lang w:val="sk-SK"/>
        </w:rPr>
        <w:fldChar w:fldCharType="separate"/>
      </w:r>
      <w:r w:rsidR="004254FC" w:rsidRPr="00A87915">
        <w:rPr>
          <w:lang w:val="sk-SK"/>
        </w:rPr>
        <w:t>Nedostatok vo fungovaní</w:t>
      </w:r>
      <w:r w:rsidRPr="00A87915">
        <w:rPr>
          <w:lang w:val="sk-SK"/>
        </w:rPr>
        <w:fldChar w:fldCharType="end"/>
      </w:r>
      <w:r w:rsidRPr="00A87915">
        <w:rPr>
          <w:lang w:val="sk-SK"/>
        </w:rPr>
        <w:t xml:space="preserve">) môže Veriteľ pozastaviť plnenie svojich záväzkov podľa tohto článku </w:t>
      </w:r>
      <w:r w:rsidR="00C95D5C" w:rsidRPr="00A87915">
        <w:rPr>
          <w:lang w:val="sk-SK"/>
        </w:rPr>
        <w:fldChar w:fldCharType="begin"/>
      </w:r>
      <w:r w:rsidR="00C95D5C" w:rsidRPr="00A87915">
        <w:rPr>
          <w:lang w:val="sk-SK"/>
        </w:rPr>
        <w:instrText xml:space="preserve"> REF _Ref199432013 \r \h </w:instrText>
      </w:r>
      <w:r w:rsidR="00C95D5C" w:rsidRPr="00A87915">
        <w:rPr>
          <w:lang w:val="sk-SK"/>
        </w:rPr>
      </w:r>
      <w:r w:rsidR="00C95D5C" w:rsidRPr="00A87915">
        <w:rPr>
          <w:lang w:val="sk-SK"/>
        </w:rPr>
        <w:fldChar w:fldCharType="separate"/>
      </w:r>
      <w:r w:rsidR="004254FC">
        <w:rPr>
          <w:lang w:val="sk-SK"/>
        </w:rPr>
        <w:t>4.6</w:t>
      </w:r>
      <w:r w:rsidR="00C95D5C" w:rsidRPr="00A87915">
        <w:rPr>
          <w:lang w:val="sk-SK"/>
        </w:rPr>
        <w:fldChar w:fldCharType="end"/>
      </w:r>
      <w:r w:rsidRPr="00A87915">
        <w:rPr>
          <w:lang w:val="sk-SK"/>
        </w:rPr>
        <w:t xml:space="preserve"> iba v prípade, že je to potrebné, aby sa predišlo závažnému poškodeniu jeho finančných záujmov vo vzťahu k rozpočtu Európskej únie.</w:t>
      </w:r>
    </w:p>
    <w:p w14:paraId="524CD417" w14:textId="77777777" w:rsidR="00C41690" w:rsidRPr="00A87915" w:rsidRDefault="00C41690" w:rsidP="00C41690">
      <w:pPr>
        <w:pStyle w:val="AOHead2"/>
        <w:rPr>
          <w:lang w:val="sk-SK"/>
        </w:rPr>
      </w:pPr>
      <w:r w:rsidRPr="00A87915">
        <w:rPr>
          <w:lang w:val="sk-SK"/>
        </w:rPr>
        <w:t>Informácie o výške Dostupných alokovaných limitov</w:t>
      </w:r>
    </w:p>
    <w:p w14:paraId="68716925" w14:textId="33EF9342" w:rsidR="00C41690" w:rsidRPr="00A87915" w:rsidRDefault="00C41690" w:rsidP="00C41690">
      <w:pPr>
        <w:pStyle w:val="AODocTxtL1"/>
        <w:rPr>
          <w:lang w:val="sk-SK"/>
        </w:rPr>
      </w:pPr>
      <w:r w:rsidRPr="00A87915">
        <w:rPr>
          <w:lang w:val="sk-SK"/>
        </w:rPr>
        <w:t xml:space="preserve">Veriteľ bude Dlžníka pravidelne po každom </w:t>
      </w:r>
      <w:r w:rsidR="00C95D5C" w:rsidRPr="00A87915">
        <w:rPr>
          <w:lang w:val="sk-SK"/>
        </w:rPr>
        <w:t>rezervovaní Alokovaného limitu</w:t>
      </w:r>
      <w:r w:rsidRPr="00A87915">
        <w:rPr>
          <w:lang w:val="sk-SK"/>
        </w:rPr>
        <w:t xml:space="preserve"> </w:t>
      </w:r>
      <w:r w:rsidR="00C95D5C" w:rsidRPr="00A87915">
        <w:rPr>
          <w:lang w:val="sk-SK"/>
        </w:rPr>
        <w:t xml:space="preserve">z príslušného Komponentu </w:t>
      </w:r>
      <w:r w:rsidRPr="00A87915">
        <w:rPr>
          <w:lang w:val="sk-SK"/>
        </w:rPr>
        <w:t xml:space="preserve">Dlžníkovi alebo inému dlžníkovi informovať o Dostupnom alokovanom limite pre </w:t>
      </w:r>
      <w:r w:rsidR="00C95D5C" w:rsidRPr="00A87915">
        <w:rPr>
          <w:lang w:val="sk-SK"/>
        </w:rPr>
        <w:t xml:space="preserve">tento </w:t>
      </w:r>
      <w:r w:rsidRPr="00A87915">
        <w:rPr>
          <w:lang w:val="sk-SK"/>
        </w:rPr>
        <w:t>Komponent.</w:t>
      </w:r>
    </w:p>
    <w:p w14:paraId="61DB94C5" w14:textId="77777777" w:rsidR="00C41690" w:rsidRPr="00A87915" w:rsidRDefault="00C41690" w:rsidP="00C41690">
      <w:pPr>
        <w:pStyle w:val="AOHead2"/>
        <w:rPr>
          <w:lang w:val="sk-SK"/>
        </w:rPr>
      </w:pPr>
      <w:r w:rsidRPr="00A87915">
        <w:rPr>
          <w:lang w:val="sk-SK"/>
        </w:rPr>
        <w:t>Zvýšenie Alokovaného limitu</w:t>
      </w:r>
    </w:p>
    <w:p w14:paraId="3FE72BB9" w14:textId="77777777" w:rsidR="00C41690" w:rsidRPr="00A87915" w:rsidRDefault="00C41690" w:rsidP="00C41690">
      <w:pPr>
        <w:pStyle w:val="AODocTxtL1"/>
        <w:rPr>
          <w:lang w:val="sk-SK"/>
        </w:rPr>
      </w:pPr>
      <w:r w:rsidRPr="00A87915">
        <w:rPr>
          <w:lang w:val="sk-SK"/>
        </w:rPr>
        <w:t>Veriteľ je oprávnený na základe jednostranného oznámenia doručeného dlžníkom implementujúcim Finančný nástroj zvýšiť Alokovaný limit pre príslušný Komponent s účinnosťou odo dňa uvedeného v tomto oznámení.</w:t>
      </w:r>
    </w:p>
    <w:p w14:paraId="2285301A" w14:textId="47DD3ABB" w:rsidR="00C41690" w:rsidRPr="00A87915" w:rsidRDefault="00C41690" w:rsidP="00C41690">
      <w:pPr>
        <w:pStyle w:val="AOHead2"/>
        <w:rPr>
          <w:lang w:val="sk-SK"/>
        </w:rPr>
      </w:pPr>
      <w:r w:rsidRPr="00A87915">
        <w:rPr>
          <w:lang w:val="sk-SK"/>
        </w:rPr>
        <w:t xml:space="preserve">Pozastavenie </w:t>
      </w:r>
      <w:r w:rsidR="00E07267" w:rsidRPr="00A87915">
        <w:rPr>
          <w:lang w:val="sk-SK"/>
        </w:rPr>
        <w:t>rezervácií</w:t>
      </w:r>
    </w:p>
    <w:p w14:paraId="6A930B64" w14:textId="5E70CB52" w:rsidR="00C41690" w:rsidRPr="00A87915" w:rsidRDefault="00C41690" w:rsidP="00C41690">
      <w:pPr>
        <w:pStyle w:val="AOAltHead3"/>
        <w:rPr>
          <w:lang w:val="sk-SK"/>
        </w:rPr>
      </w:pPr>
      <w:r w:rsidRPr="00A87915">
        <w:rPr>
          <w:lang w:val="sk-SK"/>
        </w:rPr>
        <w:t xml:space="preserve">Veriteľ má, na základe písomného oznámenia doručeného Dlžníkovi, právo pozastaviť ďalšie </w:t>
      </w:r>
      <w:r w:rsidR="00E07267" w:rsidRPr="00A87915">
        <w:rPr>
          <w:lang w:val="sk-SK"/>
        </w:rPr>
        <w:t>rezervácie príslušného Alokovaného limitu</w:t>
      </w:r>
      <w:r w:rsidRPr="00A87915">
        <w:rPr>
          <w:lang w:val="sk-SK"/>
        </w:rPr>
        <w:t xml:space="preserve"> v prípade ak Dostupný alokovaný limit pre príslušný Komponent bude rovný alebo nižší ako kritická hodnota Alokovaného limitu pre tento Komponent, ktorá znamená nedostatok Finančných zdrojov na ďalšiu implementáciu Finančného nástroja v rámci tohto Komponentu.</w:t>
      </w:r>
    </w:p>
    <w:p w14:paraId="2628F324" w14:textId="77777777" w:rsidR="00C41690" w:rsidRPr="00A87915" w:rsidRDefault="00C41690" w:rsidP="00C41690">
      <w:pPr>
        <w:pStyle w:val="AOAltHead3"/>
        <w:rPr>
          <w:lang w:val="sk-SK"/>
        </w:rPr>
      </w:pPr>
      <w:bookmarkStart w:id="33" w:name="_Ref202347366"/>
      <w:r w:rsidRPr="00A87915">
        <w:rPr>
          <w:lang w:val="sk-SK"/>
        </w:rPr>
        <w:t>Veriteľ je oprávnený takéto pozastavenie zrušiť alebo rozhodnúť o  ukončení Obdobia dostupnosti pod týmto Komponentom doručením oznámenia Dlžníkovi.</w:t>
      </w:r>
      <w:bookmarkEnd w:id="33"/>
      <w:r w:rsidRPr="00A87915">
        <w:rPr>
          <w:lang w:val="sk-SK"/>
        </w:rPr>
        <w:t xml:space="preserve"> </w:t>
      </w:r>
    </w:p>
    <w:p w14:paraId="19F1C94B" w14:textId="59A126F7" w:rsidR="00E07267" w:rsidRPr="00A87915" w:rsidRDefault="00E07267" w:rsidP="00E07267">
      <w:pPr>
        <w:pStyle w:val="AOHead2"/>
        <w:rPr>
          <w:lang w:val="sk-SK"/>
        </w:rPr>
      </w:pPr>
      <w:r w:rsidRPr="00A87915">
        <w:rPr>
          <w:lang w:val="sk-SK"/>
        </w:rPr>
        <w:lastRenderedPageBreak/>
        <w:t>Uvoľnenie rezervácie Alokovaného limitu</w:t>
      </w:r>
    </w:p>
    <w:p w14:paraId="7A49A452" w14:textId="025D2670" w:rsidR="00E07267" w:rsidRPr="00A87915" w:rsidRDefault="00E07267" w:rsidP="00C258E2">
      <w:pPr>
        <w:pStyle w:val="AODocTxtL1"/>
        <w:rPr>
          <w:lang w:val="sk-SK"/>
        </w:rPr>
      </w:pPr>
      <w:r w:rsidRPr="00A87915">
        <w:rPr>
          <w:lang w:val="sk-SK"/>
        </w:rPr>
        <w:t xml:space="preserve">Ak Dlžník nepoužije najmenej </w:t>
      </w:r>
      <w:r w:rsidR="00A115CD" w:rsidRPr="00A87915">
        <w:rPr>
          <w:lang w:val="sk-SK"/>
        </w:rPr>
        <w:t>25</w:t>
      </w:r>
      <w:r w:rsidRPr="00A87915">
        <w:rPr>
          <w:lang w:val="sk-SK"/>
        </w:rPr>
        <w:t xml:space="preserve">% </w:t>
      </w:r>
      <w:r w:rsidR="00C258E2" w:rsidRPr="00A87915">
        <w:rPr>
          <w:lang w:val="sk-SK"/>
        </w:rPr>
        <w:t xml:space="preserve">z časti </w:t>
      </w:r>
      <w:r w:rsidR="007D2ACB" w:rsidRPr="00A87915">
        <w:rPr>
          <w:lang w:val="sk-SK"/>
        </w:rPr>
        <w:t xml:space="preserve">rezervovaného </w:t>
      </w:r>
      <w:r w:rsidR="00C258E2" w:rsidRPr="00A87915">
        <w:rPr>
          <w:lang w:val="sk-SK"/>
        </w:rPr>
        <w:t>Alokovaného limitu pre príslušný Komponent</w:t>
      </w:r>
      <w:r w:rsidRPr="00A87915">
        <w:rPr>
          <w:lang w:val="sk-SK"/>
        </w:rPr>
        <w:t xml:space="preserve"> </w:t>
      </w:r>
      <w:r w:rsidR="007D2ACB" w:rsidRPr="00A87915">
        <w:rPr>
          <w:lang w:val="sk-SK"/>
        </w:rPr>
        <w:t xml:space="preserve">na poskytnutie Úverov, poskytnutie Grantov alebo financovanie Technickej podpory </w:t>
      </w:r>
      <w:r w:rsidRPr="00A87915">
        <w:rPr>
          <w:lang w:val="sk-SK"/>
        </w:rPr>
        <w:t xml:space="preserve">v súlade s touto Zmluvou najneskôr do </w:t>
      </w:r>
      <w:r w:rsidR="00A115CD" w:rsidRPr="00A87915">
        <w:rPr>
          <w:lang w:val="sk-SK"/>
        </w:rPr>
        <w:t>jedného roka v prípade komponentov A, B a C a do dvoch rokov v prípade komponentu D</w:t>
      </w:r>
      <w:r w:rsidRPr="00A87915">
        <w:rPr>
          <w:lang w:val="sk-SK"/>
        </w:rPr>
        <w:t xml:space="preserve"> odo príslušného </w:t>
      </w:r>
      <w:r w:rsidR="00C258E2" w:rsidRPr="00A87915">
        <w:rPr>
          <w:lang w:val="sk-SK"/>
        </w:rPr>
        <w:t>d</w:t>
      </w:r>
      <w:r w:rsidRPr="00A87915">
        <w:rPr>
          <w:lang w:val="sk-SK"/>
        </w:rPr>
        <w:t>ňa</w:t>
      </w:r>
      <w:r w:rsidR="00C258E2" w:rsidRPr="00A87915">
        <w:rPr>
          <w:lang w:val="sk-SK"/>
        </w:rPr>
        <w:t>, kedy došlo k príslušnej rezervácii</w:t>
      </w:r>
      <w:r w:rsidRPr="00A87915">
        <w:rPr>
          <w:lang w:val="sk-SK"/>
        </w:rPr>
        <w:t xml:space="preserve">, je </w:t>
      </w:r>
      <w:r w:rsidR="00C258E2" w:rsidRPr="00A87915">
        <w:rPr>
          <w:lang w:val="sk-SK"/>
        </w:rPr>
        <w:t xml:space="preserve">Veriteľ oprávnený </w:t>
      </w:r>
      <w:r w:rsidR="00986287" w:rsidRPr="00A87915">
        <w:rPr>
          <w:lang w:val="sk-SK"/>
        </w:rPr>
        <w:t>nevyužit</w:t>
      </w:r>
      <w:r w:rsidR="004E6C3E" w:rsidRPr="00A87915">
        <w:rPr>
          <w:lang w:val="sk-SK"/>
        </w:rPr>
        <w:t>ú</w:t>
      </w:r>
      <w:r w:rsidR="00986287" w:rsidRPr="00A87915">
        <w:rPr>
          <w:lang w:val="sk-SK"/>
        </w:rPr>
        <w:t xml:space="preserve"> časť tejto </w:t>
      </w:r>
      <w:r w:rsidR="00C258E2" w:rsidRPr="00A87915">
        <w:rPr>
          <w:lang w:val="sk-SK"/>
        </w:rPr>
        <w:t>rezerváci</w:t>
      </w:r>
      <w:r w:rsidR="00986287" w:rsidRPr="00A87915">
        <w:rPr>
          <w:lang w:val="sk-SK"/>
        </w:rPr>
        <w:t>e</w:t>
      </w:r>
      <w:r w:rsidR="00C258E2" w:rsidRPr="00A87915">
        <w:rPr>
          <w:lang w:val="sk-SK"/>
        </w:rPr>
        <w:t xml:space="preserve"> zrušiť kedykoľvek po tomto dni oznámením doručeným Dlžníkovi</w:t>
      </w:r>
      <w:r w:rsidRPr="00A87915">
        <w:rPr>
          <w:lang w:val="sk-SK"/>
        </w:rPr>
        <w:t>.</w:t>
      </w:r>
    </w:p>
    <w:p w14:paraId="1B39CAB2" w14:textId="77777777" w:rsidR="00C95D5C" w:rsidRPr="00A87915" w:rsidRDefault="00C95D5C" w:rsidP="00C95D5C">
      <w:pPr>
        <w:pStyle w:val="AOHead1"/>
        <w:rPr>
          <w:lang w:val="sk-SK"/>
        </w:rPr>
      </w:pPr>
      <w:bookmarkStart w:id="34" w:name="_bookmark23"/>
      <w:bookmarkStart w:id="35" w:name="_Toc205468452"/>
      <w:bookmarkStart w:id="36" w:name="_Ref195101884"/>
      <w:bookmarkStart w:id="37" w:name="_Toc42257570"/>
      <w:bookmarkStart w:id="38" w:name="_Ref483897758"/>
      <w:bookmarkStart w:id="39" w:name="_Ref483897099"/>
      <w:bookmarkStart w:id="40" w:name="_Ref483897090"/>
      <w:bookmarkStart w:id="41" w:name="_Ref483897082"/>
      <w:bookmarkStart w:id="42" w:name="_Ref483897073"/>
      <w:bookmarkStart w:id="43" w:name="_Toc152244628"/>
      <w:bookmarkEnd w:id="22"/>
      <w:bookmarkEnd w:id="23"/>
      <w:bookmarkEnd w:id="24"/>
      <w:bookmarkEnd w:id="25"/>
      <w:bookmarkEnd w:id="26"/>
      <w:bookmarkEnd w:id="34"/>
      <w:r w:rsidRPr="00A87915">
        <w:rPr>
          <w:lang w:val="sk-SK"/>
        </w:rPr>
        <w:t>Poskytnutie Prostriedkov</w:t>
      </w:r>
      <w:bookmarkEnd w:id="35"/>
    </w:p>
    <w:p w14:paraId="01544231" w14:textId="77777777" w:rsidR="005C6D02" w:rsidRPr="00A87915" w:rsidRDefault="005C6D02" w:rsidP="005C6D02">
      <w:pPr>
        <w:pStyle w:val="AOHead2"/>
        <w:rPr>
          <w:lang w:val="sk-SK"/>
        </w:rPr>
      </w:pPr>
      <w:bookmarkStart w:id="44" w:name="_Ref199502616"/>
      <w:r w:rsidRPr="00A87915">
        <w:rPr>
          <w:lang w:val="sk-SK"/>
        </w:rPr>
        <w:t>Ďalšie odkladacie</w:t>
      </w:r>
      <w:r w:rsidRPr="00A87915">
        <w:rPr>
          <w:spacing w:val="-1"/>
          <w:lang w:val="sk-SK"/>
        </w:rPr>
        <w:t xml:space="preserve"> </w:t>
      </w:r>
      <w:r w:rsidRPr="00A87915">
        <w:rPr>
          <w:lang w:val="sk-SK"/>
        </w:rPr>
        <w:t>podmienky</w:t>
      </w:r>
      <w:bookmarkEnd w:id="36"/>
      <w:bookmarkEnd w:id="44"/>
    </w:p>
    <w:p w14:paraId="187BF685" w14:textId="2758ECCD" w:rsidR="005C6D02" w:rsidRPr="00A87915" w:rsidRDefault="005C6D02" w:rsidP="005C6D02">
      <w:pPr>
        <w:pStyle w:val="AODocTxtL1"/>
        <w:rPr>
          <w:lang w:val="sk-SK"/>
        </w:rPr>
      </w:pPr>
      <w:r w:rsidRPr="00A87915">
        <w:rPr>
          <w:lang w:val="sk-SK"/>
        </w:rPr>
        <w:t xml:space="preserve">Veriteľ bude povinný splniť svoje záväzky podľa článku </w:t>
      </w:r>
      <w:r w:rsidR="008B4D9D" w:rsidRPr="00A87915">
        <w:rPr>
          <w:lang w:val="sk-SK"/>
        </w:rPr>
        <w:fldChar w:fldCharType="begin"/>
      </w:r>
      <w:r w:rsidR="008B4D9D" w:rsidRPr="00A87915">
        <w:rPr>
          <w:lang w:val="sk-SK"/>
        </w:rPr>
        <w:instrText xml:space="preserve"> REF _Ref73868548 \r \h </w:instrText>
      </w:r>
      <w:r w:rsidR="008B4D9D" w:rsidRPr="00A87915">
        <w:rPr>
          <w:lang w:val="sk-SK"/>
        </w:rPr>
      </w:r>
      <w:r w:rsidR="008B4D9D" w:rsidRPr="00A87915">
        <w:rPr>
          <w:lang w:val="sk-SK"/>
        </w:rPr>
        <w:fldChar w:fldCharType="separate"/>
      </w:r>
      <w:r w:rsidR="004254FC">
        <w:rPr>
          <w:lang w:val="sk-SK"/>
        </w:rPr>
        <w:t>5.6</w:t>
      </w:r>
      <w:r w:rsidR="008B4D9D" w:rsidRPr="00A87915">
        <w:rPr>
          <w:lang w:val="sk-SK"/>
        </w:rPr>
        <w:fldChar w:fldCharType="end"/>
      </w:r>
      <w:r w:rsidR="008B4D9D" w:rsidRPr="00A87915">
        <w:rPr>
          <w:lang w:val="sk-SK"/>
        </w:rPr>
        <w:t xml:space="preserve"> </w:t>
      </w:r>
      <w:r w:rsidRPr="00A87915">
        <w:rPr>
          <w:lang w:val="sk-SK"/>
        </w:rPr>
        <w:t>(</w:t>
      </w:r>
      <w:r w:rsidR="00B5458C" w:rsidRPr="00A87915">
        <w:rPr>
          <w:lang w:val="sk-SK"/>
        </w:rPr>
        <w:fldChar w:fldCharType="begin"/>
      </w:r>
      <w:r w:rsidR="00B5458C" w:rsidRPr="00A87915">
        <w:rPr>
          <w:lang w:val="sk-SK"/>
        </w:rPr>
        <w:instrText xml:space="preserve"> REF _Ref73868548 \h </w:instrText>
      </w:r>
      <w:r w:rsidR="00B5458C" w:rsidRPr="00A87915">
        <w:rPr>
          <w:lang w:val="sk-SK"/>
        </w:rPr>
      </w:r>
      <w:r w:rsidR="00B5458C" w:rsidRPr="00A87915">
        <w:rPr>
          <w:lang w:val="sk-SK"/>
        </w:rPr>
        <w:fldChar w:fldCharType="separate"/>
      </w:r>
      <w:r w:rsidR="004254FC" w:rsidRPr="00A87915">
        <w:rPr>
          <w:lang w:val="sk-SK"/>
        </w:rPr>
        <w:t>Záväzok Veriteľa poskytnúť Prostriedky</w:t>
      </w:r>
      <w:r w:rsidR="00B5458C" w:rsidRPr="00A87915">
        <w:rPr>
          <w:lang w:val="sk-SK"/>
        </w:rPr>
        <w:fldChar w:fldCharType="end"/>
      </w:r>
      <w:r w:rsidRPr="00A87915">
        <w:rPr>
          <w:lang w:val="sk-SK"/>
        </w:rPr>
        <w:t>) iba vtedy, ak ku dňu Žiadosti o poskytnutie prostriedkov a v navrhovaný Deň poskytnutia prostriedkov:</w:t>
      </w:r>
    </w:p>
    <w:p w14:paraId="66AD16F0" w14:textId="77777777" w:rsidR="005C6D02" w:rsidRPr="00A87915" w:rsidRDefault="005C6D02" w:rsidP="005C6D02">
      <w:pPr>
        <w:pStyle w:val="AOHead3"/>
        <w:widowControl w:val="0"/>
        <w:numPr>
          <w:ilvl w:val="2"/>
          <w:numId w:val="21"/>
        </w:numPr>
        <w:tabs>
          <w:tab w:val="left" w:pos="1558"/>
        </w:tabs>
        <w:autoSpaceDE w:val="0"/>
        <w:autoSpaceDN w:val="0"/>
        <w:spacing w:line="244" w:lineRule="auto"/>
        <w:ind w:right="113"/>
        <w:rPr>
          <w:lang w:val="sk-SK"/>
        </w:rPr>
      </w:pPr>
      <w:r w:rsidRPr="00A87915">
        <w:rPr>
          <w:lang w:val="sk-SK"/>
        </w:rPr>
        <w:t>nepretrváva alebo v dôsledku poskytnutia navrhovaného poskytnutia Prostriedkov nenastalo žiadne Neplnenie;</w:t>
      </w:r>
      <w:r w:rsidRPr="00A87915">
        <w:rPr>
          <w:spacing w:val="1"/>
          <w:lang w:val="sk-SK"/>
        </w:rPr>
        <w:t xml:space="preserve"> </w:t>
      </w:r>
      <w:r w:rsidRPr="00A87915">
        <w:rPr>
          <w:lang w:val="sk-SK"/>
        </w:rPr>
        <w:t>a</w:t>
      </w:r>
    </w:p>
    <w:p w14:paraId="1955DEF8" w14:textId="1871586A" w:rsidR="005C6D02" w:rsidRPr="00A87915" w:rsidRDefault="005C6D02" w:rsidP="005C6D02">
      <w:pPr>
        <w:pStyle w:val="AOHead3"/>
        <w:widowControl w:val="0"/>
        <w:numPr>
          <w:ilvl w:val="2"/>
          <w:numId w:val="21"/>
        </w:numPr>
        <w:tabs>
          <w:tab w:val="left" w:pos="1558"/>
        </w:tabs>
        <w:autoSpaceDE w:val="0"/>
        <w:autoSpaceDN w:val="0"/>
        <w:spacing w:line="247" w:lineRule="auto"/>
        <w:ind w:right="112"/>
        <w:rPr>
          <w:lang w:val="sk-SK"/>
        </w:rPr>
      </w:pPr>
      <w:r w:rsidRPr="00A87915">
        <w:rPr>
          <w:lang w:val="sk-SK"/>
        </w:rPr>
        <w:t xml:space="preserve">každé z opakovaných vyhlásení v súlade s ustanoveniami odseku (a) článku </w:t>
      </w:r>
      <w:hyperlink w:anchor="_bookmark46" w:history="1">
        <w:r w:rsidR="00C95D5C" w:rsidRPr="00A87915">
          <w:rPr>
            <w:rStyle w:val="Hypertextovprepojenie"/>
            <w:lang w:val="sk-SK"/>
          </w:rPr>
          <w:fldChar w:fldCharType="begin"/>
        </w:r>
        <w:r w:rsidR="00C95D5C" w:rsidRPr="00A87915">
          <w:rPr>
            <w:rStyle w:val="Hypertextovprepojenie"/>
            <w:lang w:val="sk-SK"/>
          </w:rPr>
          <w:instrText xml:space="preserve"> REF _Ref316454921 \r \h  \* MERGEFORMAT </w:instrText>
        </w:r>
        <w:r w:rsidR="00C95D5C" w:rsidRPr="00A87915">
          <w:rPr>
            <w:rStyle w:val="Hypertextovprepojenie"/>
            <w:lang w:val="sk-SK"/>
          </w:rPr>
        </w:r>
        <w:r w:rsidR="00C95D5C" w:rsidRPr="00A87915">
          <w:rPr>
            <w:rStyle w:val="Hypertextovprepojenie"/>
            <w:lang w:val="sk-SK"/>
          </w:rPr>
          <w:fldChar w:fldCharType="separate"/>
        </w:r>
        <w:r w:rsidR="004254FC">
          <w:rPr>
            <w:rStyle w:val="Hypertextovprepojenie"/>
            <w:lang w:val="sk-SK"/>
          </w:rPr>
          <w:t>23.21</w:t>
        </w:r>
        <w:r w:rsidR="00C95D5C" w:rsidRPr="00A87915">
          <w:rPr>
            <w:rStyle w:val="Hypertextovprepojenie"/>
            <w:lang w:val="sk-SK"/>
          </w:rPr>
          <w:fldChar w:fldCharType="end"/>
        </w:r>
      </w:hyperlink>
      <w:r w:rsidRPr="00A87915">
        <w:rPr>
          <w:lang w:val="sk-SK"/>
        </w:rPr>
        <w:t xml:space="preserve"> (</w:t>
      </w:r>
      <w:r w:rsidRPr="00A87915">
        <w:rPr>
          <w:lang w:val="sk-SK"/>
        </w:rPr>
        <w:fldChar w:fldCharType="begin"/>
      </w:r>
      <w:r w:rsidRPr="00A87915">
        <w:rPr>
          <w:lang w:val="sk-SK"/>
        </w:rPr>
        <w:instrText xml:space="preserve"> REF _Ref316454921 \h  \* MERGEFORMAT </w:instrText>
      </w:r>
      <w:r w:rsidRPr="00A87915">
        <w:rPr>
          <w:lang w:val="sk-SK"/>
        </w:rPr>
      </w:r>
      <w:r w:rsidRPr="00A87915">
        <w:rPr>
          <w:lang w:val="sk-SK"/>
        </w:rPr>
        <w:fldChar w:fldCharType="separate"/>
      </w:r>
      <w:r w:rsidR="004254FC" w:rsidRPr="00A87915">
        <w:rPr>
          <w:lang w:val="sk-SK"/>
        </w:rPr>
        <w:t>Čas poskytnutia vyhlásení</w:t>
      </w:r>
      <w:r w:rsidRPr="00A87915">
        <w:rPr>
          <w:lang w:val="sk-SK"/>
        </w:rPr>
        <w:fldChar w:fldCharType="end"/>
      </w:r>
      <w:r w:rsidRPr="00A87915">
        <w:rPr>
          <w:lang w:val="sk-SK"/>
        </w:rPr>
        <w:t>) je</w:t>
      </w:r>
      <w:r w:rsidRPr="00A87915">
        <w:rPr>
          <w:spacing w:val="-3"/>
          <w:lang w:val="sk-SK"/>
        </w:rPr>
        <w:t xml:space="preserve"> </w:t>
      </w:r>
      <w:r w:rsidRPr="00A87915">
        <w:rPr>
          <w:lang w:val="sk-SK"/>
        </w:rPr>
        <w:t>pravdivé.</w:t>
      </w:r>
    </w:p>
    <w:p w14:paraId="0E579DB9" w14:textId="0CECA2BF" w:rsidR="005C6D02" w:rsidRPr="00A87915" w:rsidRDefault="00AA7531" w:rsidP="005C6D02">
      <w:pPr>
        <w:pStyle w:val="AOHead2"/>
        <w:rPr>
          <w:lang w:val="sk-SK"/>
        </w:rPr>
      </w:pPr>
      <w:bookmarkStart w:id="45" w:name="_Ref195101900"/>
      <w:bookmarkStart w:id="46" w:name="_Hlk199432734"/>
      <w:r w:rsidRPr="00A87915">
        <w:rPr>
          <w:lang w:val="sk-SK"/>
        </w:rPr>
        <w:t xml:space="preserve">Poskytnutie </w:t>
      </w:r>
      <w:r w:rsidR="00B5458C" w:rsidRPr="00A87915">
        <w:rPr>
          <w:lang w:val="sk-SK"/>
        </w:rPr>
        <w:t>P</w:t>
      </w:r>
      <w:r w:rsidRPr="00A87915">
        <w:rPr>
          <w:lang w:val="sk-SK"/>
        </w:rPr>
        <w:t xml:space="preserve">rostriedkov </w:t>
      </w:r>
      <w:r w:rsidR="005C6D02" w:rsidRPr="00A87915">
        <w:rPr>
          <w:lang w:val="sk-SK"/>
        </w:rPr>
        <w:t>v</w:t>
      </w:r>
      <w:r w:rsidR="005C6D02" w:rsidRPr="00A87915">
        <w:rPr>
          <w:spacing w:val="-3"/>
          <w:lang w:val="sk-SK"/>
        </w:rPr>
        <w:t xml:space="preserve"> </w:t>
      </w:r>
      <w:proofErr w:type="spellStart"/>
      <w:r w:rsidR="005C6D02" w:rsidRPr="00A87915">
        <w:rPr>
          <w:lang w:val="sk-SK"/>
        </w:rPr>
        <w:t>tranžiach</w:t>
      </w:r>
      <w:bookmarkEnd w:id="45"/>
      <w:proofErr w:type="spellEnd"/>
    </w:p>
    <w:p w14:paraId="300AAD52" w14:textId="149CB107" w:rsidR="00C258E2" w:rsidRPr="00A87915" w:rsidRDefault="00C258E2" w:rsidP="00C258E2">
      <w:pPr>
        <w:pStyle w:val="AOAltHead3"/>
        <w:rPr>
          <w:lang w:val="sk-SK"/>
        </w:rPr>
      </w:pPr>
      <w:r w:rsidRPr="00A87915">
        <w:rPr>
          <w:lang w:val="sk-SK"/>
        </w:rPr>
        <w:t>Maximálna suma Prostriedkov z príslušného Komponentu požadovaná v</w:t>
      </w:r>
      <w:r w:rsidR="007172E7" w:rsidRPr="00A87915">
        <w:rPr>
          <w:lang w:val="sk-SK"/>
        </w:rPr>
        <w:t xml:space="preserve"> jednotlivej </w:t>
      </w:r>
      <w:r w:rsidRPr="00A87915">
        <w:rPr>
          <w:lang w:val="sk-SK"/>
        </w:rPr>
        <w:t xml:space="preserve">Žiadosti o poskytnutie prostriedkov nesmie presiahnuť </w:t>
      </w:r>
      <w:r w:rsidR="001E0A41" w:rsidRPr="00A87915">
        <w:rPr>
          <w:lang w:val="sk-SK"/>
        </w:rPr>
        <w:t xml:space="preserve">25% z príslušného </w:t>
      </w:r>
      <w:r w:rsidR="008135BC" w:rsidRPr="00A87915">
        <w:rPr>
          <w:lang w:val="sk-SK"/>
        </w:rPr>
        <w:t>rezervovaného A</w:t>
      </w:r>
      <w:r w:rsidR="001E0A41" w:rsidRPr="00A87915">
        <w:rPr>
          <w:lang w:val="sk-SK"/>
        </w:rPr>
        <w:t>lokovan</w:t>
      </w:r>
      <w:r w:rsidR="007D01B9" w:rsidRPr="00A87915">
        <w:rPr>
          <w:lang w:val="sk-SK"/>
        </w:rPr>
        <w:t>é</w:t>
      </w:r>
      <w:r w:rsidR="001E0A41" w:rsidRPr="00A87915">
        <w:rPr>
          <w:lang w:val="sk-SK"/>
        </w:rPr>
        <w:t>ho limitu pre Dlžníka</w:t>
      </w:r>
      <w:r w:rsidR="00997EB1" w:rsidRPr="00A87915">
        <w:rPr>
          <w:lang w:val="sk-SK"/>
        </w:rPr>
        <w:t>.</w:t>
      </w:r>
      <w:r w:rsidRPr="00A87915">
        <w:rPr>
          <w:lang w:val="sk-SK"/>
        </w:rPr>
        <w:t xml:space="preserve"> </w:t>
      </w:r>
    </w:p>
    <w:p w14:paraId="59542D61" w14:textId="5A40182F" w:rsidR="009F4DF5" w:rsidRPr="00A87915" w:rsidRDefault="00C258E2" w:rsidP="00C258E2">
      <w:pPr>
        <w:pStyle w:val="AOAltHead3"/>
        <w:rPr>
          <w:lang w:val="sk-SK"/>
        </w:rPr>
      </w:pPr>
      <w:r w:rsidRPr="00A87915">
        <w:rPr>
          <w:lang w:val="sk-SK"/>
        </w:rPr>
        <w:t xml:space="preserve">Prvú Žiadosť o poskytnutie prostriedkov môže Dlžník predložiť </w:t>
      </w:r>
      <w:r w:rsidR="009F4DF5" w:rsidRPr="00A87915">
        <w:rPr>
          <w:lang w:val="sk-SK"/>
        </w:rPr>
        <w:t xml:space="preserve">ihneď po rezervácií </w:t>
      </w:r>
      <w:r w:rsidR="002505B0" w:rsidRPr="00A87915">
        <w:rPr>
          <w:lang w:val="sk-SK"/>
        </w:rPr>
        <w:t xml:space="preserve">príslušného </w:t>
      </w:r>
      <w:r w:rsidR="009F4DF5" w:rsidRPr="00A87915">
        <w:rPr>
          <w:lang w:val="sk-SK"/>
        </w:rPr>
        <w:t>Alokovaného limitu.</w:t>
      </w:r>
    </w:p>
    <w:p w14:paraId="6EA6E1DB" w14:textId="50FD0A07" w:rsidR="005C6D02" w:rsidRPr="00A87915" w:rsidRDefault="00C258E2" w:rsidP="00C258E2">
      <w:pPr>
        <w:pStyle w:val="AOAltHead3"/>
        <w:rPr>
          <w:lang w:val="sk-SK"/>
        </w:rPr>
      </w:pPr>
      <w:bookmarkStart w:id="47" w:name="_bookmark25"/>
      <w:bookmarkEnd w:id="47"/>
      <w:r w:rsidRPr="00A87915">
        <w:rPr>
          <w:lang w:val="sk-SK"/>
        </w:rPr>
        <w:t>D</w:t>
      </w:r>
      <w:r w:rsidR="005C6D02" w:rsidRPr="00A87915">
        <w:rPr>
          <w:lang w:val="sk-SK"/>
        </w:rPr>
        <w:t xml:space="preserve">ruhú </w:t>
      </w:r>
      <w:r w:rsidR="006A3E3B" w:rsidRPr="00A87915">
        <w:rPr>
          <w:lang w:val="sk-SK"/>
        </w:rPr>
        <w:t>a </w:t>
      </w:r>
      <w:r w:rsidRPr="00A87915">
        <w:rPr>
          <w:lang w:val="sk-SK"/>
        </w:rPr>
        <w:t>ďalšiu</w:t>
      </w:r>
      <w:r w:rsidR="006A3E3B" w:rsidRPr="00A87915">
        <w:rPr>
          <w:lang w:val="sk-SK"/>
        </w:rPr>
        <w:t xml:space="preserve"> </w:t>
      </w:r>
      <w:r w:rsidR="005C6D02" w:rsidRPr="00A87915">
        <w:rPr>
          <w:lang w:val="sk-SK"/>
        </w:rPr>
        <w:t xml:space="preserve">Žiadosť o poskytnutie prostriedkov môže Dlžník predložiť iba ak aspoň </w:t>
      </w:r>
      <w:r w:rsidR="00D4293B" w:rsidRPr="00A87915">
        <w:rPr>
          <w:lang w:val="sk-SK"/>
        </w:rPr>
        <w:t>7</w:t>
      </w:r>
      <w:r w:rsidR="005343A9" w:rsidRPr="00A87915">
        <w:rPr>
          <w:lang w:val="sk-SK"/>
        </w:rPr>
        <w:t>0</w:t>
      </w:r>
      <w:r w:rsidR="005C6D02" w:rsidRPr="00A87915">
        <w:rPr>
          <w:lang w:val="sk-SK"/>
        </w:rPr>
        <w:t xml:space="preserve">% sumy Prostriedkov poskytnutých z tohto Komponentu na základe </w:t>
      </w:r>
      <w:r w:rsidR="009C2F54" w:rsidRPr="00A87915">
        <w:rPr>
          <w:lang w:val="sk-SK"/>
        </w:rPr>
        <w:t xml:space="preserve">všetkých </w:t>
      </w:r>
      <w:r w:rsidR="005C6D02" w:rsidRPr="00A87915">
        <w:rPr>
          <w:lang w:val="sk-SK"/>
        </w:rPr>
        <w:t>Žiadost</w:t>
      </w:r>
      <w:r w:rsidRPr="00A87915">
        <w:rPr>
          <w:lang w:val="sk-SK"/>
        </w:rPr>
        <w:t>í</w:t>
      </w:r>
      <w:r w:rsidR="005C6D02" w:rsidRPr="00A87915">
        <w:rPr>
          <w:lang w:val="sk-SK"/>
        </w:rPr>
        <w:t xml:space="preserve"> o poskytnutie prostriedkov použil</w:t>
      </w:r>
      <w:r w:rsidR="006A3E3B" w:rsidRPr="00A87915">
        <w:rPr>
          <w:lang w:val="sk-SK"/>
        </w:rPr>
        <w:t xml:space="preserve"> </w:t>
      </w:r>
      <w:r w:rsidR="00E96DF8" w:rsidRPr="00A87915">
        <w:rPr>
          <w:lang w:val="sk-SK"/>
        </w:rPr>
        <w:t xml:space="preserve">na </w:t>
      </w:r>
      <w:r w:rsidR="006A3E3B" w:rsidRPr="00A87915">
        <w:rPr>
          <w:lang w:val="sk-SK"/>
        </w:rPr>
        <w:t>čerpanie</w:t>
      </w:r>
      <w:r w:rsidR="005C6D02" w:rsidRPr="00A87915">
        <w:rPr>
          <w:lang w:val="sk-SK"/>
        </w:rPr>
        <w:t xml:space="preserve"> Úver</w:t>
      </w:r>
      <w:r w:rsidR="00E96DF8" w:rsidRPr="00A87915">
        <w:rPr>
          <w:lang w:val="sk-SK"/>
        </w:rPr>
        <w:t>ov</w:t>
      </w:r>
      <w:r w:rsidR="005C6D02" w:rsidRPr="00A87915">
        <w:rPr>
          <w:lang w:val="sk-SK"/>
        </w:rPr>
        <w:t xml:space="preserve">, </w:t>
      </w:r>
      <w:r w:rsidR="00DF1088" w:rsidRPr="00A87915">
        <w:rPr>
          <w:lang w:val="sk-SK"/>
        </w:rPr>
        <w:t xml:space="preserve">vyplatenie </w:t>
      </w:r>
      <w:r w:rsidR="005C6D02" w:rsidRPr="00A87915">
        <w:rPr>
          <w:lang w:val="sk-SK"/>
        </w:rPr>
        <w:t>Grant</w:t>
      </w:r>
      <w:r w:rsidR="00E96DF8" w:rsidRPr="00A87915">
        <w:rPr>
          <w:lang w:val="sk-SK"/>
        </w:rPr>
        <w:t>ov</w:t>
      </w:r>
      <w:r w:rsidR="005C6D02" w:rsidRPr="00A87915">
        <w:rPr>
          <w:lang w:val="sk-SK"/>
        </w:rPr>
        <w:t xml:space="preserve"> alebo </w:t>
      </w:r>
      <w:r w:rsidR="00DF1088" w:rsidRPr="00A87915">
        <w:rPr>
          <w:lang w:val="sk-SK"/>
        </w:rPr>
        <w:t xml:space="preserve">financovanie </w:t>
      </w:r>
      <w:r w:rsidR="005C6D02" w:rsidRPr="00A87915">
        <w:rPr>
          <w:lang w:val="sk-SK"/>
        </w:rPr>
        <w:t>Technick</w:t>
      </w:r>
      <w:r w:rsidR="00E96DF8" w:rsidRPr="00A87915">
        <w:rPr>
          <w:lang w:val="sk-SK"/>
        </w:rPr>
        <w:t>ej</w:t>
      </w:r>
      <w:r w:rsidR="005C6D02" w:rsidRPr="00A87915">
        <w:rPr>
          <w:lang w:val="sk-SK"/>
        </w:rPr>
        <w:t xml:space="preserve"> podpor</w:t>
      </w:r>
      <w:r w:rsidR="00E96DF8" w:rsidRPr="00A87915">
        <w:rPr>
          <w:lang w:val="sk-SK"/>
        </w:rPr>
        <w:t>y</w:t>
      </w:r>
      <w:r w:rsidR="005C6D02" w:rsidRPr="00A87915">
        <w:rPr>
          <w:lang w:val="sk-SK"/>
        </w:rPr>
        <w:t xml:space="preserve"> v súlade s touto Zmluvou</w:t>
      </w:r>
      <w:r w:rsidRPr="00A87915">
        <w:rPr>
          <w:lang w:val="sk-SK"/>
        </w:rPr>
        <w:t>.</w:t>
      </w:r>
    </w:p>
    <w:p w14:paraId="375855DF" w14:textId="50FEEFAD" w:rsidR="005C6D02" w:rsidRPr="00A87915" w:rsidRDefault="005C6D02" w:rsidP="005C6D02">
      <w:pPr>
        <w:pStyle w:val="AOAltHead3"/>
        <w:rPr>
          <w:lang w:val="sk-SK"/>
        </w:rPr>
      </w:pPr>
      <w:r w:rsidRPr="00A87915">
        <w:rPr>
          <w:lang w:val="sk-SK"/>
        </w:rPr>
        <w:t xml:space="preserve">Splnenie podmienok uvedených v odseku </w:t>
      </w:r>
      <w:r w:rsidR="00C258E2" w:rsidRPr="00A87915">
        <w:rPr>
          <w:lang w:val="sk-SK"/>
        </w:rPr>
        <w:t>(c)</w:t>
      </w:r>
      <w:r w:rsidR="00B5458C" w:rsidRPr="00A87915">
        <w:rPr>
          <w:lang w:val="sk-SK"/>
        </w:rPr>
        <w:t xml:space="preserve"> </w:t>
      </w:r>
      <w:r w:rsidRPr="00A87915">
        <w:rPr>
          <w:lang w:val="sk-SK"/>
        </w:rPr>
        <w:t>vyššie musí byť preukázané v Správe doručenej Veriteľovi alebo vo forme iného dôkazu prijateľného pre Veriteľa a priloženého k Žiadosti o poskytnutie prostriedkov (vrátane vo forme Zjednodušenej</w:t>
      </w:r>
      <w:r w:rsidRPr="00A87915">
        <w:rPr>
          <w:spacing w:val="1"/>
          <w:lang w:val="sk-SK"/>
        </w:rPr>
        <w:t xml:space="preserve"> </w:t>
      </w:r>
      <w:r w:rsidRPr="00A87915">
        <w:rPr>
          <w:lang w:val="sk-SK"/>
        </w:rPr>
        <w:t>správy).</w:t>
      </w:r>
    </w:p>
    <w:p w14:paraId="52E30FE5" w14:textId="77777777" w:rsidR="005C6D02" w:rsidRPr="00A87915" w:rsidRDefault="005C6D02" w:rsidP="005C6D02">
      <w:pPr>
        <w:pStyle w:val="AOHead2"/>
        <w:rPr>
          <w:lang w:val="sk-SK"/>
        </w:rPr>
      </w:pPr>
      <w:bookmarkStart w:id="48" w:name="_Ref482824908"/>
      <w:bookmarkStart w:id="49" w:name="_Ref483270106"/>
      <w:bookmarkStart w:id="50" w:name="_Ref195268702"/>
      <w:bookmarkEnd w:id="46"/>
      <w:r w:rsidRPr="00A87915">
        <w:rPr>
          <w:lang w:val="sk-SK"/>
        </w:rPr>
        <w:t xml:space="preserve">Ďalšie obmedzenia týkajúce sa </w:t>
      </w:r>
      <w:bookmarkEnd w:id="48"/>
      <w:bookmarkEnd w:id="49"/>
      <w:r w:rsidRPr="00A87915">
        <w:rPr>
          <w:lang w:val="sk-SK"/>
        </w:rPr>
        <w:t>poskytnutia Prostriedkov</w:t>
      </w:r>
      <w:bookmarkEnd w:id="50"/>
      <w:r w:rsidRPr="00A87915">
        <w:rPr>
          <w:lang w:val="sk-SK"/>
        </w:rPr>
        <w:t xml:space="preserve"> </w:t>
      </w:r>
    </w:p>
    <w:p w14:paraId="662E0512" w14:textId="77777777" w:rsidR="005C6D02" w:rsidRPr="00A87915" w:rsidRDefault="005C6D02" w:rsidP="005C6D02">
      <w:pPr>
        <w:pStyle w:val="AOAltHead3"/>
        <w:rPr>
          <w:lang w:val="sk-SK"/>
        </w:rPr>
      </w:pPr>
      <w:r w:rsidRPr="00A87915">
        <w:rPr>
          <w:lang w:val="sk-SK"/>
        </w:rPr>
        <w:t>Žiadne poskytnutie Prostriedkov nesmie mať za následok, že súhrnná čiastka všetkých Prostriedkov z príslušného Komponentu bude vyššia ako príslušný Alokovaný limit.</w:t>
      </w:r>
    </w:p>
    <w:p w14:paraId="0E857D73" w14:textId="77777777" w:rsidR="005C6D02" w:rsidRPr="00A87915" w:rsidRDefault="005C6D02" w:rsidP="005C6D02">
      <w:pPr>
        <w:pStyle w:val="AOAltHead3"/>
        <w:rPr>
          <w:lang w:val="sk-SK"/>
        </w:rPr>
      </w:pPr>
      <w:r w:rsidRPr="00A87915">
        <w:rPr>
          <w:lang w:val="sk-SK"/>
        </w:rPr>
        <w:t>Dlžník môže jednou Žiadosťou o poskytnutie prostriedkov požiadať o Prostriedky z viacerých Komponentov.</w:t>
      </w:r>
    </w:p>
    <w:p w14:paraId="322A6C8F" w14:textId="77777777" w:rsidR="005C6D02" w:rsidRPr="00A87915" w:rsidRDefault="005C6D02" w:rsidP="005C6D02">
      <w:pPr>
        <w:pStyle w:val="AOAltHead3"/>
        <w:rPr>
          <w:lang w:val="sk-SK"/>
        </w:rPr>
      </w:pPr>
      <w:r w:rsidRPr="00A87915">
        <w:rPr>
          <w:lang w:val="sk-SK"/>
        </w:rPr>
        <w:t xml:space="preserve">Po ukončení Obdobia dostupnosti nesmú byť poskytnuté žiadne Prostriedky. </w:t>
      </w:r>
    </w:p>
    <w:p w14:paraId="5644ED47" w14:textId="77777777" w:rsidR="005C6D02" w:rsidRPr="00A87915" w:rsidRDefault="005C6D02" w:rsidP="005C6D02">
      <w:pPr>
        <w:pStyle w:val="AOHead2"/>
        <w:rPr>
          <w:lang w:val="sk-SK"/>
        </w:rPr>
      </w:pPr>
      <w:bookmarkStart w:id="51" w:name="_Ref482807994"/>
      <w:r w:rsidRPr="00A87915">
        <w:rPr>
          <w:lang w:val="sk-SK"/>
        </w:rPr>
        <w:lastRenderedPageBreak/>
        <w:t xml:space="preserve">Doručenie Žiadosti o </w:t>
      </w:r>
      <w:bookmarkEnd w:id="51"/>
      <w:r w:rsidRPr="00A87915">
        <w:rPr>
          <w:lang w:val="sk-SK"/>
        </w:rPr>
        <w:t>poskytnutie prostriedkov</w:t>
      </w:r>
    </w:p>
    <w:p w14:paraId="2D4FA3D2" w14:textId="795251CE" w:rsidR="005C6D02" w:rsidRPr="00A87915" w:rsidRDefault="005C6D02" w:rsidP="005C6D02">
      <w:pPr>
        <w:pStyle w:val="AODocTxtL1"/>
        <w:rPr>
          <w:lang w:val="sk-SK"/>
        </w:rPr>
      </w:pPr>
      <w:r w:rsidRPr="00A87915">
        <w:rPr>
          <w:lang w:val="sk-SK"/>
        </w:rPr>
        <w:t xml:space="preserve">Dlžník má právo </w:t>
      </w:r>
      <w:r w:rsidR="002C7A56" w:rsidRPr="00A87915">
        <w:rPr>
          <w:lang w:val="sk-SK"/>
        </w:rPr>
        <w:t xml:space="preserve">žiadať o poskytnutie Prostriedkov </w:t>
      </w:r>
      <w:r w:rsidRPr="00A87915">
        <w:rPr>
          <w:lang w:val="sk-SK"/>
        </w:rPr>
        <w:t xml:space="preserve">doručením riadne vyplnenej Žiadosti o poskytnutie prostriedkov Veriteľovi najneskôr 10 Pracovných dní pred navrhovaným Dňom poskytnutia prostriedkov. </w:t>
      </w:r>
    </w:p>
    <w:p w14:paraId="634C7FC3" w14:textId="77777777" w:rsidR="005C6D02" w:rsidRPr="00A87915" w:rsidRDefault="005C6D02" w:rsidP="005C6D02">
      <w:pPr>
        <w:pStyle w:val="AOHead2"/>
        <w:rPr>
          <w:lang w:val="sk-SK"/>
        </w:rPr>
      </w:pPr>
      <w:bookmarkStart w:id="52" w:name="_Ref73878027"/>
      <w:r w:rsidRPr="00A87915">
        <w:rPr>
          <w:lang w:val="sk-SK"/>
        </w:rPr>
        <w:t xml:space="preserve">Vyplnenie Žiadosti o </w:t>
      </w:r>
      <w:bookmarkEnd w:id="52"/>
      <w:r w:rsidRPr="00A87915">
        <w:rPr>
          <w:lang w:val="sk-SK"/>
        </w:rPr>
        <w:t>poskytnutie prostriedkov</w:t>
      </w:r>
    </w:p>
    <w:p w14:paraId="08CE38D4" w14:textId="77777777" w:rsidR="005C6D02" w:rsidRPr="00A87915" w:rsidRDefault="005C6D02" w:rsidP="005C6D02">
      <w:pPr>
        <w:pStyle w:val="AODocTxtL1"/>
        <w:rPr>
          <w:lang w:val="sk-SK"/>
        </w:rPr>
      </w:pPr>
      <w:r w:rsidRPr="00A87915">
        <w:rPr>
          <w:lang w:val="sk-SK"/>
        </w:rPr>
        <w:t xml:space="preserve">Každá Žiadosť o poskytnutie prostriedkov je neodvolateľná a nebude sa považovať za riadne vyplnenú pokiaľ navrhovaný Deň poskytnutia prostriedkov nie je Pracovným dňom v rámci Obdobia dostupnosti. </w:t>
      </w:r>
    </w:p>
    <w:p w14:paraId="6A66E073" w14:textId="516AD518" w:rsidR="005C6D02" w:rsidRPr="00A87915" w:rsidRDefault="005C6D02" w:rsidP="005C6D02">
      <w:pPr>
        <w:pStyle w:val="AOHead2"/>
        <w:rPr>
          <w:lang w:val="sk-SK"/>
        </w:rPr>
      </w:pPr>
      <w:bookmarkStart w:id="53" w:name="_Ref73868548"/>
      <w:r w:rsidRPr="00A87915">
        <w:rPr>
          <w:lang w:val="sk-SK"/>
        </w:rPr>
        <w:t>Záväzok Veriteľ</w:t>
      </w:r>
      <w:r w:rsidR="00C95D5C" w:rsidRPr="00A87915">
        <w:rPr>
          <w:lang w:val="sk-SK"/>
        </w:rPr>
        <w:t>a poskytnúť Prostriedky</w:t>
      </w:r>
      <w:bookmarkEnd w:id="53"/>
    </w:p>
    <w:p w14:paraId="07BD87E7" w14:textId="05E0A983" w:rsidR="005C6D02" w:rsidRPr="00A87915" w:rsidRDefault="005C6D02" w:rsidP="005C6D02">
      <w:pPr>
        <w:pStyle w:val="AOAltHead3"/>
        <w:rPr>
          <w:lang w:val="sk-SK"/>
        </w:rPr>
      </w:pPr>
      <w:bookmarkStart w:id="54" w:name="_Ref109814532"/>
      <w:r w:rsidRPr="00A87915">
        <w:rPr>
          <w:lang w:val="sk-SK"/>
        </w:rPr>
        <w:t xml:space="preserve">Ak boli splnené podmienky uvedené v tejto Zmluve a v závislosti od dostupnosti Finančných zdrojov, Veriteľ je povinný poskytnúť požadované Prostriedky </w:t>
      </w:r>
      <w:r w:rsidR="00D1782F" w:rsidRPr="00A87915">
        <w:rPr>
          <w:lang w:val="sk-SK"/>
        </w:rPr>
        <w:t xml:space="preserve">najneskôr </w:t>
      </w:r>
      <w:r w:rsidRPr="00A87915">
        <w:rPr>
          <w:lang w:val="sk-SK"/>
        </w:rPr>
        <w:t xml:space="preserve">do </w:t>
      </w:r>
      <w:r w:rsidR="004D6D4C" w:rsidRPr="00A87915">
        <w:rPr>
          <w:lang w:val="sk-SK"/>
        </w:rPr>
        <w:t xml:space="preserve">navrhovaného </w:t>
      </w:r>
      <w:r w:rsidRPr="00A87915">
        <w:rPr>
          <w:lang w:val="sk-SK"/>
        </w:rPr>
        <w:t>Dňa poskytnutia prostriedkov pripísaním čiastky Prostriedkov na príslušný Účet poskytnuti</w:t>
      </w:r>
      <w:r w:rsidR="00283711" w:rsidRPr="00A87915">
        <w:rPr>
          <w:lang w:val="sk-SK"/>
        </w:rPr>
        <w:t>a</w:t>
      </w:r>
      <w:r w:rsidRPr="00A87915">
        <w:rPr>
          <w:lang w:val="sk-SK"/>
        </w:rPr>
        <w:t xml:space="preserve"> prostriedkov. </w:t>
      </w:r>
      <w:bookmarkEnd w:id="54"/>
    </w:p>
    <w:p w14:paraId="3B6A7940" w14:textId="3C9C6228" w:rsidR="005C6D02" w:rsidRPr="00A87915" w:rsidRDefault="005C6D02" w:rsidP="005C6D02">
      <w:pPr>
        <w:pStyle w:val="AOAltHead3"/>
        <w:rPr>
          <w:lang w:val="sk-SK"/>
        </w:rPr>
      </w:pPr>
      <w:r w:rsidRPr="00A87915">
        <w:rPr>
          <w:lang w:val="sk-SK"/>
        </w:rPr>
        <w:t xml:space="preserve">V prípade ak nastal Prípad neplnenia podľa článku </w:t>
      </w:r>
      <w:r w:rsidRPr="00A87915">
        <w:rPr>
          <w:lang w:val="sk-SK"/>
        </w:rPr>
        <w:fldChar w:fldCharType="begin"/>
      </w:r>
      <w:r w:rsidRPr="00A87915">
        <w:rPr>
          <w:lang w:val="sk-SK"/>
        </w:rPr>
        <w:instrText xml:space="preserve"> REF _Ref195011963 \r \h </w:instrText>
      </w:r>
      <w:r w:rsidRPr="00A87915">
        <w:rPr>
          <w:lang w:val="sk-SK"/>
        </w:rPr>
      </w:r>
      <w:r w:rsidRPr="00A87915">
        <w:rPr>
          <w:lang w:val="sk-SK"/>
        </w:rPr>
        <w:fldChar w:fldCharType="separate"/>
      </w:r>
      <w:r w:rsidR="004254FC">
        <w:rPr>
          <w:lang w:val="sk-SK"/>
        </w:rPr>
        <w:t>28.13</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_Ref195011963 \h </w:instrText>
      </w:r>
      <w:r w:rsidRPr="00A87915">
        <w:rPr>
          <w:lang w:val="sk-SK"/>
        </w:rPr>
      </w:r>
      <w:r w:rsidRPr="00A87915">
        <w:rPr>
          <w:lang w:val="sk-SK"/>
        </w:rPr>
        <w:fldChar w:fldCharType="separate"/>
      </w:r>
      <w:r w:rsidR="004254FC" w:rsidRPr="00A87915">
        <w:rPr>
          <w:lang w:val="sk-SK"/>
        </w:rPr>
        <w:t>Nedostatok vo fungovaní</w:t>
      </w:r>
      <w:r w:rsidRPr="00A87915">
        <w:rPr>
          <w:lang w:val="sk-SK"/>
        </w:rPr>
        <w:fldChar w:fldCharType="end"/>
      </w:r>
      <w:r w:rsidRPr="00A87915">
        <w:rPr>
          <w:lang w:val="sk-SK"/>
        </w:rPr>
        <w:t xml:space="preserve">) môže Veriteľ pozastaviť plnenie svojich záväzkov podľa tohto článku </w:t>
      </w:r>
      <w:r w:rsidRPr="00A87915">
        <w:rPr>
          <w:lang w:val="sk-SK"/>
        </w:rPr>
        <w:fldChar w:fldCharType="begin"/>
      </w:r>
      <w:r w:rsidRPr="00A87915">
        <w:rPr>
          <w:lang w:val="sk-SK"/>
        </w:rPr>
        <w:instrText xml:space="preserve"> REF _Ref73868548 \r \h  \* MERGEFORMAT </w:instrText>
      </w:r>
      <w:r w:rsidRPr="00A87915">
        <w:rPr>
          <w:lang w:val="sk-SK"/>
        </w:rPr>
      </w:r>
      <w:r w:rsidRPr="00A87915">
        <w:rPr>
          <w:lang w:val="sk-SK"/>
        </w:rPr>
        <w:fldChar w:fldCharType="separate"/>
      </w:r>
      <w:r w:rsidR="004254FC">
        <w:rPr>
          <w:lang w:val="sk-SK"/>
        </w:rPr>
        <w:t>5.6</w:t>
      </w:r>
      <w:r w:rsidRPr="00A87915">
        <w:rPr>
          <w:lang w:val="sk-SK"/>
        </w:rPr>
        <w:fldChar w:fldCharType="end"/>
      </w:r>
      <w:r w:rsidRPr="00A87915">
        <w:rPr>
          <w:lang w:val="sk-SK"/>
        </w:rPr>
        <w:t xml:space="preserve"> iba v prípade, že je to potrebné, aby sa predišlo závažnému poškodeniu jeho finančných záujmov vo vzťahu k rozpočtu Európskej únie.</w:t>
      </w:r>
    </w:p>
    <w:p w14:paraId="105CEEC2" w14:textId="77777777" w:rsidR="005C6D02" w:rsidRPr="00A87915" w:rsidRDefault="005C6D02" w:rsidP="005C6D02">
      <w:pPr>
        <w:pStyle w:val="AOHead1"/>
        <w:rPr>
          <w:lang w:val="sk-SK"/>
        </w:rPr>
      </w:pPr>
      <w:bookmarkStart w:id="55" w:name="_Ref484340874"/>
      <w:bookmarkStart w:id="56" w:name="_Ref484340884"/>
      <w:bookmarkStart w:id="57" w:name="_Toc505862144"/>
      <w:bookmarkStart w:id="58" w:name="_Toc205468453"/>
      <w:r w:rsidRPr="00A87915">
        <w:rPr>
          <w:lang w:val="sk-SK"/>
        </w:rPr>
        <w:t>Splatenie</w:t>
      </w:r>
      <w:bookmarkEnd w:id="55"/>
      <w:bookmarkEnd w:id="56"/>
      <w:bookmarkEnd w:id="57"/>
      <w:bookmarkEnd w:id="58"/>
    </w:p>
    <w:p w14:paraId="58404252" w14:textId="77777777" w:rsidR="005C6D02" w:rsidRPr="00A87915" w:rsidRDefault="005C6D02" w:rsidP="005C6D02">
      <w:pPr>
        <w:pStyle w:val="AOHead2"/>
        <w:rPr>
          <w:lang w:val="sk-SK"/>
        </w:rPr>
      </w:pPr>
      <w:bookmarkStart w:id="59" w:name="_Ref229302468"/>
      <w:bookmarkStart w:id="60" w:name="_Ref73866348"/>
      <w:bookmarkStart w:id="61" w:name="_Ref157930417"/>
      <w:r w:rsidRPr="00A87915">
        <w:rPr>
          <w:lang w:val="sk-SK"/>
        </w:rPr>
        <w:t>Splátky</w:t>
      </w:r>
      <w:bookmarkEnd w:id="59"/>
      <w:bookmarkEnd w:id="60"/>
      <w:bookmarkEnd w:id="61"/>
    </w:p>
    <w:p w14:paraId="343D2652" w14:textId="77777777" w:rsidR="005C6D02" w:rsidRPr="00A87915" w:rsidRDefault="005C6D02" w:rsidP="005C6D02">
      <w:pPr>
        <w:pStyle w:val="AOAltHead3"/>
        <w:rPr>
          <w:lang w:val="sk-SK"/>
        </w:rPr>
      </w:pPr>
      <w:bookmarkStart w:id="62" w:name="_Ref73866345"/>
      <w:r w:rsidRPr="00A87915">
        <w:rPr>
          <w:lang w:val="sk-SK"/>
        </w:rPr>
        <w:t xml:space="preserve">Dlžník je povinný splatiť </w:t>
      </w:r>
      <w:r w:rsidRPr="00A87915">
        <w:rPr>
          <w:bCs/>
          <w:lang w:val="sk-SK"/>
        </w:rPr>
        <w:t xml:space="preserve">Čiastku nesplatenej istiny dlžníka z každého Komponentu </w:t>
      </w:r>
      <w:r w:rsidRPr="00A87915">
        <w:rPr>
          <w:lang w:val="sk-SK"/>
        </w:rPr>
        <w:t>v splátkach splatných v každý Deň splatnosti počnúc prvým Dňom splatnosti, ktorý nastane po skončení príslušného Obdobia dostupnosti a končiac Konečným dňom splatnosti.</w:t>
      </w:r>
    </w:p>
    <w:p w14:paraId="28F3EC29" w14:textId="16D3B0C7" w:rsidR="005C6D02" w:rsidRPr="00A87915" w:rsidRDefault="005C6D02" w:rsidP="005C6D02">
      <w:pPr>
        <w:pStyle w:val="AOAltHead3"/>
        <w:rPr>
          <w:lang w:val="sk-SK"/>
        </w:rPr>
      </w:pPr>
      <w:r w:rsidRPr="00A87915">
        <w:rPr>
          <w:lang w:val="sk-SK"/>
        </w:rPr>
        <w:t xml:space="preserve">Každá splátka </w:t>
      </w:r>
      <w:r w:rsidRPr="00A87915">
        <w:rPr>
          <w:bCs/>
          <w:lang w:val="sk-SK"/>
        </w:rPr>
        <w:t xml:space="preserve">Čiastky nesplatenej istiny dlžníka </w:t>
      </w:r>
      <w:r w:rsidRPr="00A87915">
        <w:rPr>
          <w:lang w:val="sk-SK"/>
        </w:rPr>
        <w:t xml:space="preserve">z príslušného </w:t>
      </w:r>
      <w:r w:rsidRPr="00A87915">
        <w:rPr>
          <w:bCs/>
          <w:lang w:val="sk-SK"/>
        </w:rPr>
        <w:t xml:space="preserve">Komponentu </w:t>
      </w:r>
      <w:r w:rsidRPr="00A87915">
        <w:rPr>
          <w:lang w:val="sk-SK"/>
        </w:rPr>
        <w:t>musí byť vo výške rozdielu medzi:</w:t>
      </w:r>
    </w:p>
    <w:p w14:paraId="30B7A89A" w14:textId="2F7F15B5" w:rsidR="005C6D02" w:rsidRPr="00A87915" w:rsidRDefault="005C6D02" w:rsidP="005C6D02">
      <w:pPr>
        <w:pStyle w:val="AOAltHead4"/>
        <w:rPr>
          <w:lang w:val="sk-SK"/>
        </w:rPr>
      </w:pPr>
      <w:r w:rsidRPr="00A87915">
        <w:rPr>
          <w:lang w:val="sk-SK"/>
        </w:rPr>
        <w:t xml:space="preserve">Čiastkou nesplatenej istiny dlžníka z tohto </w:t>
      </w:r>
      <w:r w:rsidRPr="00A87915">
        <w:rPr>
          <w:bCs/>
          <w:lang w:val="sk-SK"/>
        </w:rPr>
        <w:t xml:space="preserve">Komponentu </w:t>
      </w:r>
      <w:r w:rsidRPr="00A87915">
        <w:rPr>
          <w:lang w:val="sk-SK"/>
        </w:rPr>
        <w:t xml:space="preserve">v posledný deň </w:t>
      </w:r>
      <w:r w:rsidR="00DC76CD" w:rsidRPr="00A87915">
        <w:rPr>
          <w:lang w:val="sk-SK"/>
        </w:rPr>
        <w:t xml:space="preserve">kalendárneho štvrťroka </w:t>
      </w:r>
      <w:r w:rsidRPr="00A87915">
        <w:rPr>
          <w:lang w:val="sk-SK"/>
        </w:rPr>
        <w:t>bezprostredne predchádzajúcemu Dňu splatnosti, v ktorý je táto splátka splatná; a</w:t>
      </w:r>
    </w:p>
    <w:p w14:paraId="10CBEF45" w14:textId="67EC9737" w:rsidR="005C6D02" w:rsidRPr="00A87915" w:rsidRDefault="005C6D02" w:rsidP="005C6D02">
      <w:pPr>
        <w:pStyle w:val="AOAltHead4"/>
        <w:rPr>
          <w:lang w:val="sk-SK"/>
        </w:rPr>
      </w:pPr>
      <w:r w:rsidRPr="00A87915">
        <w:rPr>
          <w:lang w:val="sk-SK"/>
        </w:rPr>
        <w:t>súčtom Čiastok nesplatenej istiny úveru za všetky Úvery spolufinancované z tohto Komponentu</w:t>
      </w:r>
      <w:r w:rsidR="006D1FE0" w:rsidRPr="00A87915">
        <w:rPr>
          <w:lang w:val="sk-SK"/>
        </w:rPr>
        <w:t xml:space="preserve"> vynásob</w:t>
      </w:r>
      <w:r w:rsidR="005A52D5" w:rsidRPr="00A87915">
        <w:rPr>
          <w:lang w:val="sk-SK"/>
        </w:rPr>
        <w:t>eným</w:t>
      </w:r>
      <w:r w:rsidR="006D1FE0" w:rsidRPr="00A87915">
        <w:rPr>
          <w:lang w:val="sk-SK"/>
        </w:rPr>
        <w:t xml:space="preserve"> Mierou spolufinancovania</w:t>
      </w:r>
      <w:r w:rsidRPr="00A87915">
        <w:rPr>
          <w:lang w:val="sk-SK"/>
        </w:rPr>
        <w:t xml:space="preserve"> v posledný deň </w:t>
      </w:r>
      <w:r w:rsidR="00DC76CD" w:rsidRPr="00A87915">
        <w:rPr>
          <w:lang w:val="sk-SK"/>
        </w:rPr>
        <w:t xml:space="preserve">kalendárneho štvrťroka </w:t>
      </w:r>
      <w:r w:rsidRPr="00A87915">
        <w:rPr>
          <w:lang w:val="sk-SK"/>
        </w:rPr>
        <w:t>bezprostredne predchádzajúce</w:t>
      </w:r>
      <w:r w:rsidR="00DC76CD" w:rsidRPr="00A87915">
        <w:rPr>
          <w:lang w:val="sk-SK"/>
        </w:rPr>
        <w:t>ho</w:t>
      </w:r>
      <w:r w:rsidRPr="00A87915">
        <w:rPr>
          <w:lang w:val="sk-SK"/>
        </w:rPr>
        <w:t xml:space="preserve"> Dňu splatnosti, v ktorý je táto splátka splatná.</w:t>
      </w:r>
    </w:p>
    <w:p w14:paraId="7AA6DCF1" w14:textId="77777777" w:rsidR="005C6D02" w:rsidRPr="00A87915" w:rsidRDefault="005C6D02" w:rsidP="005C6D02">
      <w:pPr>
        <w:pStyle w:val="AOHead2"/>
        <w:rPr>
          <w:lang w:val="sk-SK"/>
        </w:rPr>
      </w:pPr>
      <w:bookmarkStart w:id="63" w:name="_Ref229319285"/>
      <w:bookmarkEnd w:id="62"/>
      <w:r w:rsidRPr="00A87915">
        <w:rPr>
          <w:lang w:val="sk-SK"/>
        </w:rPr>
        <w:t xml:space="preserve">Konečná </w:t>
      </w:r>
      <w:bookmarkEnd w:id="63"/>
      <w:r w:rsidRPr="00A87915">
        <w:rPr>
          <w:lang w:val="sk-SK"/>
        </w:rPr>
        <w:t>splatnosť</w:t>
      </w:r>
    </w:p>
    <w:p w14:paraId="6E76F033" w14:textId="105137CA" w:rsidR="005C6D02" w:rsidRPr="00A87915" w:rsidRDefault="005C6D02" w:rsidP="005C6D02">
      <w:pPr>
        <w:pStyle w:val="AODocTxtL1"/>
        <w:rPr>
          <w:lang w:val="sk-SK"/>
        </w:rPr>
      </w:pPr>
      <w:r w:rsidRPr="00A87915">
        <w:rPr>
          <w:lang w:val="sk-SK"/>
        </w:rPr>
        <w:t xml:space="preserve">Za podmienok uvedených v článku </w:t>
      </w:r>
      <w:r w:rsidRPr="00A87915">
        <w:rPr>
          <w:lang w:val="sk-SK"/>
        </w:rPr>
        <w:fldChar w:fldCharType="begin"/>
      </w:r>
      <w:r w:rsidRPr="00A87915">
        <w:rPr>
          <w:lang w:val="sk-SK"/>
        </w:rPr>
        <w:instrText xml:space="preserve"> REF _Ref502857434 \r \h  \* MERGEFORMAT </w:instrText>
      </w:r>
      <w:r w:rsidRPr="00A87915">
        <w:rPr>
          <w:lang w:val="sk-SK"/>
        </w:rPr>
      </w:r>
      <w:r w:rsidRPr="00A87915">
        <w:rPr>
          <w:lang w:val="sk-SK"/>
        </w:rPr>
        <w:fldChar w:fldCharType="separate"/>
      </w:r>
      <w:r w:rsidR="004254FC">
        <w:rPr>
          <w:lang w:val="sk-SK"/>
        </w:rPr>
        <w:t>8</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_Ref502857421 \h  \* MERGEFORMAT </w:instrText>
      </w:r>
      <w:r w:rsidRPr="00A87915">
        <w:rPr>
          <w:lang w:val="sk-SK"/>
        </w:rPr>
      </w:r>
      <w:r w:rsidRPr="00A87915">
        <w:rPr>
          <w:lang w:val="sk-SK"/>
        </w:rPr>
        <w:fldChar w:fldCharType="separate"/>
      </w:r>
      <w:r w:rsidR="004254FC" w:rsidRPr="00A87915">
        <w:rPr>
          <w:lang w:val="sk-SK"/>
        </w:rPr>
        <w:t>Zdieľanie rizika</w:t>
      </w:r>
      <w:r w:rsidRPr="00A87915">
        <w:rPr>
          <w:lang w:val="sk-SK"/>
        </w:rPr>
        <w:fldChar w:fldCharType="end"/>
      </w:r>
      <w:r w:rsidRPr="00A87915">
        <w:rPr>
          <w:lang w:val="sk-SK"/>
        </w:rPr>
        <w:t xml:space="preserve">) je Dlžník povinný v každom prípade splatiť každú </w:t>
      </w:r>
      <w:r w:rsidRPr="00A87915">
        <w:rPr>
          <w:bCs/>
          <w:lang w:val="sk-SK"/>
        </w:rPr>
        <w:t>Čiastku nesplatenej istiny dlžníka</w:t>
      </w:r>
      <w:r w:rsidRPr="00A87915">
        <w:rPr>
          <w:lang w:val="sk-SK"/>
        </w:rPr>
        <w:t xml:space="preserve"> najneskôr v Konečný deň splatnosti. </w:t>
      </w:r>
    </w:p>
    <w:p w14:paraId="63E9CF09" w14:textId="77777777" w:rsidR="005C6D02" w:rsidRPr="00A87915" w:rsidRDefault="005C6D02" w:rsidP="005C6D02">
      <w:pPr>
        <w:pStyle w:val="AOHead2"/>
        <w:rPr>
          <w:lang w:val="sk-SK"/>
        </w:rPr>
      </w:pPr>
      <w:bookmarkStart w:id="64" w:name="_Ref338366330"/>
      <w:r w:rsidRPr="00A87915">
        <w:rPr>
          <w:lang w:val="sk-SK"/>
        </w:rPr>
        <w:t xml:space="preserve">Opätovné </w:t>
      </w:r>
      <w:bookmarkEnd w:id="64"/>
      <w:r w:rsidRPr="00A87915">
        <w:rPr>
          <w:lang w:val="sk-SK"/>
        </w:rPr>
        <w:t>poskytnutie Prostriedkov</w:t>
      </w:r>
    </w:p>
    <w:p w14:paraId="1BB86583" w14:textId="2E0C4147" w:rsidR="005C6D02" w:rsidRPr="00A87915" w:rsidRDefault="005C6D02" w:rsidP="005C6D02">
      <w:pPr>
        <w:pStyle w:val="AODocTxtL1"/>
        <w:rPr>
          <w:lang w:val="sk-SK"/>
        </w:rPr>
      </w:pPr>
      <w:r w:rsidRPr="00A87915">
        <w:rPr>
          <w:lang w:val="sk-SK"/>
        </w:rPr>
        <w:t xml:space="preserve">Dlžník si môže </w:t>
      </w:r>
      <w:r w:rsidR="00F76DE6" w:rsidRPr="00A87915">
        <w:rPr>
          <w:lang w:val="sk-SK"/>
        </w:rPr>
        <w:t xml:space="preserve">v súlade s ustanoveniami tejto Zmluvy </w:t>
      </w:r>
      <w:r w:rsidR="003E75C6" w:rsidRPr="00A87915">
        <w:rPr>
          <w:lang w:val="sk-SK"/>
        </w:rPr>
        <w:t xml:space="preserve">opätovne </w:t>
      </w:r>
      <w:r w:rsidRPr="00A87915">
        <w:rPr>
          <w:lang w:val="sk-SK"/>
        </w:rPr>
        <w:t>požičať z</w:t>
      </w:r>
      <w:r w:rsidR="000924BC" w:rsidRPr="00A87915">
        <w:rPr>
          <w:lang w:val="sk-SK"/>
        </w:rPr>
        <w:t xml:space="preserve"> príslušného </w:t>
      </w:r>
      <w:r w:rsidRPr="00A87915">
        <w:rPr>
          <w:lang w:val="sk-SK"/>
        </w:rPr>
        <w:t>Komponentu časť Prostriedkov, ktorá bola splatená, vrátená alebo predčasne splatená</w:t>
      </w:r>
      <w:r w:rsidR="000924BC" w:rsidRPr="00A87915">
        <w:rPr>
          <w:lang w:val="sk-SK"/>
        </w:rPr>
        <w:t xml:space="preserve"> a to aj iným dlžníkom</w:t>
      </w:r>
      <w:r w:rsidRPr="00A87915">
        <w:rPr>
          <w:lang w:val="sk-SK"/>
        </w:rPr>
        <w:t xml:space="preserve">. </w:t>
      </w:r>
    </w:p>
    <w:p w14:paraId="0C1B12E2" w14:textId="77777777" w:rsidR="005C6D02" w:rsidRPr="00A87915" w:rsidRDefault="005C6D02" w:rsidP="005C6D02">
      <w:pPr>
        <w:pStyle w:val="AOHead1"/>
        <w:rPr>
          <w:lang w:val="sk-SK"/>
        </w:rPr>
      </w:pPr>
      <w:bookmarkStart w:id="65" w:name="_Ref91388458"/>
      <w:bookmarkStart w:id="66" w:name="_Ref91388515"/>
      <w:bookmarkStart w:id="67" w:name="_Toc104608688"/>
      <w:bookmarkStart w:id="68" w:name="_Toc109473566"/>
      <w:bookmarkStart w:id="69" w:name="_Ref116282303"/>
      <w:bookmarkStart w:id="70" w:name="_Toc157933741"/>
      <w:bookmarkStart w:id="71" w:name="_Toc167515713"/>
      <w:bookmarkStart w:id="72" w:name="_Toc167515956"/>
      <w:bookmarkStart w:id="73" w:name="_Toc170017260"/>
      <w:bookmarkStart w:id="74" w:name="_Toc170539180"/>
      <w:bookmarkStart w:id="75" w:name="_Toc170539464"/>
      <w:bookmarkStart w:id="76" w:name="_Toc171391662"/>
      <w:bookmarkStart w:id="77" w:name="_Toc172433902"/>
      <w:bookmarkStart w:id="78" w:name="_Toc172606123"/>
      <w:bookmarkStart w:id="79" w:name="_Toc173740026"/>
      <w:bookmarkStart w:id="80" w:name="_Toc173816278"/>
      <w:bookmarkStart w:id="81" w:name="_Ref173914135"/>
      <w:bookmarkStart w:id="82" w:name="_Ref173914263"/>
      <w:bookmarkStart w:id="83" w:name="_Toc206933494"/>
      <w:bookmarkStart w:id="84" w:name="_Toc208730275"/>
      <w:bookmarkStart w:id="85" w:name="_Toc213049827"/>
      <w:bookmarkStart w:id="86" w:name="_Toc214341099"/>
      <w:bookmarkStart w:id="87" w:name="_Toc214341353"/>
      <w:bookmarkStart w:id="88" w:name="_Toc216689055"/>
      <w:bookmarkStart w:id="89" w:name="_Toc216689267"/>
      <w:bookmarkStart w:id="90" w:name="_Toc216689405"/>
      <w:bookmarkStart w:id="91" w:name="_Toc223837883"/>
      <w:bookmarkStart w:id="92" w:name="_Toc228077203"/>
      <w:bookmarkStart w:id="93" w:name="_Toc228077689"/>
      <w:bookmarkStart w:id="94" w:name="_Toc228077896"/>
      <w:bookmarkStart w:id="95" w:name="_Toc229278033"/>
      <w:bookmarkStart w:id="96" w:name="_Toc229279131"/>
      <w:bookmarkStart w:id="97" w:name="_Toc229309492"/>
      <w:bookmarkStart w:id="98" w:name="_Ref232425152"/>
      <w:bookmarkStart w:id="99" w:name="_Toc505862148"/>
      <w:bookmarkStart w:id="100" w:name="_Toc205468454"/>
      <w:r w:rsidRPr="00A87915">
        <w:rPr>
          <w:lang w:val="sk-SK"/>
        </w:rPr>
        <w:lastRenderedPageBreak/>
        <w:t>Nezákonnosť, predčasné splatenie a zrušenie</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5B015BD" w14:textId="77777777" w:rsidR="005C6D02" w:rsidRPr="00A87915" w:rsidRDefault="005C6D02" w:rsidP="005C6D02">
      <w:pPr>
        <w:pStyle w:val="AOHead2"/>
        <w:rPr>
          <w:lang w:val="sk-SK"/>
        </w:rPr>
      </w:pPr>
      <w:r w:rsidRPr="00A87915">
        <w:rPr>
          <w:lang w:val="sk-SK"/>
        </w:rPr>
        <w:t>Nezákonnosť</w:t>
      </w:r>
    </w:p>
    <w:p w14:paraId="4F3E9886" w14:textId="5D5E3A91" w:rsidR="005C6D02" w:rsidRPr="00A87915" w:rsidRDefault="005C6D02" w:rsidP="005C6D02">
      <w:pPr>
        <w:pStyle w:val="AODocTxtL1"/>
        <w:rPr>
          <w:lang w:val="sk-SK"/>
        </w:rPr>
      </w:pPr>
      <w:r w:rsidRPr="00A87915">
        <w:rPr>
          <w:lang w:val="sk-SK"/>
        </w:rPr>
        <w:t xml:space="preserve">Ak sa pre Veriteľa stane nezákonným plniť ktorýkoľvek zo svojich záväzkov predpokladaných touto Zmluvou, poskytovať Prostriedky alebo udržiavať Finančný nástroj na základe tejto Zmluvy: </w:t>
      </w:r>
    </w:p>
    <w:p w14:paraId="2F6E349B" w14:textId="77777777" w:rsidR="005C6D02" w:rsidRPr="00A87915" w:rsidRDefault="005C6D02" w:rsidP="005C6D02">
      <w:pPr>
        <w:pStyle w:val="AOHead3"/>
        <w:rPr>
          <w:lang w:val="sk-SK"/>
        </w:rPr>
      </w:pPr>
      <w:r w:rsidRPr="00A87915">
        <w:rPr>
          <w:lang w:val="sk-SK"/>
        </w:rPr>
        <w:t>Veriteľ je povinný upovedomiť Dlžníka bezodkladne po tom, ako sa dozvie o takejto udalosti;</w:t>
      </w:r>
    </w:p>
    <w:p w14:paraId="31E4F5AD" w14:textId="77777777" w:rsidR="005C6D02" w:rsidRPr="00A87915" w:rsidRDefault="005C6D02" w:rsidP="005C6D02">
      <w:pPr>
        <w:pStyle w:val="AOHead3"/>
        <w:rPr>
          <w:lang w:val="sk-SK"/>
        </w:rPr>
      </w:pPr>
      <w:bookmarkStart w:id="101" w:name="_Ref173913957"/>
      <w:r w:rsidRPr="00A87915">
        <w:rPr>
          <w:lang w:val="sk-SK"/>
        </w:rPr>
        <w:t xml:space="preserve">po informovaní Dlžníka zo strany Veriteľa zanikne právo Dlžníka žiadať o akékoľvek ďalšie Prostriedky; </w:t>
      </w:r>
      <w:bookmarkEnd w:id="101"/>
      <w:r w:rsidRPr="00A87915">
        <w:rPr>
          <w:lang w:val="sk-SK"/>
        </w:rPr>
        <w:t>a</w:t>
      </w:r>
    </w:p>
    <w:p w14:paraId="37B1BFBF" w14:textId="77777777" w:rsidR="005C6D02" w:rsidRPr="00A87915" w:rsidRDefault="005C6D02" w:rsidP="005C6D02">
      <w:pPr>
        <w:pStyle w:val="AOHead3"/>
        <w:rPr>
          <w:lang w:val="sk-SK"/>
        </w:rPr>
      </w:pPr>
      <w:r w:rsidRPr="00A87915">
        <w:rPr>
          <w:lang w:val="sk-SK"/>
        </w:rPr>
        <w:t xml:space="preserve">Dlžník je povinný splatiť všetky </w:t>
      </w:r>
      <w:r w:rsidRPr="00A87915">
        <w:rPr>
          <w:bCs/>
          <w:lang w:val="sk-SK"/>
        </w:rPr>
        <w:t>Čiastky nesplatenej istiny dlžníka ku</w:t>
      </w:r>
      <w:r w:rsidRPr="00A87915">
        <w:rPr>
          <w:lang w:val="sk-SK"/>
        </w:rPr>
        <w:t xml:space="preserve"> dňu stanovenému Veriteľom v oznámení doručenom Dlžníkovi (nie skôr ako posledný deň akéhokoľvek obdobia odkladu povoleného právnymi predpismi).</w:t>
      </w:r>
    </w:p>
    <w:p w14:paraId="3915CA52" w14:textId="77777777" w:rsidR="005C6D02" w:rsidRPr="00A87915" w:rsidRDefault="005C6D02" w:rsidP="005C6D02">
      <w:pPr>
        <w:pStyle w:val="AOHead2"/>
        <w:rPr>
          <w:lang w:val="sk-SK"/>
        </w:rPr>
      </w:pPr>
      <w:bookmarkStart w:id="102" w:name="_Ref337657541"/>
      <w:bookmarkStart w:id="103" w:name="_Ref484340372"/>
      <w:r w:rsidRPr="00A87915">
        <w:rPr>
          <w:lang w:val="sk-SK"/>
        </w:rPr>
        <w:t>Dobrovoľné pre</w:t>
      </w:r>
      <w:bookmarkEnd w:id="102"/>
      <w:r w:rsidRPr="00A87915">
        <w:rPr>
          <w:lang w:val="sk-SK"/>
        </w:rPr>
        <w:t>dčasné splatenie</w:t>
      </w:r>
      <w:bookmarkEnd w:id="103"/>
    </w:p>
    <w:p w14:paraId="13FF6DA7" w14:textId="062312EA" w:rsidR="005C6D02" w:rsidRPr="00A87915" w:rsidRDefault="005C6D02" w:rsidP="005C6D02">
      <w:pPr>
        <w:pStyle w:val="AODocTxtL1"/>
        <w:rPr>
          <w:lang w:val="sk-SK"/>
        </w:rPr>
      </w:pPr>
      <w:bookmarkStart w:id="104" w:name="_Ref73878599"/>
      <w:r w:rsidRPr="00A87915">
        <w:rPr>
          <w:lang w:val="sk-SK"/>
        </w:rPr>
        <w:t xml:space="preserve">Dlžník môže, pokiaľ to oznámi Veriteľovi najmenej 30 Pracovných dní vopred (alebo v kratšej lehote, ktorú môže Veriteľ odsúhlasiť), predčasne splatiť niektoré Prostriedky alebo ich časť nepoužité Dlžníkom na poskytnutie Úverov, Grantov alebo na </w:t>
      </w:r>
      <w:r w:rsidR="00C258E2" w:rsidRPr="00A87915">
        <w:rPr>
          <w:lang w:val="sk-SK"/>
        </w:rPr>
        <w:t xml:space="preserve">financovanie </w:t>
      </w:r>
      <w:r w:rsidRPr="00A87915">
        <w:rPr>
          <w:lang w:val="sk-SK"/>
        </w:rPr>
        <w:t>Technick</w:t>
      </w:r>
      <w:r w:rsidR="00C258E2" w:rsidRPr="00A87915">
        <w:rPr>
          <w:lang w:val="sk-SK"/>
        </w:rPr>
        <w:t>ej</w:t>
      </w:r>
      <w:r w:rsidRPr="00A87915">
        <w:rPr>
          <w:lang w:val="sk-SK"/>
        </w:rPr>
        <w:t xml:space="preserve"> podpor</w:t>
      </w:r>
      <w:r w:rsidR="00C258E2" w:rsidRPr="00A87915">
        <w:rPr>
          <w:lang w:val="sk-SK"/>
        </w:rPr>
        <w:t>y</w:t>
      </w:r>
      <w:r w:rsidRPr="00A87915">
        <w:rPr>
          <w:lang w:val="sk-SK"/>
        </w:rPr>
        <w:t>.</w:t>
      </w:r>
    </w:p>
    <w:p w14:paraId="491E6C8B" w14:textId="77777777" w:rsidR="005C6D02" w:rsidRPr="00A87915" w:rsidRDefault="005C6D02" w:rsidP="005C6D02">
      <w:pPr>
        <w:pStyle w:val="AOHead2"/>
        <w:rPr>
          <w:lang w:val="sk-SK"/>
        </w:rPr>
      </w:pPr>
      <w:r w:rsidRPr="00A87915">
        <w:rPr>
          <w:lang w:val="sk-SK"/>
        </w:rPr>
        <w:t>Povinné predčasné splatenie – Vylúčené úvery</w:t>
      </w:r>
    </w:p>
    <w:p w14:paraId="2F36F846" w14:textId="28CB12AA" w:rsidR="005C6D02" w:rsidRPr="00A87915" w:rsidRDefault="005C6D02" w:rsidP="005C6D02">
      <w:pPr>
        <w:pStyle w:val="AODocTxtL1"/>
        <w:rPr>
          <w:lang w:val="sk-SK"/>
        </w:rPr>
      </w:pPr>
      <w:bookmarkStart w:id="105" w:name="_Ref236718768"/>
      <w:bookmarkStart w:id="106" w:name="_Ref316454302"/>
      <w:r w:rsidRPr="00A87915">
        <w:rPr>
          <w:lang w:val="sk-SK"/>
        </w:rPr>
        <w:t xml:space="preserve">S ohľadom na všetky Splácané úvery, ktoré sa stanú Vylúčenými úvermi na základe článku </w:t>
      </w:r>
      <w:r w:rsidRPr="00A87915">
        <w:rPr>
          <w:lang w:val="sk-SK"/>
        </w:rPr>
        <w:fldChar w:fldCharType="begin"/>
      </w:r>
      <w:r w:rsidRPr="00A87915">
        <w:rPr>
          <w:lang w:val="sk-SK"/>
        </w:rPr>
        <w:instrText xml:space="preserve"> REF _Ref483897646 \w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 po Dni ukončenia obdobia dostupnosti, je Dlžník povinný v každý Deň splatnosti zaplatiť Veriteľovi</w:t>
      </w:r>
      <w:bookmarkEnd w:id="105"/>
      <w:r w:rsidRPr="00A87915">
        <w:rPr>
          <w:lang w:val="sk-SK"/>
        </w:rPr>
        <w:t xml:space="preserve"> na príslušný </w:t>
      </w:r>
      <w:bookmarkStart w:id="107" w:name="_Ref237937488"/>
      <w:r w:rsidRPr="00A87915">
        <w:rPr>
          <w:lang w:val="sk-SK"/>
        </w:rPr>
        <w:t xml:space="preserve">účet Veriteľa </w:t>
      </w:r>
      <w:bookmarkStart w:id="108" w:name="_Ref232396266"/>
      <w:bookmarkStart w:id="109" w:name="_Ref240212564"/>
      <w:bookmarkEnd w:id="106"/>
      <w:bookmarkEnd w:id="107"/>
      <w:r w:rsidRPr="00A87915">
        <w:rPr>
          <w:lang w:val="sk-SK"/>
        </w:rPr>
        <w:t xml:space="preserve">čiastku rovnajúcu sa </w:t>
      </w:r>
      <w:bookmarkStart w:id="110" w:name="_Ref338361102"/>
      <w:r w:rsidRPr="00A87915">
        <w:rPr>
          <w:lang w:val="sk-SK"/>
        </w:rPr>
        <w:t xml:space="preserve">nesplatenej čiastke istiny všetkých Splácaných úverov, ktoré sa stali Vylúčenými úvermi počas </w:t>
      </w:r>
      <w:r w:rsidR="00DC76CD" w:rsidRPr="00A87915">
        <w:rPr>
          <w:lang w:val="sk-SK"/>
        </w:rPr>
        <w:t xml:space="preserve">kalendárneho štvrťroka </w:t>
      </w:r>
      <w:r w:rsidRPr="00A87915">
        <w:rPr>
          <w:lang w:val="sk-SK"/>
        </w:rPr>
        <w:t xml:space="preserve">končiaceho bezprostredne pred príslušným </w:t>
      </w:r>
      <w:bookmarkEnd w:id="110"/>
      <w:r w:rsidRPr="00A87915">
        <w:rPr>
          <w:lang w:val="sk-SK"/>
        </w:rPr>
        <w:t>Dňom splatnosti vynásoben</w:t>
      </w:r>
      <w:r w:rsidR="005A52D5" w:rsidRPr="00A87915">
        <w:rPr>
          <w:lang w:val="sk-SK"/>
        </w:rPr>
        <w:t>ú</w:t>
      </w:r>
      <w:r w:rsidRPr="00A87915">
        <w:rPr>
          <w:lang w:val="sk-SK"/>
        </w:rPr>
        <w:t xml:space="preserve"> </w:t>
      </w:r>
      <w:bookmarkEnd w:id="108"/>
      <w:bookmarkEnd w:id="109"/>
      <w:r w:rsidRPr="00A87915">
        <w:rPr>
          <w:lang w:val="sk-SK"/>
        </w:rPr>
        <w:t>Mierou spolufinancovania.</w:t>
      </w:r>
    </w:p>
    <w:p w14:paraId="6ADF5EDB" w14:textId="77777777" w:rsidR="005C6D02" w:rsidRPr="00A87915" w:rsidRDefault="005C6D02" w:rsidP="005C6D02">
      <w:pPr>
        <w:pStyle w:val="AOHead2"/>
        <w:rPr>
          <w:lang w:val="sk-SK"/>
        </w:rPr>
      </w:pPr>
      <w:r w:rsidRPr="00A87915">
        <w:rPr>
          <w:lang w:val="sk-SK"/>
        </w:rPr>
        <w:t>Povinné predčasné splatenie – nepoužitie Prostriedkov</w:t>
      </w:r>
    </w:p>
    <w:p w14:paraId="1646F810" w14:textId="089F6823" w:rsidR="005C6D02" w:rsidRPr="00A87915" w:rsidRDefault="005C6D02" w:rsidP="005C6D02">
      <w:pPr>
        <w:pStyle w:val="AOAltHead3"/>
        <w:rPr>
          <w:lang w:val="sk-SK"/>
        </w:rPr>
      </w:pPr>
      <w:r w:rsidRPr="00A87915">
        <w:rPr>
          <w:lang w:val="sk-SK"/>
        </w:rPr>
        <w:t xml:space="preserve">Všetky Prostriedky z príslušného Komponentu nepoužité Dlžníkom na poskytnutie Úverov, Grantov alebo na </w:t>
      </w:r>
      <w:r w:rsidR="00C258E2" w:rsidRPr="00A87915">
        <w:rPr>
          <w:lang w:val="sk-SK"/>
        </w:rPr>
        <w:t xml:space="preserve">financovanie </w:t>
      </w:r>
      <w:r w:rsidRPr="00A87915">
        <w:rPr>
          <w:lang w:val="sk-SK"/>
        </w:rPr>
        <w:t>Technick</w:t>
      </w:r>
      <w:r w:rsidR="00C258E2" w:rsidRPr="00A87915">
        <w:rPr>
          <w:lang w:val="sk-SK"/>
        </w:rPr>
        <w:t>ej</w:t>
      </w:r>
      <w:r w:rsidRPr="00A87915">
        <w:rPr>
          <w:lang w:val="sk-SK"/>
        </w:rPr>
        <w:t xml:space="preserve"> podpor</w:t>
      </w:r>
      <w:r w:rsidR="00C258E2" w:rsidRPr="00A87915">
        <w:rPr>
          <w:lang w:val="sk-SK"/>
        </w:rPr>
        <w:t>y</w:t>
      </w:r>
      <w:r w:rsidRPr="00A87915">
        <w:rPr>
          <w:lang w:val="sk-SK"/>
        </w:rPr>
        <w:t xml:space="preserve"> do konca príslušného Obdobia dostupnosti je Dlžník povinný vrátiť Veriteľovi v najbližší Deň splatnosti po tom, ako uplynulo príslušné Obdobie dostupnosti.</w:t>
      </w:r>
    </w:p>
    <w:p w14:paraId="3BA74512" w14:textId="103D0844" w:rsidR="005C6D02" w:rsidRPr="00A87915" w:rsidRDefault="005C6D02" w:rsidP="005C6D02">
      <w:pPr>
        <w:pStyle w:val="AOAltHead3"/>
        <w:rPr>
          <w:lang w:val="sk-SK"/>
        </w:rPr>
      </w:pPr>
      <w:r w:rsidRPr="00A87915">
        <w:rPr>
          <w:lang w:val="sk-SK"/>
        </w:rPr>
        <w:t xml:space="preserve">Ak Dlžník nepoužije najmenej </w:t>
      </w:r>
      <w:r w:rsidR="00B92DA4" w:rsidRPr="00A87915">
        <w:rPr>
          <w:lang w:val="sk-SK"/>
        </w:rPr>
        <w:t>25</w:t>
      </w:r>
      <w:r w:rsidRPr="00A87915">
        <w:rPr>
          <w:lang w:val="sk-SK"/>
        </w:rPr>
        <w:t>% poskytnutých Prostriedkov</w:t>
      </w:r>
      <w:r w:rsidR="007C0303" w:rsidRPr="00A87915">
        <w:rPr>
          <w:lang w:val="sk-SK"/>
        </w:rPr>
        <w:t xml:space="preserve"> na čerpanie Úverov, vyplatenie Grantov alebo financovanie Technickej podpory</w:t>
      </w:r>
      <w:r w:rsidRPr="00A87915">
        <w:rPr>
          <w:lang w:val="sk-SK"/>
        </w:rPr>
        <w:t xml:space="preserve"> v súlade s touto Zmluvou najneskôr do </w:t>
      </w:r>
      <w:r w:rsidR="00B92DA4" w:rsidRPr="00A87915">
        <w:rPr>
          <w:lang w:val="sk-SK"/>
        </w:rPr>
        <w:t>jedného roka v prípade komponentu A,B a C a do dvoch rokov v prípade komponentu D</w:t>
      </w:r>
      <w:r w:rsidRPr="00A87915">
        <w:rPr>
          <w:lang w:val="sk-SK"/>
        </w:rPr>
        <w:t xml:space="preserve"> od príslušného Dňa poskytnutia prostriedkov, je povinný</w:t>
      </w:r>
      <w:r w:rsidR="00986287" w:rsidRPr="00A87915">
        <w:rPr>
          <w:lang w:val="sk-SK"/>
        </w:rPr>
        <w:t xml:space="preserve"> zvyšnú časť nepoužitých prostriedkov</w:t>
      </w:r>
      <w:r w:rsidRPr="00A87915">
        <w:rPr>
          <w:lang w:val="sk-SK"/>
        </w:rPr>
        <w:t xml:space="preserve"> vrátiť </w:t>
      </w:r>
      <w:r w:rsidR="00E07EC8" w:rsidRPr="00A87915">
        <w:rPr>
          <w:lang w:val="sk-SK"/>
        </w:rPr>
        <w:t xml:space="preserve">najneskôr </w:t>
      </w:r>
      <w:r w:rsidRPr="00A87915">
        <w:rPr>
          <w:lang w:val="sk-SK"/>
        </w:rPr>
        <w:t xml:space="preserve">v najbližší Deň splatnosti </w:t>
      </w:r>
      <w:r w:rsidR="00F76DE6" w:rsidRPr="00A87915">
        <w:rPr>
          <w:lang w:val="sk-SK"/>
        </w:rPr>
        <w:t>nasledujúci po kalendárnom štvrťroku</w:t>
      </w:r>
      <w:r w:rsidR="00E07EC8" w:rsidRPr="00A87915">
        <w:rPr>
          <w:lang w:val="sk-SK"/>
        </w:rPr>
        <w:t xml:space="preserve">, </w:t>
      </w:r>
      <w:r w:rsidR="00F76DE6" w:rsidRPr="00A87915">
        <w:rPr>
          <w:lang w:val="sk-SK"/>
        </w:rPr>
        <w:t>v ktorom</w:t>
      </w:r>
      <w:r w:rsidR="00E07EC8" w:rsidRPr="00A87915">
        <w:rPr>
          <w:lang w:val="sk-SK"/>
        </w:rPr>
        <w:t xml:space="preserve"> </w:t>
      </w:r>
      <w:r w:rsidR="008B4D9D" w:rsidRPr="00A87915">
        <w:rPr>
          <w:lang w:val="sk-SK"/>
        </w:rPr>
        <w:t xml:space="preserve">ho o to Veriteľ požiadal, pričom Veriteľ je oprávnený Dlžníka požiadať o vrátenie až po tom, ako </w:t>
      </w:r>
      <w:r w:rsidR="00E07EC8" w:rsidRPr="00A87915">
        <w:rPr>
          <w:lang w:val="sk-SK"/>
        </w:rPr>
        <w:t>nastala táto situácia</w:t>
      </w:r>
      <w:r w:rsidRPr="00A87915">
        <w:rPr>
          <w:lang w:val="sk-SK"/>
        </w:rPr>
        <w:t>.</w:t>
      </w:r>
    </w:p>
    <w:bookmarkEnd w:id="104"/>
    <w:p w14:paraId="1B11936A" w14:textId="77777777" w:rsidR="005C6D02" w:rsidRPr="00A87915" w:rsidRDefault="005C6D02" w:rsidP="005C6D02">
      <w:pPr>
        <w:pStyle w:val="AOHead2"/>
        <w:rPr>
          <w:lang w:val="sk-SK"/>
        </w:rPr>
      </w:pPr>
      <w:r w:rsidRPr="00A87915">
        <w:rPr>
          <w:lang w:val="sk-SK"/>
        </w:rPr>
        <w:t>Oznámenia o zrušení a predčasnom splatení</w:t>
      </w:r>
    </w:p>
    <w:p w14:paraId="0C51151D" w14:textId="086DDBA8" w:rsidR="005C6D02" w:rsidRPr="00A87915" w:rsidRDefault="005C6D02" w:rsidP="005C6D02">
      <w:pPr>
        <w:pStyle w:val="AODocTxtL1"/>
        <w:rPr>
          <w:lang w:val="sk-SK"/>
        </w:rPr>
      </w:pPr>
      <w:r w:rsidRPr="00A87915">
        <w:rPr>
          <w:lang w:val="sk-SK"/>
        </w:rPr>
        <w:t xml:space="preserve">Akékoľvek oznámenie o zrušení, predčasnom splatení alebo inom rozhodnutí doručené podľa článku </w:t>
      </w:r>
      <w:r w:rsidRPr="00A87915">
        <w:rPr>
          <w:lang w:val="sk-SK"/>
        </w:rPr>
        <w:fldChar w:fldCharType="begin"/>
      </w:r>
      <w:r w:rsidRPr="00A87915">
        <w:rPr>
          <w:lang w:val="sk-SK"/>
        </w:rPr>
        <w:instrText xml:space="preserve"> REF _Ref232425152 \w \h  \* MERGEFORMAT </w:instrText>
      </w:r>
      <w:r w:rsidRPr="00A87915">
        <w:rPr>
          <w:lang w:val="sk-SK"/>
        </w:rPr>
      </w:r>
      <w:r w:rsidRPr="00A87915">
        <w:rPr>
          <w:lang w:val="sk-SK"/>
        </w:rPr>
        <w:fldChar w:fldCharType="separate"/>
      </w:r>
      <w:r w:rsidR="004254FC">
        <w:rPr>
          <w:lang w:val="sk-SK"/>
        </w:rPr>
        <w:t>7</w:t>
      </w:r>
      <w:r w:rsidRPr="00A87915">
        <w:rPr>
          <w:lang w:val="sk-SK"/>
        </w:rPr>
        <w:fldChar w:fldCharType="end"/>
      </w:r>
      <w:r w:rsidRPr="00A87915">
        <w:rPr>
          <w:lang w:val="sk-SK"/>
        </w:rPr>
        <w:t xml:space="preserve"> bude (s ohľadom na podmienky tohto článku) neodvolateľné a pokiaľ nie je v tejto Zmluve uvedené inak, akékoľvek takéto oznámenie musí špecifikovať deň alebo dni, ku ktorým sa má príslušné zrušenie alebo predčasné splatenie vykonať a čiastku, na ktorú sa toto zrušenie alebo predčasné splatenie vzťahuje. </w:t>
      </w:r>
    </w:p>
    <w:p w14:paraId="1DA3B794" w14:textId="77777777" w:rsidR="005C6D02" w:rsidRPr="00A87915" w:rsidRDefault="005C6D02" w:rsidP="005C6D02">
      <w:pPr>
        <w:pStyle w:val="AOHead2"/>
        <w:rPr>
          <w:lang w:val="sk-SK"/>
        </w:rPr>
      </w:pPr>
      <w:r w:rsidRPr="00A87915">
        <w:rPr>
          <w:lang w:val="sk-SK"/>
        </w:rPr>
        <w:lastRenderedPageBreak/>
        <w:t>Predčasné splatenie v súlade so Zmluvou</w:t>
      </w:r>
    </w:p>
    <w:p w14:paraId="2CC66B87" w14:textId="77777777" w:rsidR="005C6D02" w:rsidRPr="00A87915" w:rsidRDefault="005C6D02" w:rsidP="005C6D02">
      <w:pPr>
        <w:pStyle w:val="AODocTxtL1"/>
        <w:rPr>
          <w:lang w:val="sk-SK"/>
        </w:rPr>
      </w:pPr>
      <w:r w:rsidRPr="00A87915">
        <w:rPr>
          <w:lang w:val="sk-SK"/>
        </w:rPr>
        <w:t xml:space="preserve">Dlžník nemá právo splatiť alebo predčasne splatiť všetky </w:t>
      </w:r>
      <w:r w:rsidRPr="00A87915">
        <w:rPr>
          <w:bCs/>
          <w:lang w:val="sk-SK"/>
        </w:rPr>
        <w:t xml:space="preserve">Čiastky nesplatenej istiny dlžníka </w:t>
      </w:r>
      <w:r w:rsidRPr="00A87915">
        <w:rPr>
          <w:lang w:val="sk-SK"/>
        </w:rPr>
        <w:t xml:space="preserve">alebo ich časť inak ako v lehotách a spôsobom výslovne stanovenými v tejto Zmluve. </w:t>
      </w:r>
    </w:p>
    <w:p w14:paraId="5317EDD0" w14:textId="77777777" w:rsidR="005C6D02" w:rsidRPr="00A87915" w:rsidRDefault="005C6D02" w:rsidP="005C6D02">
      <w:pPr>
        <w:pStyle w:val="AOHead1"/>
        <w:rPr>
          <w:lang w:val="sk-SK"/>
        </w:rPr>
      </w:pPr>
      <w:bookmarkStart w:id="111" w:name="_Ref502857421"/>
      <w:bookmarkStart w:id="112" w:name="_Ref502857434"/>
      <w:bookmarkStart w:id="113" w:name="_Toc505862145"/>
      <w:bookmarkStart w:id="114" w:name="_Toc205468455"/>
      <w:r w:rsidRPr="00A87915">
        <w:rPr>
          <w:lang w:val="sk-SK"/>
        </w:rPr>
        <w:t>Zdieľanie rizika</w:t>
      </w:r>
      <w:bookmarkEnd w:id="111"/>
      <w:bookmarkEnd w:id="112"/>
      <w:bookmarkEnd w:id="113"/>
      <w:bookmarkEnd w:id="114"/>
    </w:p>
    <w:p w14:paraId="580B213F" w14:textId="77777777" w:rsidR="005C6D02" w:rsidRPr="00A87915" w:rsidRDefault="005C6D02" w:rsidP="005C6D02">
      <w:pPr>
        <w:pStyle w:val="AOAltHead3"/>
        <w:rPr>
          <w:lang w:val="sk-SK"/>
        </w:rPr>
      </w:pPr>
      <w:r w:rsidRPr="00A87915">
        <w:rPr>
          <w:lang w:val="sk-SK"/>
        </w:rPr>
        <w:t>Straty budú zahrnuté do výpočtu Krytých strát ak zodpovedajúce Straty:</w:t>
      </w:r>
    </w:p>
    <w:p w14:paraId="3E07622D" w14:textId="77777777" w:rsidR="005C6D02" w:rsidRPr="00A87915" w:rsidRDefault="005C6D02" w:rsidP="005C6D02">
      <w:pPr>
        <w:pStyle w:val="AOAltHead4"/>
        <w:rPr>
          <w:lang w:val="sk-SK"/>
        </w:rPr>
      </w:pPr>
      <w:r w:rsidRPr="00A87915">
        <w:rPr>
          <w:lang w:val="sk-SK"/>
        </w:rPr>
        <w:t xml:space="preserve">vznikli Dlžníkovi po Dni účinnosti tejto zmluvy; a </w:t>
      </w:r>
    </w:p>
    <w:p w14:paraId="3C4E2E97" w14:textId="7C9F1EAF" w:rsidR="005C6D02" w:rsidRPr="00A87915" w:rsidRDefault="005C6D02" w:rsidP="005C6D02">
      <w:pPr>
        <w:pStyle w:val="AOAltHead4"/>
        <w:rPr>
          <w:lang w:val="sk-SK"/>
        </w:rPr>
      </w:pPr>
      <w:r w:rsidRPr="00A87915">
        <w:rPr>
          <w:lang w:val="sk-SK"/>
        </w:rPr>
        <w:t>boli oznámené v Správe doručenej Veriteľovi najneskôr v druhý Deň správy nasledujúci po</w:t>
      </w:r>
      <w:r w:rsidR="00557E3F" w:rsidRPr="00A87915">
        <w:rPr>
          <w:lang w:val="sk-SK"/>
        </w:rPr>
        <w:t xml:space="preserve"> kalendárnom štvrťroku, v ktorom dané Straty </w:t>
      </w:r>
      <w:r w:rsidRPr="00A87915">
        <w:rPr>
          <w:lang w:val="sk-SK"/>
        </w:rPr>
        <w:t>na strane Dlžníka</w:t>
      </w:r>
      <w:r w:rsidR="00557E3F" w:rsidRPr="00A87915">
        <w:rPr>
          <w:lang w:val="sk-SK"/>
        </w:rPr>
        <w:t xml:space="preserve"> vznikli</w:t>
      </w:r>
      <w:r w:rsidRPr="00A87915">
        <w:rPr>
          <w:lang w:val="sk-SK"/>
        </w:rPr>
        <w:t>.</w:t>
      </w:r>
    </w:p>
    <w:p w14:paraId="1E5E3352" w14:textId="77777777" w:rsidR="005C6D02" w:rsidRPr="00A87915" w:rsidRDefault="005C6D02" w:rsidP="005C6D02">
      <w:pPr>
        <w:pStyle w:val="AODocTxtL1"/>
        <w:rPr>
          <w:lang w:val="sk-SK"/>
        </w:rPr>
      </w:pPr>
      <w:r w:rsidRPr="00A87915">
        <w:rPr>
          <w:lang w:val="sk-SK"/>
        </w:rPr>
        <w:t>Akákoľvek iná Strata sa nebude považovať za Krytú stratu.</w:t>
      </w:r>
    </w:p>
    <w:p w14:paraId="1EE389D0" w14:textId="1481214C" w:rsidR="005C6D02" w:rsidRPr="00A87915" w:rsidRDefault="005C6D02" w:rsidP="005C6D02">
      <w:pPr>
        <w:pStyle w:val="AOAltHead3"/>
        <w:rPr>
          <w:lang w:val="sk-SK"/>
        </w:rPr>
      </w:pPr>
      <w:r w:rsidRPr="00A87915">
        <w:rPr>
          <w:lang w:val="sk-SK"/>
        </w:rPr>
        <w:t xml:space="preserve">Veriteľ nebude znášať žiadne ďalšie Straty vo vzťahu k príslušnému Úveru ak celková výška Strát vo vzťahu k tomuto Úveru je vyššia ako Čiastka nesplatenej istiny úveru </w:t>
      </w:r>
      <w:r w:rsidR="00F27CC8" w:rsidRPr="00A87915">
        <w:rPr>
          <w:lang w:val="sk-SK"/>
        </w:rPr>
        <w:t xml:space="preserve">vynásobená Mierou spolufinancovania </w:t>
      </w:r>
      <w:r w:rsidRPr="00A87915">
        <w:rPr>
          <w:lang w:val="sk-SK"/>
        </w:rPr>
        <w:t>pri tomto Úvere.</w:t>
      </w:r>
    </w:p>
    <w:p w14:paraId="1A2AACCF" w14:textId="24B5D70C" w:rsidR="005C6D02" w:rsidRPr="00A87915" w:rsidRDefault="005C6D02" w:rsidP="005C6D02">
      <w:pPr>
        <w:pStyle w:val="AOAltHead3"/>
        <w:rPr>
          <w:lang w:val="sk-SK"/>
        </w:rPr>
      </w:pPr>
      <w:r w:rsidRPr="00A87915">
        <w:rPr>
          <w:lang w:val="sk-SK"/>
        </w:rPr>
        <w:t>Veriteľ nebude znášať žiadne ďalšie Straty vo vzťahu k Úverom spolufinancovaným z príslušného Komponentu, ak Čiastka nesplatenej istiny dlžníka z tohto Komponentu je alebo bola znížená na nulu.</w:t>
      </w:r>
    </w:p>
    <w:p w14:paraId="4DD80C5E" w14:textId="77777777" w:rsidR="00D5046C" w:rsidRPr="00A87915" w:rsidRDefault="00D5046C" w:rsidP="00E12BA6">
      <w:pPr>
        <w:pStyle w:val="AOHead1"/>
        <w:numPr>
          <w:ilvl w:val="0"/>
          <w:numId w:val="21"/>
        </w:numPr>
        <w:rPr>
          <w:lang w:val="sk-SK"/>
        </w:rPr>
      </w:pPr>
      <w:bookmarkStart w:id="115" w:name="_Toc205468456"/>
      <w:r w:rsidRPr="00A87915">
        <w:rPr>
          <w:lang w:val="sk-SK"/>
        </w:rPr>
        <w:t>Kritériá oprávnenosti</w:t>
      </w:r>
      <w:bookmarkEnd w:id="37"/>
      <w:bookmarkEnd w:id="38"/>
      <w:bookmarkEnd w:id="39"/>
      <w:bookmarkEnd w:id="40"/>
      <w:bookmarkEnd w:id="41"/>
      <w:bookmarkEnd w:id="42"/>
      <w:bookmarkEnd w:id="43"/>
      <w:bookmarkEnd w:id="115"/>
    </w:p>
    <w:p w14:paraId="745F5859" w14:textId="77777777" w:rsidR="00D5046C" w:rsidRPr="00A87915" w:rsidRDefault="00D5046C" w:rsidP="00E12BA6">
      <w:pPr>
        <w:pStyle w:val="AOHead2"/>
        <w:numPr>
          <w:ilvl w:val="1"/>
          <w:numId w:val="21"/>
        </w:numPr>
        <w:rPr>
          <w:lang w:val="sk-SK"/>
        </w:rPr>
      </w:pPr>
      <w:bookmarkStart w:id="116" w:name="_Ref483902227"/>
      <w:r w:rsidRPr="00A87915">
        <w:rPr>
          <w:lang w:val="sk-SK"/>
        </w:rPr>
        <w:t>Kritériá oprávnenosti</w:t>
      </w:r>
      <w:bookmarkEnd w:id="116"/>
    </w:p>
    <w:p w14:paraId="08CD453F" w14:textId="38C9036D" w:rsidR="00D5046C" w:rsidRPr="00A87915" w:rsidRDefault="00D5046C" w:rsidP="00564229">
      <w:pPr>
        <w:pStyle w:val="AOAltHead3"/>
        <w:rPr>
          <w:lang w:val="sk-SK"/>
        </w:rPr>
      </w:pPr>
      <w:r w:rsidRPr="00A87915">
        <w:rPr>
          <w:lang w:val="sk-SK"/>
        </w:rPr>
        <w:t xml:space="preserve">Za dodržania podmienok uvedených v článkoch </w:t>
      </w:r>
      <w:r w:rsidRPr="00A87915">
        <w:rPr>
          <w:lang w:val="sk-SK"/>
        </w:rPr>
        <w:fldChar w:fldCharType="begin"/>
      </w:r>
      <w:r w:rsidRPr="00A87915">
        <w:rPr>
          <w:lang w:val="sk-SK"/>
        </w:rPr>
        <w:instrText xml:space="preserve"> REF _Ref40997836 \r \h  \* MERGEFORMAT </w:instrText>
      </w:r>
      <w:r w:rsidRPr="00A87915">
        <w:rPr>
          <w:lang w:val="sk-SK"/>
        </w:rPr>
      </w:r>
      <w:r w:rsidRPr="00A87915">
        <w:rPr>
          <w:lang w:val="sk-SK"/>
        </w:rPr>
        <w:fldChar w:fldCharType="separate"/>
      </w:r>
      <w:r w:rsidR="004254FC">
        <w:rPr>
          <w:lang w:val="sk-SK"/>
        </w:rPr>
        <w:t>9.2</w:t>
      </w:r>
      <w:r w:rsidRPr="00A87915">
        <w:rPr>
          <w:lang w:val="sk-SK"/>
        </w:rPr>
        <w:fldChar w:fldCharType="end"/>
      </w:r>
      <w:r w:rsidRPr="00A87915">
        <w:rPr>
          <w:lang w:val="sk-SK"/>
        </w:rPr>
        <w:t xml:space="preserve"> (Čas súladu) a </w:t>
      </w:r>
      <w:r w:rsidRPr="00A87915">
        <w:rPr>
          <w:lang w:val="sk-SK"/>
        </w:rPr>
        <w:fldChar w:fldCharType="begin"/>
      </w:r>
      <w:r w:rsidRPr="00A87915">
        <w:rPr>
          <w:lang w:val="sk-SK"/>
        </w:rPr>
        <w:instrText xml:space="preserve"> REF _Ref483898907 \r \h  \* MERGEFORMAT </w:instrText>
      </w:r>
      <w:r w:rsidRPr="00A87915">
        <w:rPr>
          <w:lang w:val="sk-SK"/>
        </w:rPr>
      </w:r>
      <w:r w:rsidRPr="00A87915">
        <w:rPr>
          <w:lang w:val="sk-SK"/>
        </w:rPr>
        <w:fldChar w:fldCharType="separate"/>
      </w:r>
      <w:r w:rsidR="004254FC">
        <w:rPr>
          <w:lang w:val="sk-SK"/>
        </w:rPr>
        <w:t>9.4</w:t>
      </w:r>
      <w:r w:rsidRPr="00A87915">
        <w:rPr>
          <w:lang w:val="sk-SK"/>
        </w:rPr>
        <w:fldChar w:fldCharType="end"/>
      </w:r>
      <w:r w:rsidRPr="00A87915">
        <w:rPr>
          <w:lang w:val="sk-SK"/>
        </w:rPr>
        <w:t xml:space="preserve"> (Zahrnuté Úvery považované za oprávnené) musí </w:t>
      </w:r>
      <w:r w:rsidR="00564229" w:rsidRPr="00A87915">
        <w:rPr>
          <w:lang w:val="sk-SK"/>
        </w:rPr>
        <w:t xml:space="preserve">každé </w:t>
      </w:r>
      <w:r w:rsidRPr="00A87915">
        <w:rPr>
          <w:lang w:val="sk-SK"/>
        </w:rPr>
        <w:t>Portfólio obsahovať iba</w:t>
      </w:r>
      <w:r w:rsidR="006E64FD" w:rsidRPr="00A87915">
        <w:rPr>
          <w:lang w:val="sk-SK"/>
        </w:rPr>
        <w:t xml:space="preserve"> tie</w:t>
      </w:r>
      <w:r w:rsidRPr="00A87915">
        <w:rPr>
          <w:lang w:val="sk-SK"/>
        </w:rPr>
        <w:t xml:space="preserve"> </w:t>
      </w:r>
      <w:r w:rsidR="000153B7" w:rsidRPr="00A87915">
        <w:rPr>
          <w:lang w:val="sk-SK"/>
        </w:rPr>
        <w:t>Ú</w:t>
      </w:r>
      <w:r w:rsidR="00564229" w:rsidRPr="00A87915">
        <w:rPr>
          <w:lang w:val="sk-SK"/>
        </w:rPr>
        <w:t>very</w:t>
      </w:r>
      <w:r w:rsidR="000153B7" w:rsidRPr="00A87915">
        <w:rPr>
          <w:lang w:val="sk-SK"/>
        </w:rPr>
        <w:t>, ktoré spĺňajú Kritériá oprávnenosti</w:t>
      </w:r>
      <w:r w:rsidR="00564229" w:rsidRPr="00A87915">
        <w:rPr>
          <w:lang w:val="sk-SK"/>
        </w:rPr>
        <w:t>.</w:t>
      </w:r>
    </w:p>
    <w:p w14:paraId="58DDA6C8" w14:textId="1B12945F" w:rsidR="00564229" w:rsidRPr="00A87915" w:rsidRDefault="00564229" w:rsidP="00564229">
      <w:pPr>
        <w:pStyle w:val="AOAltHead3"/>
        <w:rPr>
          <w:lang w:val="sk-SK"/>
        </w:rPr>
      </w:pPr>
      <w:r w:rsidRPr="00A87915">
        <w:rPr>
          <w:lang w:val="sk-SK"/>
        </w:rPr>
        <w:t>Kritériá oprávnenosti zahŕňajú:</w:t>
      </w:r>
    </w:p>
    <w:p w14:paraId="45E63F8D" w14:textId="11920D3E" w:rsidR="00D5046C" w:rsidRPr="00A87915" w:rsidRDefault="00D5046C" w:rsidP="00564229">
      <w:pPr>
        <w:pStyle w:val="AOAltHead4"/>
        <w:rPr>
          <w:lang w:val="sk-SK"/>
        </w:rPr>
      </w:pPr>
      <w:r w:rsidRPr="00A87915">
        <w:rPr>
          <w:lang w:val="sk-SK"/>
        </w:rPr>
        <w:t xml:space="preserve">Kritériá oprávnenosti </w:t>
      </w:r>
      <w:r w:rsidR="00564229" w:rsidRPr="00A87915">
        <w:rPr>
          <w:lang w:val="sk-SK"/>
        </w:rPr>
        <w:t>prijímateľa</w:t>
      </w:r>
      <w:r w:rsidRPr="00A87915">
        <w:rPr>
          <w:lang w:val="sk-SK"/>
        </w:rPr>
        <w:t>;</w:t>
      </w:r>
      <w:r w:rsidR="00564229" w:rsidRPr="00A87915">
        <w:rPr>
          <w:lang w:val="sk-SK"/>
        </w:rPr>
        <w:t xml:space="preserve"> a</w:t>
      </w:r>
    </w:p>
    <w:p w14:paraId="2D20F0DF" w14:textId="05C6D2AD" w:rsidR="00D5046C" w:rsidRPr="00A87915" w:rsidRDefault="00D5046C" w:rsidP="00564229">
      <w:pPr>
        <w:pStyle w:val="AOAltHead4"/>
        <w:rPr>
          <w:lang w:val="sk-SK"/>
        </w:rPr>
      </w:pPr>
      <w:r w:rsidRPr="00A87915">
        <w:rPr>
          <w:lang w:val="sk-SK"/>
        </w:rPr>
        <w:t>Kritériá oprávnenosti úveru</w:t>
      </w:r>
      <w:r w:rsidR="00564229" w:rsidRPr="00A87915">
        <w:rPr>
          <w:lang w:val="sk-SK"/>
        </w:rPr>
        <w:t>.</w:t>
      </w:r>
    </w:p>
    <w:p w14:paraId="21123B16" w14:textId="24680E89" w:rsidR="00D5046C" w:rsidRPr="00A87915" w:rsidRDefault="00D5046C" w:rsidP="00E12BA6">
      <w:pPr>
        <w:pStyle w:val="AOHead2"/>
        <w:numPr>
          <w:ilvl w:val="1"/>
          <w:numId w:val="21"/>
        </w:numPr>
        <w:rPr>
          <w:lang w:val="sk-SK"/>
        </w:rPr>
      </w:pPr>
      <w:bookmarkStart w:id="117" w:name="_Ref483898897"/>
      <w:bookmarkStart w:id="118" w:name="_Ref40997836"/>
      <w:r w:rsidRPr="00A87915">
        <w:rPr>
          <w:lang w:val="sk-SK"/>
        </w:rPr>
        <w:t>Čas</w:t>
      </w:r>
      <w:r w:rsidR="00F52241" w:rsidRPr="00A87915">
        <w:rPr>
          <w:lang w:val="sk-SK"/>
        </w:rPr>
        <w:t xml:space="preserve"> </w:t>
      </w:r>
      <w:r w:rsidRPr="00A87915">
        <w:rPr>
          <w:lang w:val="sk-SK"/>
        </w:rPr>
        <w:t>súladu</w:t>
      </w:r>
      <w:bookmarkEnd w:id="117"/>
      <w:bookmarkEnd w:id="118"/>
    </w:p>
    <w:p w14:paraId="58013FB4" w14:textId="00C70BA8" w:rsidR="00564229" w:rsidRPr="00A87915" w:rsidRDefault="00564229" w:rsidP="00E12BA6">
      <w:pPr>
        <w:pStyle w:val="AOAltHead3"/>
        <w:numPr>
          <w:ilvl w:val="2"/>
          <w:numId w:val="21"/>
        </w:numPr>
        <w:ind w:left="720"/>
        <w:rPr>
          <w:lang w:val="sk-SK"/>
        </w:rPr>
      </w:pPr>
      <w:r w:rsidRPr="00A87915">
        <w:rPr>
          <w:lang w:val="sk-SK"/>
        </w:rPr>
        <w:t>Prijímateľ musí spĺňať jednotlivé Kritériá oprávnenosti prijímateľa v časoch uvedených vo Všeobecných kritériách alebo príslušných Špecifických kritériách.</w:t>
      </w:r>
    </w:p>
    <w:p w14:paraId="5371749C" w14:textId="757F36BE" w:rsidR="00D5046C" w:rsidRPr="00A87915" w:rsidRDefault="00D5046C" w:rsidP="00E12BA6">
      <w:pPr>
        <w:pStyle w:val="AOAltHead3"/>
        <w:numPr>
          <w:ilvl w:val="2"/>
          <w:numId w:val="21"/>
        </w:numPr>
        <w:ind w:left="720"/>
        <w:rPr>
          <w:lang w:val="sk-SK"/>
        </w:rPr>
      </w:pPr>
      <w:r w:rsidRPr="00A87915">
        <w:rPr>
          <w:lang w:val="sk-SK"/>
        </w:rPr>
        <w:t xml:space="preserve">Úver musí spĺňať </w:t>
      </w:r>
      <w:r w:rsidR="00564229" w:rsidRPr="00A87915">
        <w:rPr>
          <w:lang w:val="sk-SK"/>
        </w:rPr>
        <w:t xml:space="preserve">jednotlivé </w:t>
      </w:r>
      <w:r w:rsidRPr="00A87915">
        <w:rPr>
          <w:lang w:val="sk-SK"/>
        </w:rPr>
        <w:t xml:space="preserve">Kritériá oprávnenosti úveru </w:t>
      </w:r>
      <w:r w:rsidR="00564229" w:rsidRPr="00A87915">
        <w:rPr>
          <w:lang w:val="sk-SK"/>
        </w:rPr>
        <w:t>v časoch uvedených vo Všeobecných kritériách alebo príslušných Špecifických kritériách</w:t>
      </w:r>
      <w:r w:rsidRPr="00A87915">
        <w:rPr>
          <w:lang w:val="sk-SK"/>
        </w:rPr>
        <w:t>.</w:t>
      </w:r>
    </w:p>
    <w:p w14:paraId="752AB492" w14:textId="3AF3B79D" w:rsidR="007D6BFF" w:rsidRPr="00A87915" w:rsidRDefault="00FD0711" w:rsidP="00D73178">
      <w:pPr>
        <w:pStyle w:val="AODocTxtL1"/>
        <w:numPr>
          <w:ilvl w:val="0"/>
          <w:numId w:val="0"/>
        </w:numPr>
        <w:ind w:left="720" w:hanging="720"/>
        <w:rPr>
          <w:lang w:val="sk-SK"/>
        </w:rPr>
      </w:pPr>
      <w:r w:rsidRPr="00A87915">
        <w:rPr>
          <w:lang w:val="sk-SK"/>
        </w:rPr>
        <w:t>(c)</w:t>
      </w:r>
      <w:r w:rsidRPr="00A87915">
        <w:rPr>
          <w:lang w:val="sk-SK"/>
        </w:rPr>
        <w:tab/>
      </w:r>
      <w:r w:rsidR="003B7CF6" w:rsidRPr="00A87915">
        <w:rPr>
          <w:lang w:val="sk-SK"/>
        </w:rPr>
        <w:t xml:space="preserve">Dlžník </w:t>
      </w:r>
      <w:r w:rsidR="007D6BFF" w:rsidRPr="00A87915">
        <w:rPr>
          <w:lang w:val="sk-SK"/>
        </w:rPr>
        <w:t xml:space="preserve">overí, že Prijímateľ a Úver spĺňajú príslušné Kritéria oprávnenosti prijímateľa a Kritériá oprávnenosti úveru v zmysle odsekov (a) a (b) vyššie ku (i) Dňu účinnosti zmluvy o úvere a (ii) Dňu účinnosti Povoleného dodatku alebo Dňu účinnosti Relevantného dodatku podľa špecifikácie Času súladu uvedenej pri príslušnom Kritériu oprávnenosti prijímateľa a Kritériu oprávnenosti úveru a/alebo </w:t>
      </w:r>
      <w:r w:rsidR="00EC2341" w:rsidRPr="00A87915">
        <w:rPr>
          <w:lang w:val="sk-SK"/>
        </w:rPr>
        <w:t xml:space="preserve">(iii) </w:t>
      </w:r>
      <w:r w:rsidR="007D6BFF" w:rsidRPr="00A87915">
        <w:rPr>
          <w:lang w:val="sk-SK"/>
        </w:rPr>
        <w:t xml:space="preserve">inej </w:t>
      </w:r>
      <w:r w:rsidR="00C507C8" w:rsidRPr="00A87915">
        <w:rPr>
          <w:lang w:val="sk-SK"/>
        </w:rPr>
        <w:t xml:space="preserve">jednorazovej </w:t>
      </w:r>
      <w:r w:rsidR="007D6BFF" w:rsidRPr="00A87915">
        <w:rPr>
          <w:lang w:val="sk-SK"/>
        </w:rPr>
        <w:t>udalosti podľa špecifikácie Času súladu uvedenej pri príslušnom Kritériu oprávnenosti prijímateľa a Kritériu oprávnenosti úveru</w:t>
      </w:r>
      <w:r w:rsidR="00EE075C">
        <w:rPr>
          <w:lang w:val="sk-SK"/>
        </w:rPr>
        <w:t>, ak sa takáto aplikuje.</w:t>
      </w:r>
      <w:r w:rsidR="007D6BFF" w:rsidRPr="00A87915">
        <w:rPr>
          <w:lang w:val="sk-SK"/>
        </w:rPr>
        <w:t xml:space="preserve"> Prijímateľ a Úver musia spĺňať jednotlivé Kritéria oprávnenosti prijímateľa a Kritériá oprávnenosti úveru v zmysle odsekov (a) a (b) vyššie počas celého Obdobia trvania úveru, ak to určuje špecifikácia Času súladu uvedená pri príslušnom Kritériu oprávnenosti prijímateľa a Kritériu oprávnenosti úveru.</w:t>
      </w:r>
    </w:p>
    <w:p w14:paraId="2C640CBD" w14:textId="1E745122" w:rsidR="00F90618" w:rsidRPr="00A87915" w:rsidRDefault="00034AD6" w:rsidP="00F90618">
      <w:pPr>
        <w:pStyle w:val="AOHead2"/>
        <w:rPr>
          <w:lang w:val="sk-SK"/>
        </w:rPr>
      </w:pPr>
      <w:r w:rsidRPr="00A87915">
        <w:rPr>
          <w:lang w:val="sk-SK"/>
        </w:rPr>
        <w:lastRenderedPageBreak/>
        <w:t xml:space="preserve">Zdroj preverenia spĺňania </w:t>
      </w:r>
      <w:r w:rsidR="00F90618" w:rsidRPr="00A87915">
        <w:rPr>
          <w:lang w:val="sk-SK"/>
        </w:rPr>
        <w:t>Kritérií oprávnenosti</w:t>
      </w:r>
    </w:p>
    <w:p w14:paraId="6EA1F403" w14:textId="6DDA707F" w:rsidR="00F90618" w:rsidRPr="00A87915" w:rsidRDefault="003B7CF6" w:rsidP="00F90618">
      <w:pPr>
        <w:pStyle w:val="AODocTxtL1"/>
        <w:rPr>
          <w:lang w:val="sk-SK"/>
        </w:rPr>
      </w:pPr>
      <w:r w:rsidRPr="00A87915">
        <w:rPr>
          <w:lang w:val="sk-SK"/>
        </w:rPr>
        <w:t xml:space="preserve">Dlžník </w:t>
      </w:r>
      <w:r w:rsidR="00F90618" w:rsidRPr="00A87915">
        <w:rPr>
          <w:lang w:val="sk-SK"/>
        </w:rPr>
        <w:t xml:space="preserve">je povinný overiť splnenie Kritérií oprávnenosti prijímateľa a Kritériá oprávnenosti úveru vo vzťahu k Úveru, ktorý chce </w:t>
      </w:r>
      <w:r w:rsidR="00F34D10" w:rsidRPr="00A87915">
        <w:rPr>
          <w:lang w:val="sk-SK"/>
        </w:rPr>
        <w:t>zahrnúť</w:t>
      </w:r>
      <w:r w:rsidR="00F90618" w:rsidRPr="00A87915">
        <w:rPr>
          <w:lang w:val="sk-SK"/>
        </w:rPr>
        <w:t xml:space="preserve"> do Portfólia </w:t>
      </w:r>
      <w:r w:rsidR="003C3BE1" w:rsidRPr="00A87915">
        <w:rPr>
          <w:lang w:val="sk-SK"/>
        </w:rPr>
        <w:t xml:space="preserve">minimálne </w:t>
      </w:r>
      <w:r w:rsidR="00330DEB" w:rsidRPr="00A87915">
        <w:rPr>
          <w:lang w:val="sk-SK"/>
        </w:rPr>
        <w:t>prostredníctvom zdroja</w:t>
      </w:r>
      <w:r w:rsidR="00F90618" w:rsidRPr="00A87915">
        <w:rPr>
          <w:lang w:val="sk-SK"/>
        </w:rPr>
        <w:t xml:space="preserve"> uveden</w:t>
      </w:r>
      <w:r w:rsidR="001C0BB3" w:rsidRPr="00A87915">
        <w:rPr>
          <w:lang w:val="sk-SK"/>
        </w:rPr>
        <w:t xml:space="preserve">ého </w:t>
      </w:r>
      <w:r w:rsidR="00F90618" w:rsidRPr="00A87915">
        <w:rPr>
          <w:lang w:val="sk-SK"/>
        </w:rPr>
        <w:t>vo Všeobecných kritériách alebo príslušných Špecifických kritériách.</w:t>
      </w:r>
    </w:p>
    <w:p w14:paraId="2E88CC21" w14:textId="78425A3D" w:rsidR="00D5046C" w:rsidRPr="00A87915" w:rsidRDefault="00D5046C" w:rsidP="00E12BA6">
      <w:pPr>
        <w:pStyle w:val="AOHead2"/>
        <w:numPr>
          <w:ilvl w:val="1"/>
          <w:numId w:val="21"/>
        </w:numPr>
        <w:rPr>
          <w:lang w:val="sk-SK"/>
        </w:rPr>
      </w:pPr>
      <w:bookmarkStart w:id="119" w:name="_Ref483898907"/>
      <w:r w:rsidRPr="00A87915">
        <w:rPr>
          <w:lang w:val="sk-SK"/>
        </w:rPr>
        <w:t>Zahrnuté Úvery považované za oprávnené</w:t>
      </w:r>
      <w:bookmarkEnd w:id="119"/>
    </w:p>
    <w:p w14:paraId="510BD492" w14:textId="482E16E3" w:rsidR="00D5046C" w:rsidRPr="00A87915" w:rsidRDefault="00D5046C" w:rsidP="00E12BA6">
      <w:pPr>
        <w:pStyle w:val="AOAltHead3"/>
        <w:numPr>
          <w:ilvl w:val="2"/>
          <w:numId w:val="21"/>
        </w:numPr>
        <w:ind w:left="720"/>
        <w:rPr>
          <w:lang w:val="sk-SK"/>
        </w:rPr>
      </w:pPr>
      <w:r w:rsidRPr="00A87915">
        <w:rPr>
          <w:lang w:val="sk-SK"/>
        </w:rPr>
        <w:t>Každý Úver</w:t>
      </w:r>
      <w:r w:rsidR="0099769B" w:rsidRPr="00A87915">
        <w:rPr>
          <w:lang w:val="sk-SK"/>
        </w:rPr>
        <w:t xml:space="preserve"> sa automaticky považuje za Úver zahrnutý do Portfólia</w:t>
      </w:r>
      <w:r w:rsidR="00D16E4F" w:rsidRPr="00A87915">
        <w:rPr>
          <w:lang w:val="sk-SK"/>
        </w:rPr>
        <w:t>, ak bol zahrnutý do Portfólia</w:t>
      </w:r>
      <w:r w:rsidRPr="00A87915">
        <w:rPr>
          <w:lang w:val="sk-SK"/>
        </w:rPr>
        <w:t xml:space="preserve"> </w:t>
      </w:r>
      <w:r w:rsidR="004D6D4C" w:rsidRPr="00A87915">
        <w:rPr>
          <w:lang w:val="sk-SK"/>
        </w:rPr>
        <w:t xml:space="preserve">podľa </w:t>
      </w:r>
      <w:r w:rsidRPr="00A87915">
        <w:rPr>
          <w:lang w:val="sk-SK"/>
        </w:rPr>
        <w:t xml:space="preserve">článku </w:t>
      </w:r>
      <w:r w:rsidRPr="00A87915">
        <w:rPr>
          <w:lang w:val="sk-SK"/>
        </w:rPr>
        <w:fldChar w:fldCharType="begin"/>
      </w:r>
      <w:r w:rsidRPr="00A87915">
        <w:rPr>
          <w:lang w:val="sk-SK"/>
        </w:rPr>
        <w:instrText xml:space="preserve"> REF _Ref483896388 \r \h  \* MERGEFORMAT </w:instrText>
      </w:r>
      <w:r w:rsidRPr="00A87915">
        <w:rPr>
          <w:lang w:val="sk-SK"/>
        </w:rPr>
      </w:r>
      <w:r w:rsidRPr="00A87915">
        <w:rPr>
          <w:lang w:val="sk-SK"/>
        </w:rPr>
        <w:fldChar w:fldCharType="separate"/>
      </w:r>
      <w:r w:rsidR="004254FC">
        <w:rPr>
          <w:lang w:val="sk-SK"/>
        </w:rPr>
        <w:t>10.3</w:t>
      </w:r>
      <w:r w:rsidRPr="00A87915">
        <w:rPr>
          <w:lang w:val="sk-SK"/>
        </w:rPr>
        <w:fldChar w:fldCharType="end"/>
      </w:r>
      <w:r w:rsidRPr="00A87915">
        <w:rPr>
          <w:lang w:val="sk-SK"/>
        </w:rPr>
        <w:t xml:space="preserve"> (Proces zahrnutia)</w:t>
      </w:r>
      <w:r w:rsidR="00D16E4F" w:rsidRPr="00A87915">
        <w:rPr>
          <w:lang w:val="sk-SK"/>
        </w:rPr>
        <w:t xml:space="preserve"> </w:t>
      </w:r>
      <w:r w:rsidR="0004242C" w:rsidRPr="00A87915">
        <w:rPr>
          <w:lang w:val="sk-SK"/>
        </w:rPr>
        <w:t xml:space="preserve">a </w:t>
      </w:r>
      <w:r w:rsidRPr="00A87915">
        <w:rPr>
          <w:lang w:val="sk-SK"/>
        </w:rPr>
        <w:t xml:space="preserve">nebol vylúčený z Portfólia podľa článku </w:t>
      </w:r>
      <w:r w:rsidRPr="00A87915">
        <w:rPr>
          <w:lang w:val="sk-SK"/>
        </w:rPr>
        <w:fldChar w:fldCharType="begin"/>
      </w:r>
      <w:r w:rsidRPr="00A87915">
        <w:rPr>
          <w:lang w:val="sk-SK"/>
        </w:rPr>
        <w:instrText xml:space="preserve"> REF _Ref483897646 \r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4DE6C2EC" w14:textId="0C2A31E4" w:rsidR="00D5046C" w:rsidRPr="00A87915" w:rsidRDefault="003B7CF6" w:rsidP="00E12BA6">
      <w:pPr>
        <w:pStyle w:val="AOAltHead3"/>
        <w:numPr>
          <w:ilvl w:val="2"/>
          <w:numId w:val="21"/>
        </w:numPr>
        <w:ind w:left="720"/>
        <w:rPr>
          <w:lang w:val="sk-SK"/>
        </w:rPr>
      </w:pPr>
      <w:r w:rsidRPr="00A87915">
        <w:rPr>
          <w:lang w:val="sk-SK"/>
        </w:rPr>
        <w:t xml:space="preserve">Dlžník </w:t>
      </w:r>
      <w:r w:rsidR="00D5046C" w:rsidRPr="00A87915">
        <w:rPr>
          <w:lang w:val="sk-SK"/>
        </w:rPr>
        <w:t xml:space="preserve">je </w:t>
      </w:r>
      <w:r w:rsidR="00564229" w:rsidRPr="00A87915">
        <w:rPr>
          <w:lang w:val="sk-SK"/>
        </w:rPr>
        <w:t>oprávnený</w:t>
      </w:r>
      <w:r w:rsidR="00D5046C" w:rsidRPr="00A87915">
        <w:rPr>
          <w:lang w:val="sk-SK"/>
        </w:rPr>
        <w:t xml:space="preserve"> pre každý Úver</w:t>
      </w:r>
      <w:r w:rsidR="009B50C4" w:rsidRPr="00A87915">
        <w:rPr>
          <w:lang w:val="sk-SK"/>
        </w:rPr>
        <w:t>,</w:t>
      </w:r>
      <w:r w:rsidR="00D5046C" w:rsidRPr="00A87915">
        <w:rPr>
          <w:lang w:val="sk-SK"/>
        </w:rPr>
        <w:t xml:space="preserve"> ktorý bol zahrnutý do Portfólia </w:t>
      </w:r>
      <w:r w:rsidRPr="00A87915">
        <w:rPr>
          <w:lang w:val="sk-SK"/>
        </w:rPr>
        <w:t>Dlžník</w:t>
      </w:r>
      <w:r w:rsidR="00D5046C" w:rsidRPr="00A87915">
        <w:rPr>
          <w:lang w:val="sk-SK"/>
        </w:rPr>
        <w:t xml:space="preserve">om podľa článku </w:t>
      </w:r>
      <w:r w:rsidR="00D5046C" w:rsidRPr="00A87915">
        <w:rPr>
          <w:lang w:val="sk-SK"/>
        </w:rPr>
        <w:fldChar w:fldCharType="begin"/>
      </w:r>
      <w:r w:rsidR="00D5046C" w:rsidRPr="00A87915">
        <w:rPr>
          <w:lang w:val="sk-SK"/>
        </w:rPr>
        <w:instrText xml:space="preserve"> REF _Ref483896388 \r \h  \* MERGEFORMAT </w:instrText>
      </w:r>
      <w:r w:rsidR="00D5046C" w:rsidRPr="00A87915">
        <w:rPr>
          <w:lang w:val="sk-SK"/>
        </w:rPr>
      </w:r>
      <w:r w:rsidR="00D5046C" w:rsidRPr="00A87915">
        <w:rPr>
          <w:lang w:val="sk-SK"/>
        </w:rPr>
        <w:fldChar w:fldCharType="separate"/>
      </w:r>
      <w:r w:rsidR="004254FC">
        <w:rPr>
          <w:lang w:val="sk-SK"/>
        </w:rPr>
        <w:t>10.3</w:t>
      </w:r>
      <w:r w:rsidR="00D5046C" w:rsidRPr="00A87915">
        <w:rPr>
          <w:lang w:val="sk-SK"/>
        </w:rPr>
        <w:fldChar w:fldCharType="end"/>
      </w:r>
      <w:r w:rsidR="00D5046C" w:rsidRPr="00A87915">
        <w:rPr>
          <w:lang w:val="sk-SK"/>
        </w:rPr>
        <w:t xml:space="preserve"> (Proces zahrnutia), poskytnúť </w:t>
      </w:r>
      <w:r w:rsidR="00564229" w:rsidRPr="00A87915">
        <w:rPr>
          <w:lang w:val="sk-SK"/>
        </w:rPr>
        <w:t>aj opakovane</w:t>
      </w:r>
      <w:r w:rsidR="00F608E5" w:rsidRPr="00A87915">
        <w:rPr>
          <w:lang w:val="sk-SK"/>
        </w:rPr>
        <w:t xml:space="preserve"> </w:t>
      </w:r>
      <w:r w:rsidR="00D5046C" w:rsidRPr="00A87915">
        <w:rPr>
          <w:lang w:val="sk-SK"/>
        </w:rPr>
        <w:t>odklad splácania istiny a</w:t>
      </w:r>
      <w:r w:rsidR="000011F2" w:rsidRPr="00A87915">
        <w:rPr>
          <w:lang w:val="sk-SK"/>
        </w:rPr>
        <w:t>/alebo</w:t>
      </w:r>
      <w:r w:rsidR="00D5046C" w:rsidRPr="00A87915">
        <w:rPr>
          <w:lang w:val="sk-SK"/>
        </w:rPr>
        <w:t xml:space="preserve"> úrokov Úveru </w:t>
      </w:r>
      <w:r w:rsidR="00C45786" w:rsidRPr="00A87915">
        <w:rPr>
          <w:lang w:val="sk-SK"/>
        </w:rPr>
        <w:t xml:space="preserve">na </w:t>
      </w:r>
      <w:r w:rsidR="00564229" w:rsidRPr="00A87915">
        <w:rPr>
          <w:lang w:val="sk-SK"/>
        </w:rPr>
        <w:t xml:space="preserve">celkovo </w:t>
      </w:r>
      <w:r w:rsidR="00F608E5" w:rsidRPr="00A87915">
        <w:rPr>
          <w:lang w:val="sk-SK"/>
        </w:rPr>
        <w:t xml:space="preserve">najviac </w:t>
      </w:r>
      <w:r w:rsidR="00D5046C" w:rsidRPr="00A87915">
        <w:rPr>
          <w:lang w:val="sk-SK"/>
        </w:rPr>
        <w:t>1</w:t>
      </w:r>
      <w:r w:rsidR="007B62C8" w:rsidRPr="00A87915">
        <w:rPr>
          <w:lang w:val="sk-SK"/>
        </w:rPr>
        <w:t>8</w:t>
      </w:r>
      <w:r w:rsidR="00D5046C" w:rsidRPr="00A87915">
        <w:rPr>
          <w:lang w:val="sk-SK"/>
        </w:rPr>
        <w:t xml:space="preserve"> mesiacov</w:t>
      </w:r>
      <w:r w:rsidR="009246A9" w:rsidRPr="00A87915">
        <w:rPr>
          <w:lang w:val="sk-SK"/>
        </w:rPr>
        <w:t>,</w:t>
      </w:r>
      <w:r w:rsidR="00D5046C" w:rsidRPr="00A87915">
        <w:rPr>
          <w:lang w:val="sk-SK"/>
        </w:rPr>
        <w:t xml:space="preserve"> </w:t>
      </w:r>
      <w:r w:rsidR="00564229" w:rsidRPr="00A87915">
        <w:rPr>
          <w:lang w:val="sk-SK"/>
        </w:rPr>
        <w:t>avšak tak, aby bola dodržaná Maximálna splatnosť úveru</w:t>
      </w:r>
      <w:r w:rsidR="00D5046C" w:rsidRPr="00A87915">
        <w:rPr>
          <w:lang w:val="sk-SK"/>
        </w:rPr>
        <w:t>.</w:t>
      </w:r>
    </w:p>
    <w:p w14:paraId="3EB3AB99" w14:textId="4CB76ED5" w:rsidR="00A457D1" w:rsidRPr="00A87915" w:rsidRDefault="00D5046C" w:rsidP="00E12BA6">
      <w:pPr>
        <w:pStyle w:val="AOHead1"/>
        <w:numPr>
          <w:ilvl w:val="0"/>
          <w:numId w:val="21"/>
        </w:numPr>
        <w:rPr>
          <w:lang w:val="sk-SK"/>
        </w:rPr>
      </w:pPr>
      <w:bookmarkStart w:id="120" w:name="_Toc42257571"/>
      <w:bookmarkStart w:id="121" w:name="_Ref483904101"/>
      <w:bookmarkStart w:id="122" w:name="_Toc152244629"/>
      <w:bookmarkStart w:id="123" w:name="_Toc205468457"/>
      <w:r w:rsidRPr="00A87915">
        <w:rPr>
          <w:lang w:val="sk-SK"/>
        </w:rPr>
        <w:t>Procesy zahrnutia a vylúčenia z Portfólia</w:t>
      </w:r>
      <w:bookmarkEnd w:id="120"/>
      <w:bookmarkEnd w:id="121"/>
      <w:bookmarkEnd w:id="122"/>
      <w:bookmarkEnd w:id="123"/>
    </w:p>
    <w:p w14:paraId="3423B839" w14:textId="04761EBB" w:rsidR="00FA35E0" w:rsidRPr="00A87915" w:rsidRDefault="00FA35E0" w:rsidP="00FA35E0">
      <w:pPr>
        <w:pStyle w:val="AOHead2"/>
        <w:rPr>
          <w:lang w:val="sk-SK"/>
        </w:rPr>
      </w:pPr>
      <w:bookmarkStart w:id="124" w:name="_Ref139546991"/>
      <w:r w:rsidRPr="00A87915">
        <w:rPr>
          <w:lang w:val="sk-SK"/>
        </w:rPr>
        <w:t>Otvorenie Portfólia</w:t>
      </w:r>
      <w:bookmarkEnd w:id="124"/>
    </w:p>
    <w:p w14:paraId="4285A541" w14:textId="099CCF89" w:rsidR="00FA35E0" w:rsidRPr="00A87915" w:rsidRDefault="00FA35E0" w:rsidP="00FA35E0">
      <w:pPr>
        <w:pStyle w:val="AOAltHead3"/>
        <w:rPr>
          <w:lang w:val="sk-SK"/>
        </w:rPr>
      </w:pPr>
      <w:r w:rsidRPr="00A87915">
        <w:rPr>
          <w:lang w:val="sk-SK"/>
        </w:rPr>
        <w:t>Portfólio pod každým Komponentom, ktorého Špecifické kritériá sú uvedené v</w:t>
      </w:r>
      <w:r w:rsidR="00D13D0F" w:rsidRPr="00A87915">
        <w:rPr>
          <w:lang w:val="sk-SK"/>
        </w:rPr>
        <w:t xml:space="preserve"> príslušnej </w:t>
      </w:r>
      <w:r w:rsidR="00824585" w:rsidRPr="00A87915">
        <w:rPr>
          <w:lang w:val="sk-SK"/>
        </w:rPr>
        <w:t>č</w:t>
      </w:r>
      <w:r w:rsidR="00D13D0F" w:rsidRPr="00A87915">
        <w:rPr>
          <w:lang w:val="sk-SK"/>
        </w:rPr>
        <w:t xml:space="preserve">asti </w:t>
      </w:r>
      <w:r w:rsidR="00824585" w:rsidRPr="00A87915">
        <w:rPr>
          <w:lang w:val="sk-SK"/>
        </w:rPr>
        <w:t>p</w:t>
      </w:r>
      <w:r w:rsidRPr="00A87915">
        <w:rPr>
          <w:lang w:val="sk-SK"/>
        </w:rPr>
        <w:t>ríloh</w:t>
      </w:r>
      <w:r w:rsidR="00D13D0F" w:rsidRPr="00A87915">
        <w:rPr>
          <w:lang w:val="sk-SK"/>
        </w:rPr>
        <w:t>y</w:t>
      </w:r>
      <w:r w:rsidRPr="00A87915">
        <w:rPr>
          <w:lang w:val="sk-SK"/>
        </w:rPr>
        <w:t xml:space="preserve"> 2 (Špecifické kritériá)</w:t>
      </w:r>
      <w:r w:rsidR="00F56B7E" w:rsidRPr="00A87915">
        <w:rPr>
          <w:lang w:val="sk-SK"/>
        </w:rPr>
        <w:t>,</w:t>
      </w:r>
      <w:r w:rsidR="00632181" w:rsidRPr="00A87915">
        <w:rPr>
          <w:lang w:val="sk-SK"/>
        </w:rPr>
        <w:t xml:space="preserve"> </w:t>
      </w:r>
      <w:r w:rsidRPr="00A87915">
        <w:rPr>
          <w:lang w:val="sk-SK"/>
        </w:rPr>
        <w:t xml:space="preserve">sa bude považovať za otvorené Dňom účinnosti tejto </w:t>
      </w:r>
      <w:r w:rsidR="00825D62" w:rsidRPr="00A87915">
        <w:rPr>
          <w:lang w:val="sk-SK"/>
        </w:rPr>
        <w:t>zmluvy</w:t>
      </w:r>
      <w:r w:rsidRPr="00A87915">
        <w:rPr>
          <w:lang w:val="sk-SK"/>
        </w:rPr>
        <w:t>.</w:t>
      </w:r>
    </w:p>
    <w:p w14:paraId="226E9684" w14:textId="286326F9" w:rsidR="00FA35E0" w:rsidRPr="00A87915" w:rsidRDefault="00FA35E0" w:rsidP="00FA35E0">
      <w:pPr>
        <w:pStyle w:val="AOAltHead3"/>
        <w:rPr>
          <w:lang w:val="sk-SK"/>
        </w:rPr>
      </w:pPr>
      <w:r w:rsidRPr="00A87915">
        <w:rPr>
          <w:lang w:val="sk-SK"/>
        </w:rPr>
        <w:t xml:space="preserve">Portfólio pod akýmkoľvek ďalším Komponentom sa bude považovať za otvorené </w:t>
      </w:r>
      <w:r w:rsidR="00A44B24" w:rsidRPr="00A87915">
        <w:rPr>
          <w:lang w:val="sk-SK"/>
        </w:rPr>
        <w:t>doplnen</w:t>
      </w:r>
      <w:r w:rsidR="00F07D27" w:rsidRPr="00A87915">
        <w:rPr>
          <w:lang w:val="sk-SK"/>
        </w:rPr>
        <w:t>ím</w:t>
      </w:r>
      <w:r w:rsidR="00A44B24" w:rsidRPr="00A87915">
        <w:rPr>
          <w:lang w:val="sk-SK"/>
        </w:rPr>
        <w:t xml:space="preserve"> </w:t>
      </w:r>
      <w:r w:rsidR="00824585" w:rsidRPr="00A87915">
        <w:rPr>
          <w:lang w:val="sk-SK"/>
        </w:rPr>
        <w:t>p</w:t>
      </w:r>
      <w:r w:rsidR="00A44B24" w:rsidRPr="00A87915">
        <w:rPr>
          <w:lang w:val="sk-SK"/>
        </w:rPr>
        <w:t>rílohy 2 (Špecifické kritériá) o podmienky tohto Komponentu</w:t>
      </w:r>
      <w:r w:rsidR="00F07D27" w:rsidRPr="00A87915">
        <w:rPr>
          <w:lang w:val="sk-SK"/>
        </w:rPr>
        <w:t xml:space="preserve"> a oznámením o jeho otvorení zo strany Veriteľ</w:t>
      </w:r>
      <w:r w:rsidR="00825D62" w:rsidRPr="00A87915">
        <w:rPr>
          <w:lang w:val="sk-SK"/>
        </w:rPr>
        <w:t>a Dlžníkovi</w:t>
      </w:r>
      <w:r w:rsidR="00A44B24" w:rsidRPr="00A87915">
        <w:rPr>
          <w:lang w:val="sk-SK"/>
        </w:rPr>
        <w:t>.</w:t>
      </w:r>
    </w:p>
    <w:p w14:paraId="6DE7F166" w14:textId="7A7FA108" w:rsidR="00A457D1" w:rsidRPr="00A87915" w:rsidRDefault="00B752AD" w:rsidP="00A457D1">
      <w:pPr>
        <w:pStyle w:val="AOHead2"/>
        <w:rPr>
          <w:lang w:val="sk-SK"/>
        </w:rPr>
      </w:pPr>
      <w:r w:rsidRPr="00A87915">
        <w:rPr>
          <w:lang w:val="sk-SK"/>
        </w:rPr>
        <w:t>Postup pre prípad, že je možné Úver zahrnúť do viacerých Portfólií</w:t>
      </w:r>
    </w:p>
    <w:p w14:paraId="704B2EF0" w14:textId="51DAAE9A" w:rsidR="00A44B24" w:rsidRPr="00A87915" w:rsidRDefault="00A457D1" w:rsidP="00B752AD">
      <w:pPr>
        <w:pStyle w:val="AOAltHead3"/>
        <w:numPr>
          <w:ilvl w:val="0"/>
          <w:numId w:val="0"/>
        </w:numPr>
        <w:ind w:left="720"/>
        <w:rPr>
          <w:lang w:val="sk-SK"/>
        </w:rPr>
      </w:pPr>
      <w:bookmarkStart w:id="125" w:name="_Ref139547161"/>
      <w:r w:rsidRPr="00A87915">
        <w:rPr>
          <w:lang w:val="sk-SK"/>
        </w:rPr>
        <w:t xml:space="preserve">Pokiaľ by príslušný </w:t>
      </w:r>
      <w:r w:rsidR="001B36A2" w:rsidRPr="00A87915">
        <w:rPr>
          <w:lang w:val="sk-SK"/>
        </w:rPr>
        <w:t>Ú</w:t>
      </w:r>
      <w:r w:rsidRPr="00A87915">
        <w:rPr>
          <w:lang w:val="sk-SK"/>
        </w:rPr>
        <w:t xml:space="preserve">ver spĺňal Kritériá oprávnenosti pre </w:t>
      </w:r>
      <w:r w:rsidR="00FA35E0" w:rsidRPr="00A87915">
        <w:rPr>
          <w:lang w:val="sk-SK"/>
        </w:rPr>
        <w:t>zahrnutie</w:t>
      </w:r>
      <w:r w:rsidRPr="00A87915">
        <w:rPr>
          <w:lang w:val="sk-SK"/>
        </w:rPr>
        <w:t xml:space="preserve"> do viacerých Portfólií</w:t>
      </w:r>
      <w:bookmarkEnd w:id="125"/>
      <w:r w:rsidR="00B752AD" w:rsidRPr="00A87915">
        <w:rPr>
          <w:lang w:val="sk-SK"/>
        </w:rPr>
        <w:t>,</w:t>
      </w:r>
      <w:r w:rsidR="00A44B24" w:rsidRPr="00A87915">
        <w:rPr>
          <w:lang w:val="sk-SK"/>
        </w:rPr>
        <w:t xml:space="preserve"> je Veriteľ oprávnený určiť</w:t>
      </w:r>
      <w:r w:rsidR="00B752AD" w:rsidRPr="00A87915">
        <w:rPr>
          <w:lang w:val="sk-SK"/>
        </w:rPr>
        <w:t xml:space="preserve"> </w:t>
      </w:r>
      <w:r w:rsidR="00FC4280" w:rsidRPr="00A87915">
        <w:rPr>
          <w:lang w:val="sk-SK"/>
        </w:rPr>
        <w:t>iné</w:t>
      </w:r>
      <w:r w:rsidR="00A44B24" w:rsidRPr="00A87915">
        <w:rPr>
          <w:lang w:val="sk-SK"/>
        </w:rPr>
        <w:t xml:space="preserve"> Portfóli</w:t>
      </w:r>
      <w:r w:rsidR="00FC4280" w:rsidRPr="00A87915">
        <w:rPr>
          <w:lang w:val="sk-SK"/>
        </w:rPr>
        <w:t>o, do ktorého</w:t>
      </w:r>
      <w:r w:rsidR="00A44B24" w:rsidRPr="00A87915">
        <w:rPr>
          <w:lang w:val="sk-SK"/>
        </w:rPr>
        <w:t xml:space="preserve"> príslušný </w:t>
      </w:r>
      <w:r w:rsidR="003146FC" w:rsidRPr="00A87915">
        <w:rPr>
          <w:lang w:val="sk-SK"/>
        </w:rPr>
        <w:t>Ú</w:t>
      </w:r>
      <w:r w:rsidR="00A44B24" w:rsidRPr="00A87915">
        <w:rPr>
          <w:lang w:val="sk-SK"/>
        </w:rPr>
        <w:t>ver zahrnie</w:t>
      </w:r>
      <w:r w:rsidR="00FC4280" w:rsidRPr="00A87915">
        <w:rPr>
          <w:lang w:val="sk-SK"/>
        </w:rPr>
        <w:t xml:space="preserve"> ako to, ktoré navrhol Dlžník alebo rozhodnúť o presune už skôr zahrnutého Úveru do niektorého Portfólia do iného Portfólia, vždy</w:t>
      </w:r>
      <w:r w:rsidR="00D22565" w:rsidRPr="00A87915">
        <w:rPr>
          <w:lang w:val="sk-SK"/>
        </w:rPr>
        <w:t xml:space="preserve"> za predpokladu, že takéto zahrnutie</w:t>
      </w:r>
      <w:r w:rsidR="00FC4280" w:rsidRPr="00A87915">
        <w:rPr>
          <w:lang w:val="sk-SK"/>
        </w:rPr>
        <w:t xml:space="preserve"> alebo presunutie</w:t>
      </w:r>
      <w:r w:rsidR="00D22565" w:rsidRPr="00A87915">
        <w:rPr>
          <w:lang w:val="sk-SK"/>
        </w:rPr>
        <w:t xml:space="preserve"> nebude predstavovať pre </w:t>
      </w:r>
      <w:r w:rsidR="00B039F8" w:rsidRPr="00A87915">
        <w:rPr>
          <w:lang w:val="sk-SK"/>
        </w:rPr>
        <w:t>P</w:t>
      </w:r>
      <w:r w:rsidR="00D22565" w:rsidRPr="00A87915">
        <w:rPr>
          <w:lang w:val="sk-SK"/>
        </w:rPr>
        <w:t xml:space="preserve">rijímateľa a </w:t>
      </w:r>
      <w:r w:rsidR="003146FC" w:rsidRPr="00A87915">
        <w:rPr>
          <w:lang w:val="sk-SK"/>
        </w:rPr>
        <w:t>Ú</w:t>
      </w:r>
      <w:r w:rsidR="00D22565" w:rsidRPr="00A87915">
        <w:rPr>
          <w:lang w:val="sk-SK"/>
        </w:rPr>
        <w:t>ver akékoľvek znevýhodnenie z pohľadu prijatej</w:t>
      </w:r>
      <w:r w:rsidR="003A3FE2" w:rsidRPr="00A87915">
        <w:rPr>
          <w:lang w:val="sk-SK"/>
        </w:rPr>
        <w:t xml:space="preserve"> Štátnej</w:t>
      </w:r>
      <w:r w:rsidR="00D22565" w:rsidRPr="00A87915">
        <w:rPr>
          <w:lang w:val="sk-SK"/>
        </w:rPr>
        <w:t xml:space="preserve"> pomoci a/alebo Kritérií oprávnenosti oproti iným Portfóliám, v opačnom prípade jedine so súhlasom </w:t>
      </w:r>
      <w:r w:rsidR="003146FC" w:rsidRPr="00A87915">
        <w:rPr>
          <w:lang w:val="sk-SK"/>
        </w:rPr>
        <w:t>P</w:t>
      </w:r>
      <w:r w:rsidR="00632B34" w:rsidRPr="00A87915">
        <w:rPr>
          <w:lang w:val="sk-SK"/>
        </w:rPr>
        <w:t>rijímateľa</w:t>
      </w:r>
      <w:r w:rsidR="00D22565" w:rsidRPr="00A87915">
        <w:rPr>
          <w:lang w:val="sk-SK"/>
        </w:rPr>
        <w:t>.</w:t>
      </w:r>
      <w:r w:rsidR="00FC4280" w:rsidRPr="00A87915">
        <w:rPr>
          <w:lang w:val="sk-SK"/>
        </w:rPr>
        <w:t xml:space="preserve"> Veriteľ bude o takomto kroku informovať Dlžníka.</w:t>
      </w:r>
    </w:p>
    <w:p w14:paraId="3F0D6EC3" w14:textId="77777777" w:rsidR="00D5046C" w:rsidRPr="00A87915" w:rsidRDefault="00D5046C" w:rsidP="00E12BA6">
      <w:pPr>
        <w:pStyle w:val="AOHead2"/>
        <w:numPr>
          <w:ilvl w:val="1"/>
          <w:numId w:val="21"/>
        </w:numPr>
        <w:rPr>
          <w:lang w:val="sk-SK"/>
        </w:rPr>
      </w:pPr>
      <w:bookmarkStart w:id="126" w:name="_Ref483896388"/>
      <w:bookmarkStart w:id="127" w:name="_Ref139546972"/>
      <w:r w:rsidRPr="00A87915">
        <w:rPr>
          <w:lang w:val="sk-SK"/>
        </w:rPr>
        <w:t>Proces zahrnutia</w:t>
      </w:r>
      <w:bookmarkEnd w:id="126"/>
      <w:bookmarkEnd w:id="127"/>
    </w:p>
    <w:p w14:paraId="2BA75DF3" w14:textId="61388DA1" w:rsidR="00D5046C" w:rsidRPr="00A87915" w:rsidRDefault="00D5046C" w:rsidP="00E12BA6">
      <w:pPr>
        <w:pStyle w:val="AOAltHead3"/>
        <w:numPr>
          <w:ilvl w:val="2"/>
          <w:numId w:val="21"/>
        </w:numPr>
        <w:ind w:left="720"/>
        <w:rPr>
          <w:lang w:val="sk-SK"/>
        </w:rPr>
      </w:pPr>
      <w:bookmarkStart w:id="128" w:name="_Ref483899185"/>
      <w:r w:rsidRPr="00A87915">
        <w:rPr>
          <w:lang w:val="sk-SK"/>
        </w:rPr>
        <w:t>Za dodržania ostatných podmienok článk</w:t>
      </w:r>
      <w:r w:rsidR="00A44B24" w:rsidRPr="00A87915">
        <w:rPr>
          <w:lang w:val="sk-SK"/>
        </w:rPr>
        <w:t>ov</w:t>
      </w:r>
      <w:r w:rsidRPr="00A87915">
        <w:rPr>
          <w:lang w:val="sk-SK"/>
        </w:rPr>
        <w:t xml:space="preserve"> </w:t>
      </w:r>
      <w:r w:rsidR="00570692" w:rsidRPr="00A87915">
        <w:rPr>
          <w:lang w:val="sk-SK"/>
        </w:rPr>
        <w:fldChar w:fldCharType="begin"/>
      </w:r>
      <w:r w:rsidR="00570692" w:rsidRPr="00A87915">
        <w:rPr>
          <w:lang w:val="sk-SK"/>
        </w:rPr>
        <w:instrText xml:space="preserve"> REF _Ref139546991 \r \h </w:instrText>
      </w:r>
      <w:r w:rsidR="00C552E3" w:rsidRPr="00A87915">
        <w:rPr>
          <w:lang w:val="sk-SK"/>
        </w:rPr>
        <w:instrText xml:space="preserve"> \* MERGEFORMAT </w:instrText>
      </w:r>
      <w:r w:rsidR="00570692" w:rsidRPr="00A87915">
        <w:rPr>
          <w:lang w:val="sk-SK"/>
        </w:rPr>
      </w:r>
      <w:r w:rsidR="00570692" w:rsidRPr="00A87915">
        <w:rPr>
          <w:lang w:val="sk-SK"/>
        </w:rPr>
        <w:fldChar w:fldCharType="separate"/>
      </w:r>
      <w:r w:rsidR="004254FC">
        <w:rPr>
          <w:lang w:val="sk-SK"/>
        </w:rPr>
        <w:t>10.1</w:t>
      </w:r>
      <w:r w:rsidR="00570692" w:rsidRPr="00A87915">
        <w:rPr>
          <w:lang w:val="sk-SK"/>
        </w:rPr>
        <w:fldChar w:fldCharType="end"/>
      </w:r>
      <w:r w:rsidR="00A44B24" w:rsidRPr="00A87915">
        <w:rPr>
          <w:lang w:val="sk-SK"/>
        </w:rPr>
        <w:t xml:space="preserve"> (</w:t>
      </w:r>
      <w:r w:rsidR="00A44B24" w:rsidRPr="00A87915">
        <w:rPr>
          <w:lang w:val="sk-SK"/>
        </w:rPr>
        <w:fldChar w:fldCharType="begin"/>
      </w:r>
      <w:r w:rsidR="00A44B24" w:rsidRPr="00A87915">
        <w:rPr>
          <w:lang w:val="sk-SK"/>
        </w:rPr>
        <w:instrText xml:space="preserve"> REF _Ref139546991 \h </w:instrText>
      </w:r>
      <w:r w:rsidR="00330DEB" w:rsidRPr="00A87915">
        <w:rPr>
          <w:lang w:val="sk-SK"/>
        </w:rPr>
        <w:instrText xml:space="preserve"> \* MERGEFORMAT </w:instrText>
      </w:r>
      <w:r w:rsidR="00A44B24" w:rsidRPr="00A87915">
        <w:rPr>
          <w:lang w:val="sk-SK"/>
        </w:rPr>
      </w:r>
      <w:r w:rsidR="00A44B24" w:rsidRPr="00A87915">
        <w:rPr>
          <w:lang w:val="sk-SK"/>
        </w:rPr>
        <w:fldChar w:fldCharType="separate"/>
      </w:r>
      <w:r w:rsidR="004254FC" w:rsidRPr="00A87915">
        <w:rPr>
          <w:lang w:val="sk-SK"/>
        </w:rPr>
        <w:t>Otvorenie Portfólia</w:t>
      </w:r>
      <w:r w:rsidR="00A44B24" w:rsidRPr="00A87915">
        <w:rPr>
          <w:lang w:val="sk-SK"/>
        </w:rPr>
        <w:fldChar w:fldCharType="end"/>
      </w:r>
      <w:r w:rsidR="00A44B24" w:rsidRPr="00A87915">
        <w:rPr>
          <w:lang w:val="sk-SK"/>
        </w:rPr>
        <w:t xml:space="preserve">) až </w:t>
      </w:r>
      <w:r w:rsidR="00A44B24" w:rsidRPr="00A87915">
        <w:rPr>
          <w:lang w:val="sk-SK"/>
        </w:rPr>
        <w:fldChar w:fldCharType="begin"/>
      </w:r>
      <w:r w:rsidR="00A44B24" w:rsidRPr="00A87915">
        <w:rPr>
          <w:lang w:val="sk-SK"/>
        </w:rPr>
        <w:instrText xml:space="preserve"> REF _Ref139546972 \n \h </w:instrText>
      </w:r>
      <w:r w:rsidR="00330DEB" w:rsidRPr="00A87915">
        <w:rPr>
          <w:lang w:val="sk-SK"/>
        </w:rPr>
        <w:instrText xml:space="preserve"> \* MERGEFORMAT </w:instrText>
      </w:r>
      <w:r w:rsidR="00A44B24" w:rsidRPr="00A87915">
        <w:rPr>
          <w:lang w:val="sk-SK"/>
        </w:rPr>
      </w:r>
      <w:r w:rsidR="00A44B24" w:rsidRPr="00A87915">
        <w:rPr>
          <w:lang w:val="sk-SK"/>
        </w:rPr>
        <w:fldChar w:fldCharType="separate"/>
      </w:r>
      <w:r w:rsidR="004254FC">
        <w:rPr>
          <w:lang w:val="sk-SK"/>
        </w:rPr>
        <w:t>10.3</w:t>
      </w:r>
      <w:r w:rsidR="00A44B24" w:rsidRPr="00A87915">
        <w:rPr>
          <w:lang w:val="sk-SK"/>
        </w:rPr>
        <w:fldChar w:fldCharType="end"/>
      </w:r>
      <w:r w:rsidRPr="00A87915">
        <w:rPr>
          <w:lang w:val="sk-SK"/>
        </w:rPr>
        <w:t xml:space="preserve"> </w:t>
      </w:r>
      <w:r w:rsidR="00A44B24" w:rsidRPr="00A87915">
        <w:rPr>
          <w:lang w:val="sk-SK"/>
        </w:rPr>
        <w:t>(</w:t>
      </w:r>
      <w:r w:rsidR="00A44B24" w:rsidRPr="00A87915">
        <w:rPr>
          <w:lang w:val="sk-SK"/>
        </w:rPr>
        <w:fldChar w:fldCharType="begin"/>
      </w:r>
      <w:r w:rsidR="00A44B24" w:rsidRPr="00A87915">
        <w:rPr>
          <w:lang w:val="sk-SK"/>
        </w:rPr>
        <w:instrText xml:space="preserve"> REF _Ref139546972 \h </w:instrText>
      </w:r>
      <w:r w:rsidR="00330DEB" w:rsidRPr="00A87915">
        <w:rPr>
          <w:lang w:val="sk-SK"/>
        </w:rPr>
        <w:instrText xml:space="preserve"> \* MERGEFORMAT </w:instrText>
      </w:r>
      <w:r w:rsidR="00A44B24" w:rsidRPr="00A87915">
        <w:rPr>
          <w:lang w:val="sk-SK"/>
        </w:rPr>
      </w:r>
      <w:r w:rsidR="00A44B24" w:rsidRPr="00A87915">
        <w:rPr>
          <w:lang w:val="sk-SK"/>
        </w:rPr>
        <w:fldChar w:fldCharType="separate"/>
      </w:r>
      <w:r w:rsidR="004254FC" w:rsidRPr="00A87915">
        <w:rPr>
          <w:lang w:val="sk-SK"/>
        </w:rPr>
        <w:t>Proces zahrnutia</w:t>
      </w:r>
      <w:r w:rsidR="00A44B24" w:rsidRPr="00A87915">
        <w:rPr>
          <w:lang w:val="sk-SK"/>
        </w:rPr>
        <w:fldChar w:fldCharType="end"/>
      </w:r>
      <w:r w:rsidR="00A44B24" w:rsidRPr="00A87915">
        <w:rPr>
          <w:lang w:val="sk-SK"/>
        </w:rPr>
        <w:t xml:space="preserve">) </w:t>
      </w:r>
      <w:r w:rsidRPr="00A87915">
        <w:rPr>
          <w:lang w:val="sk-SK"/>
        </w:rPr>
        <w:t xml:space="preserve">môže </w:t>
      </w:r>
      <w:r w:rsidR="009C7231" w:rsidRPr="00A87915">
        <w:rPr>
          <w:lang w:val="sk-SK"/>
        </w:rPr>
        <w:t>Dlžník</w:t>
      </w:r>
      <w:r w:rsidRPr="00A87915">
        <w:rPr>
          <w:lang w:val="sk-SK"/>
        </w:rPr>
        <w:t xml:space="preserve"> zahrnúť do </w:t>
      </w:r>
      <w:r w:rsidR="00FA35E0" w:rsidRPr="00A87915">
        <w:rPr>
          <w:lang w:val="sk-SK"/>
        </w:rPr>
        <w:t xml:space="preserve">príslušného </w:t>
      </w:r>
      <w:r w:rsidRPr="00A87915">
        <w:rPr>
          <w:lang w:val="sk-SK"/>
        </w:rPr>
        <w:t>Portfólia</w:t>
      </w:r>
      <w:r w:rsidR="00A44B24" w:rsidRPr="00A87915">
        <w:rPr>
          <w:lang w:val="sk-SK"/>
        </w:rPr>
        <w:t>, ktoré je v danom čase otvorené</w:t>
      </w:r>
      <w:r w:rsidRPr="00A87915">
        <w:rPr>
          <w:lang w:val="sk-SK"/>
        </w:rPr>
        <w:t xml:space="preserve"> (v plnej výške istiny a nie čiastočne)</w:t>
      </w:r>
      <w:r w:rsidR="00A44B24" w:rsidRPr="00A87915">
        <w:rPr>
          <w:lang w:val="sk-SK"/>
        </w:rPr>
        <w:t xml:space="preserve"> Úvery</w:t>
      </w:r>
      <w:r w:rsidR="00FD03DA" w:rsidRPr="00A87915">
        <w:rPr>
          <w:lang w:val="sk-SK"/>
        </w:rPr>
        <w:t xml:space="preserve">, ktoré sú v súlade s Kritériami oprávnenosti Komponentu, pod ktorým je toto Portfólio a všetkými ďalšími príslušnými ustanoveniami tejto </w:t>
      </w:r>
      <w:bookmarkEnd w:id="128"/>
      <w:r w:rsidR="00B752AD" w:rsidRPr="00A87915">
        <w:rPr>
          <w:lang w:val="sk-SK"/>
        </w:rPr>
        <w:t>Zmluvy</w:t>
      </w:r>
      <w:r w:rsidRPr="00A87915">
        <w:rPr>
          <w:lang w:val="sk-SK"/>
        </w:rPr>
        <w:t>.</w:t>
      </w:r>
    </w:p>
    <w:p w14:paraId="033A3F6E" w14:textId="49800B9E" w:rsidR="00D5046C" w:rsidRPr="00A87915" w:rsidRDefault="009C7231" w:rsidP="00E12BA6">
      <w:pPr>
        <w:pStyle w:val="AOAltHead3"/>
        <w:numPr>
          <w:ilvl w:val="2"/>
          <w:numId w:val="21"/>
        </w:numPr>
        <w:tabs>
          <w:tab w:val="left" w:pos="3240"/>
        </w:tabs>
        <w:ind w:left="720"/>
        <w:rPr>
          <w:lang w:val="sk-SK"/>
        </w:rPr>
      </w:pPr>
      <w:bookmarkStart w:id="129" w:name="_Ref483900137"/>
      <w:r w:rsidRPr="00A87915">
        <w:rPr>
          <w:lang w:val="sk-SK"/>
        </w:rPr>
        <w:t>Dlžník</w:t>
      </w:r>
      <w:r w:rsidR="00D5046C" w:rsidRPr="00A87915">
        <w:rPr>
          <w:lang w:val="sk-SK"/>
        </w:rPr>
        <w:t xml:space="preserve"> je povinný doručiť </w:t>
      </w:r>
      <w:r w:rsidRPr="00A87915">
        <w:rPr>
          <w:lang w:val="sk-SK"/>
        </w:rPr>
        <w:t xml:space="preserve">Veriteľovi </w:t>
      </w:r>
      <w:r w:rsidR="00D5046C" w:rsidRPr="00A87915">
        <w:rPr>
          <w:lang w:val="sk-SK"/>
        </w:rPr>
        <w:t>Oznámenie o zahrnutí ku každému Dňu správy v súvislosti s</w:t>
      </w:r>
      <w:r w:rsidR="00F90618" w:rsidRPr="00A87915">
        <w:rPr>
          <w:lang w:val="sk-SK"/>
        </w:rPr>
        <w:t> </w:t>
      </w:r>
      <w:r w:rsidR="00D5046C" w:rsidRPr="00A87915">
        <w:rPr>
          <w:lang w:val="sk-SK"/>
        </w:rPr>
        <w:t>Úvermi</w:t>
      </w:r>
      <w:r w:rsidR="00F90618" w:rsidRPr="00A87915">
        <w:rPr>
          <w:lang w:val="sk-SK"/>
        </w:rPr>
        <w:t>,</w:t>
      </w:r>
      <w:r w:rsidR="00D5046C" w:rsidRPr="00A87915">
        <w:rPr>
          <w:lang w:val="sk-SK"/>
        </w:rPr>
        <w:t xml:space="preserve"> pri ktorých Deň účinnosti zmluvy o úvere zmlúv, na základe ktorých majú byť alebo boli poskytnuté, nastal v</w:t>
      </w:r>
      <w:r w:rsidR="00E5517F" w:rsidRPr="00A87915">
        <w:rPr>
          <w:lang w:val="sk-SK"/>
        </w:rPr>
        <w:t xml:space="preserve"> príslušný </w:t>
      </w:r>
      <w:r w:rsidR="00D5046C" w:rsidRPr="00A87915">
        <w:rPr>
          <w:lang w:val="sk-SK"/>
        </w:rPr>
        <w:t xml:space="preserve">kalendárny štvrťrok, </w:t>
      </w:r>
      <w:r w:rsidR="00E5517F" w:rsidRPr="00A87915">
        <w:rPr>
          <w:lang w:val="sk-SK"/>
        </w:rPr>
        <w:t>ktorého sa Oznámenie o zahrnutí týka,</w:t>
      </w:r>
      <w:r w:rsidR="00E5517F" w:rsidRPr="00A87915" w:rsidDel="00E5517F">
        <w:rPr>
          <w:lang w:val="sk-SK"/>
        </w:rPr>
        <w:t xml:space="preserve"> </w:t>
      </w:r>
      <w:r w:rsidR="00D5046C" w:rsidRPr="00A87915">
        <w:rPr>
          <w:lang w:val="sk-SK"/>
        </w:rPr>
        <w:t xml:space="preserve">pričom posledné Oznámenie o zahrnutí nesmie byť doručené neskôr ako v deň, ktorý nasleduje </w:t>
      </w:r>
      <w:r w:rsidRPr="00A87915">
        <w:rPr>
          <w:lang w:val="sk-SK"/>
        </w:rPr>
        <w:t>jeden</w:t>
      </w:r>
      <w:r w:rsidR="00D5046C" w:rsidRPr="00A87915">
        <w:rPr>
          <w:lang w:val="sk-SK"/>
        </w:rPr>
        <w:t xml:space="preserve"> mesiac</w:t>
      </w:r>
      <w:r w:rsidR="003F1ACD" w:rsidRPr="00A87915">
        <w:rPr>
          <w:lang w:val="sk-SK"/>
        </w:rPr>
        <w:t xml:space="preserve"> </w:t>
      </w:r>
      <w:r w:rsidR="00D5046C" w:rsidRPr="00A87915">
        <w:rPr>
          <w:lang w:val="sk-SK"/>
        </w:rPr>
        <w:t>po Dni ukončenia obdobia dostupnosti.</w:t>
      </w:r>
      <w:bookmarkEnd w:id="129"/>
    </w:p>
    <w:p w14:paraId="6CA017E7" w14:textId="1E4058AE" w:rsidR="00D5046C" w:rsidRPr="00A87915" w:rsidRDefault="00D5046C" w:rsidP="00E12BA6">
      <w:pPr>
        <w:pStyle w:val="AOAltHead3"/>
        <w:numPr>
          <w:ilvl w:val="2"/>
          <w:numId w:val="21"/>
        </w:numPr>
        <w:ind w:left="720"/>
        <w:rPr>
          <w:lang w:val="sk-SK"/>
        </w:rPr>
      </w:pPr>
      <w:r w:rsidRPr="00A87915">
        <w:rPr>
          <w:lang w:val="sk-SK"/>
        </w:rPr>
        <w:t xml:space="preserve">V prípade, že nemajú byť zahrnuté do </w:t>
      </w:r>
      <w:r w:rsidR="00F90618" w:rsidRPr="00A87915">
        <w:rPr>
          <w:lang w:val="sk-SK"/>
        </w:rPr>
        <w:t xml:space="preserve">žiadneho </w:t>
      </w:r>
      <w:r w:rsidRPr="00A87915">
        <w:rPr>
          <w:lang w:val="sk-SK"/>
        </w:rPr>
        <w:t xml:space="preserve">Portfólia žiadne Úvery za príslušný kalendárny štvrťrok, je </w:t>
      </w:r>
      <w:r w:rsidR="009C7231" w:rsidRPr="00A87915">
        <w:rPr>
          <w:lang w:val="sk-SK"/>
        </w:rPr>
        <w:t>Dlžník</w:t>
      </w:r>
      <w:r w:rsidRPr="00A87915">
        <w:rPr>
          <w:lang w:val="sk-SK"/>
        </w:rPr>
        <w:t xml:space="preserve"> povinný doručiť </w:t>
      </w:r>
      <w:r w:rsidR="009C7231" w:rsidRPr="00A87915">
        <w:rPr>
          <w:lang w:val="sk-SK"/>
        </w:rPr>
        <w:t>Veriteľovi</w:t>
      </w:r>
      <w:r w:rsidRPr="00A87915">
        <w:rPr>
          <w:lang w:val="sk-SK"/>
        </w:rPr>
        <w:t xml:space="preserve"> Oznámenie o zahrnutí s informáciou, že nemajú byť zahrnuté žiadne Úvery, a to do príslušného Dňa správy.</w:t>
      </w:r>
    </w:p>
    <w:p w14:paraId="30C3FFD5" w14:textId="485EC23C" w:rsidR="00D5046C" w:rsidRPr="00A87915" w:rsidRDefault="00D5046C" w:rsidP="00E12BA6">
      <w:pPr>
        <w:pStyle w:val="AOAltHead3"/>
        <w:numPr>
          <w:ilvl w:val="2"/>
          <w:numId w:val="21"/>
        </w:numPr>
        <w:ind w:left="720"/>
        <w:rPr>
          <w:lang w:val="sk-SK"/>
        </w:rPr>
      </w:pPr>
      <w:bookmarkStart w:id="130" w:name="_Ref484428395"/>
      <w:r w:rsidRPr="00A87915">
        <w:rPr>
          <w:lang w:val="sk-SK"/>
        </w:rPr>
        <w:lastRenderedPageBreak/>
        <w:t xml:space="preserve">Prijatím každého Oznámenia o zahrnutí </w:t>
      </w:r>
      <w:r w:rsidR="009C7231" w:rsidRPr="00A87915">
        <w:rPr>
          <w:lang w:val="sk-SK"/>
        </w:rPr>
        <w:t>Veriteľom</w:t>
      </w:r>
      <w:r w:rsidRPr="00A87915">
        <w:rPr>
          <w:lang w:val="sk-SK"/>
        </w:rPr>
        <w:t xml:space="preserve"> budú Úvery uvedené v tomto oznámení zahrnuté do </w:t>
      </w:r>
      <w:r w:rsidR="00B2088C" w:rsidRPr="00A87915">
        <w:rPr>
          <w:lang w:val="sk-SK"/>
        </w:rPr>
        <w:t xml:space="preserve">príslušných </w:t>
      </w:r>
      <w:r w:rsidRPr="00A87915">
        <w:rPr>
          <w:lang w:val="sk-SK"/>
        </w:rPr>
        <w:t>Portfóli</w:t>
      </w:r>
      <w:r w:rsidR="00B2088C" w:rsidRPr="00A87915">
        <w:rPr>
          <w:lang w:val="sk-SK"/>
        </w:rPr>
        <w:t>í</w:t>
      </w:r>
      <w:r w:rsidRPr="00A87915">
        <w:rPr>
          <w:lang w:val="sk-SK"/>
        </w:rPr>
        <w:t xml:space="preserve">. Pre odstránenie pochybností budú </w:t>
      </w:r>
      <w:r w:rsidR="009C7231" w:rsidRPr="00A87915">
        <w:rPr>
          <w:lang w:val="sk-SK"/>
        </w:rPr>
        <w:t xml:space="preserve">Úvery </w:t>
      </w:r>
      <w:r w:rsidRPr="00A87915">
        <w:rPr>
          <w:lang w:val="sk-SK"/>
        </w:rPr>
        <w:t>takto zahrnuté odo Dňa účinnosti zmluvy o úvere zmlúv, na základe ktorých majú byť alebo boli tieto Úvery poskytnuté.</w:t>
      </w:r>
      <w:bookmarkEnd w:id="130"/>
    </w:p>
    <w:p w14:paraId="5394D385" w14:textId="63007C58" w:rsidR="00D5046C" w:rsidRPr="00A87915" w:rsidRDefault="00D5046C" w:rsidP="00E12BA6">
      <w:pPr>
        <w:pStyle w:val="AOAltHead3"/>
        <w:numPr>
          <w:ilvl w:val="2"/>
          <w:numId w:val="21"/>
        </w:numPr>
        <w:ind w:left="720"/>
        <w:rPr>
          <w:lang w:val="sk-SK"/>
        </w:rPr>
      </w:pPr>
      <w:bookmarkStart w:id="131" w:name="_Ref483900177"/>
      <w:r w:rsidRPr="00A87915">
        <w:rPr>
          <w:lang w:val="sk-SK"/>
        </w:rPr>
        <w:t xml:space="preserve">Každé Oznámenie o zahrnutí je </w:t>
      </w:r>
      <w:r w:rsidR="009C7231" w:rsidRPr="00A87915">
        <w:rPr>
          <w:lang w:val="sk-SK"/>
        </w:rPr>
        <w:t>Dlžník</w:t>
      </w:r>
      <w:r w:rsidRPr="00A87915">
        <w:rPr>
          <w:lang w:val="sk-SK"/>
        </w:rPr>
        <w:t xml:space="preserve"> povinný doručiť </w:t>
      </w:r>
      <w:r w:rsidR="009C7231" w:rsidRPr="00A87915">
        <w:rPr>
          <w:lang w:val="sk-SK"/>
        </w:rPr>
        <w:t>Ver</w:t>
      </w:r>
      <w:r w:rsidRPr="00A87915">
        <w:rPr>
          <w:lang w:val="sk-SK"/>
        </w:rPr>
        <w:t xml:space="preserve">iteľovi prostredníctvom e-mailu na adresu </w:t>
      </w:r>
      <w:r w:rsidR="009C7231" w:rsidRPr="00A87915">
        <w:rPr>
          <w:lang w:val="sk-SK"/>
        </w:rPr>
        <w:t>Ver</w:t>
      </w:r>
      <w:r w:rsidRPr="00A87915">
        <w:rPr>
          <w:lang w:val="sk-SK"/>
        </w:rPr>
        <w:t>iteľa, a to najneskôr k príslušnému Dňu správy.</w:t>
      </w:r>
      <w:bookmarkEnd w:id="131"/>
      <w:r w:rsidRPr="00A87915">
        <w:rPr>
          <w:lang w:val="sk-SK"/>
        </w:rPr>
        <w:t xml:space="preserve"> </w:t>
      </w:r>
    </w:p>
    <w:p w14:paraId="43572028" w14:textId="77777777" w:rsidR="00D5046C" w:rsidRPr="00A87915" w:rsidRDefault="00D5046C" w:rsidP="00E12BA6">
      <w:pPr>
        <w:pStyle w:val="AOHead2"/>
        <w:numPr>
          <w:ilvl w:val="1"/>
          <w:numId w:val="21"/>
        </w:numPr>
        <w:rPr>
          <w:lang w:val="sk-SK"/>
        </w:rPr>
      </w:pPr>
      <w:bookmarkStart w:id="132" w:name="_Ref483897646"/>
      <w:r w:rsidRPr="00A87915">
        <w:rPr>
          <w:lang w:val="sk-SK"/>
        </w:rPr>
        <w:t>Proces vylúčenia</w:t>
      </w:r>
      <w:bookmarkEnd w:id="132"/>
    </w:p>
    <w:p w14:paraId="007973A7" w14:textId="5C0E7AF9" w:rsidR="00D5046C" w:rsidRPr="00A87915" w:rsidRDefault="00D5046C" w:rsidP="00E12BA6">
      <w:pPr>
        <w:pStyle w:val="AOAltHead3"/>
        <w:numPr>
          <w:ilvl w:val="2"/>
          <w:numId w:val="21"/>
        </w:numPr>
        <w:ind w:left="720"/>
        <w:rPr>
          <w:lang w:val="sk-SK"/>
        </w:rPr>
      </w:pPr>
      <w:bookmarkStart w:id="133" w:name="_Ref483897309"/>
      <w:r w:rsidRPr="00A87915">
        <w:rPr>
          <w:lang w:val="sk-SK"/>
        </w:rPr>
        <w:t xml:space="preserve">Kedykoľvek (v súlade s touto </w:t>
      </w:r>
      <w:r w:rsidR="009C7231" w:rsidRPr="00A87915">
        <w:rPr>
          <w:lang w:val="sk-SK"/>
        </w:rPr>
        <w:t>Zmluvou</w:t>
      </w:r>
      <w:r w:rsidRPr="00A87915">
        <w:rPr>
          <w:lang w:val="sk-SK"/>
        </w:rPr>
        <w:t xml:space="preserve">) si </w:t>
      </w:r>
      <w:r w:rsidR="009C7231" w:rsidRPr="00A87915">
        <w:rPr>
          <w:lang w:val="sk-SK"/>
        </w:rPr>
        <w:t>Veriteľ</w:t>
      </w:r>
      <w:r w:rsidRPr="00A87915">
        <w:rPr>
          <w:lang w:val="sk-SK"/>
        </w:rPr>
        <w:t xml:space="preserve"> môže (ale nie je povinný) overiť, či</w:t>
      </w:r>
      <w:r w:rsidR="00994B89" w:rsidRPr="00A87915">
        <w:rPr>
          <w:lang w:val="sk-SK"/>
        </w:rPr>
        <w:t xml:space="preserve"> bol Úver zahrnutý do niektorého Portfólia v súlade s podmienkami tejto </w:t>
      </w:r>
      <w:r w:rsidR="009C7231" w:rsidRPr="00A87915">
        <w:rPr>
          <w:lang w:val="sk-SK"/>
        </w:rPr>
        <w:t>Zmluvy</w:t>
      </w:r>
      <w:r w:rsidR="00994B89" w:rsidRPr="00A87915">
        <w:rPr>
          <w:lang w:val="sk-SK"/>
        </w:rPr>
        <w:t xml:space="preserve"> a či Úver alebo Prijímateľ spĺňajú Kritériá oprávnenosti alebo či Úver je alebo sa stal Neoprávneným úverom.</w:t>
      </w:r>
      <w:r w:rsidRPr="00A87915">
        <w:rPr>
          <w:lang w:val="sk-SK"/>
        </w:rPr>
        <w:t xml:space="preserve"> </w:t>
      </w:r>
      <w:bookmarkEnd w:id="133"/>
    </w:p>
    <w:p w14:paraId="4E568E55" w14:textId="5ED12533" w:rsidR="00D5046C" w:rsidRPr="00A87915" w:rsidRDefault="00D5046C" w:rsidP="00E12BA6">
      <w:pPr>
        <w:pStyle w:val="AOAltHead3"/>
        <w:numPr>
          <w:ilvl w:val="2"/>
          <w:numId w:val="21"/>
        </w:numPr>
        <w:ind w:left="720"/>
        <w:rPr>
          <w:lang w:val="sk-SK"/>
        </w:rPr>
      </w:pPr>
      <w:bookmarkStart w:id="134" w:name="_Ref483896621"/>
      <w:r w:rsidRPr="00A87915">
        <w:rPr>
          <w:lang w:val="sk-SK"/>
        </w:rPr>
        <w:t xml:space="preserve">Za podmienok odseku </w:t>
      </w:r>
      <w:r w:rsidRPr="00A87915">
        <w:rPr>
          <w:lang w:val="sk-SK"/>
        </w:rPr>
        <w:fldChar w:fldCharType="begin"/>
      </w:r>
      <w:r w:rsidRPr="00A87915">
        <w:rPr>
          <w:lang w:val="sk-SK"/>
        </w:rPr>
        <w:instrText xml:space="preserve"> REF _Ref484198379 \r \h  \* MERGEFORMAT </w:instrText>
      </w:r>
      <w:r w:rsidRPr="00A87915">
        <w:rPr>
          <w:lang w:val="sk-SK"/>
        </w:rPr>
      </w:r>
      <w:r w:rsidRPr="00A87915">
        <w:rPr>
          <w:lang w:val="sk-SK"/>
        </w:rPr>
        <w:fldChar w:fldCharType="separate"/>
      </w:r>
      <w:r w:rsidR="004254FC">
        <w:rPr>
          <w:lang w:val="sk-SK"/>
        </w:rPr>
        <w:t>(d)</w:t>
      </w:r>
      <w:r w:rsidRPr="00A87915">
        <w:rPr>
          <w:lang w:val="sk-SK"/>
        </w:rPr>
        <w:fldChar w:fldCharType="end"/>
      </w:r>
      <w:r w:rsidRPr="00A87915">
        <w:rPr>
          <w:lang w:val="sk-SK"/>
        </w:rPr>
        <w:t xml:space="preserve"> a </w:t>
      </w:r>
      <w:r w:rsidRPr="00A87915">
        <w:rPr>
          <w:lang w:val="sk-SK"/>
        </w:rPr>
        <w:fldChar w:fldCharType="begin"/>
      </w:r>
      <w:r w:rsidRPr="00A87915">
        <w:rPr>
          <w:lang w:val="sk-SK"/>
        </w:rPr>
        <w:instrText xml:space="preserve"> REF _Ref484441086 \n \p \h  \* MERGEFORMAT </w:instrText>
      </w:r>
      <w:r w:rsidRPr="00A87915">
        <w:rPr>
          <w:lang w:val="sk-SK"/>
        </w:rPr>
      </w:r>
      <w:r w:rsidRPr="00A87915">
        <w:rPr>
          <w:lang w:val="sk-SK"/>
        </w:rPr>
        <w:fldChar w:fldCharType="separate"/>
      </w:r>
      <w:r w:rsidR="004254FC">
        <w:rPr>
          <w:lang w:val="sk-SK"/>
        </w:rPr>
        <w:t>(e) nižšie</w:t>
      </w:r>
      <w:r w:rsidRPr="00A87915">
        <w:rPr>
          <w:lang w:val="sk-SK"/>
        </w:rPr>
        <w:fldChar w:fldCharType="end"/>
      </w:r>
      <w:r w:rsidRPr="00A87915">
        <w:rPr>
          <w:lang w:val="sk-SK"/>
        </w:rPr>
        <w:t xml:space="preserve"> ak je alebo sa stal Úver zahrnutý </w:t>
      </w:r>
      <w:r w:rsidR="00B2088C" w:rsidRPr="00A87915">
        <w:rPr>
          <w:lang w:val="sk-SK"/>
        </w:rPr>
        <w:t xml:space="preserve">do niektorého Portfólia </w:t>
      </w:r>
      <w:r w:rsidRPr="00A87915">
        <w:rPr>
          <w:lang w:val="sk-SK"/>
        </w:rPr>
        <w:t>Neoprávneným úverom:</w:t>
      </w:r>
      <w:bookmarkEnd w:id="134"/>
    </w:p>
    <w:p w14:paraId="699F235A" w14:textId="0679FA2D" w:rsidR="00D5046C" w:rsidRPr="00A87915" w:rsidRDefault="009C7231" w:rsidP="00E12BA6">
      <w:pPr>
        <w:pStyle w:val="AOAltHead4"/>
        <w:numPr>
          <w:ilvl w:val="3"/>
          <w:numId w:val="21"/>
        </w:numPr>
        <w:ind w:left="1440"/>
        <w:rPr>
          <w:lang w:val="sk-SK"/>
        </w:rPr>
      </w:pPr>
      <w:bookmarkStart w:id="135" w:name="_Ref483899265"/>
      <w:r w:rsidRPr="00A87915">
        <w:rPr>
          <w:lang w:val="sk-SK"/>
        </w:rPr>
        <w:t>Dlžník</w:t>
      </w:r>
      <w:r w:rsidR="00D5046C" w:rsidRPr="00A87915">
        <w:rPr>
          <w:lang w:val="sk-SK"/>
        </w:rPr>
        <w:t xml:space="preserve"> musí po zistení tejto skutočnosti (aj prostredníctvom Oznámenia o vylúčení doručeného </w:t>
      </w:r>
      <w:r w:rsidRPr="00A87915">
        <w:rPr>
          <w:lang w:val="sk-SK"/>
        </w:rPr>
        <w:t>Ver</w:t>
      </w:r>
      <w:r w:rsidR="00D5046C" w:rsidRPr="00A87915">
        <w:rPr>
          <w:lang w:val="sk-SK"/>
        </w:rPr>
        <w:t xml:space="preserve">iteľovi) zahrnúť dané informácie do správy vypracovanej a doručenej </w:t>
      </w:r>
      <w:r w:rsidRPr="00A87915">
        <w:rPr>
          <w:lang w:val="sk-SK"/>
        </w:rPr>
        <w:t>Ver</w:t>
      </w:r>
      <w:r w:rsidR="00D5046C" w:rsidRPr="00A87915">
        <w:rPr>
          <w:lang w:val="sk-SK"/>
        </w:rPr>
        <w:t xml:space="preserve">iteľovi do </w:t>
      </w:r>
      <w:r w:rsidR="00E86F76" w:rsidRPr="00A87915">
        <w:rPr>
          <w:lang w:val="sk-SK"/>
        </w:rPr>
        <w:t>20</w:t>
      </w:r>
      <w:r w:rsidR="00D5046C" w:rsidRPr="00A87915">
        <w:rPr>
          <w:lang w:val="sk-SK"/>
        </w:rPr>
        <w:t xml:space="preserve"> Pracovných dní po zistení tejto skutočnosti; a</w:t>
      </w:r>
      <w:bookmarkEnd w:id="135"/>
    </w:p>
    <w:p w14:paraId="191C1C26" w14:textId="724BF4DE" w:rsidR="00D5046C" w:rsidRPr="00A87915" w:rsidRDefault="009C7231" w:rsidP="00E12BA6">
      <w:pPr>
        <w:pStyle w:val="AOAltHead4"/>
        <w:numPr>
          <w:ilvl w:val="3"/>
          <w:numId w:val="21"/>
        </w:numPr>
        <w:ind w:left="1440"/>
        <w:rPr>
          <w:lang w:val="sk-SK"/>
        </w:rPr>
      </w:pPr>
      <w:bookmarkStart w:id="136" w:name="_Ref42795417"/>
      <w:r w:rsidRPr="00A87915">
        <w:rPr>
          <w:lang w:val="sk-SK"/>
        </w:rPr>
        <w:t>Ver</w:t>
      </w:r>
      <w:r w:rsidR="00D5046C" w:rsidRPr="00A87915">
        <w:rPr>
          <w:lang w:val="sk-SK"/>
        </w:rPr>
        <w:t xml:space="preserve">iteľ môže kedykoľvek po zistení tejto skutočnosti (okrem prípadov, o ktorých už bol upovedomený </w:t>
      </w:r>
      <w:r w:rsidRPr="00A87915">
        <w:rPr>
          <w:lang w:val="sk-SK"/>
        </w:rPr>
        <w:t>Dlžník</w:t>
      </w:r>
      <w:r w:rsidR="00D5046C" w:rsidRPr="00A87915">
        <w:rPr>
          <w:lang w:val="sk-SK"/>
        </w:rPr>
        <w:t xml:space="preserve">om podľa vyššie uvedeného odseku </w:t>
      </w:r>
      <w:r w:rsidR="00D5046C" w:rsidRPr="00A87915">
        <w:rPr>
          <w:lang w:val="sk-SK"/>
        </w:rPr>
        <w:fldChar w:fldCharType="begin"/>
      </w:r>
      <w:r w:rsidR="00D5046C" w:rsidRPr="00A87915">
        <w:rPr>
          <w:lang w:val="sk-SK"/>
        </w:rPr>
        <w:instrText xml:space="preserve"> REF _Ref483899265 \r \p \h  \* MERGEFORMAT </w:instrText>
      </w:r>
      <w:r w:rsidR="00D5046C" w:rsidRPr="00A87915">
        <w:rPr>
          <w:lang w:val="sk-SK"/>
        </w:rPr>
      </w:r>
      <w:r w:rsidR="00D5046C" w:rsidRPr="00A87915">
        <w:rPr>
          <w:lang w:val="sk-SK"/>
        </w:rPr>
        <w:fldChar w:fldCharType="separate"/>
      </w:r>
      <w:r w:rsidR="004254FC">
        <w:rPr>
          <w:lang w:val="sk-SK"/>
        </w:rPr>
        <w:t>(i) vyššie</w:t>
      </w:r>
      <w:r w:rsidR="00D5046C" w:rsidRPr="00A87915">
        <w:rPr>
          <w:lang w:val="sk-SK"/>
        </w:rPr>
        <w:fldChar w:fldCharType="end"/>
      </w:r>
      <w:r w:rsidR="00D5046C" w:rsidRPr="00A87915">
        <w:rPr>
          <w:lang w:val="sk-SK"/>
        </w:rPr>
        <w:t xml:space="preserve">) upozorniť </w:t>
      </w:r>
      <w:r w:rsidRPr="00A87915">
        <w:rPr>
          <w:lang w:val="sk-SK"/>
        </w:rPr>
        <w:t>Dlžník</w:t>
      </w:r>
      <w:r w:rsidR="00D5046C" w:rsidRPr="00A87915">
        <w:rPr>
          <w:lang w:val="sk-SK"/>
        </w:rPr>
        <w:t xml:space="preserve">a na túto skutočnosť, a to odoslaním Oznámenia o vylúčení, v ktorom bude označený daný Neoprávnený úver a uvedené dôvody prečo ho </w:t>
      </w:r>
      <w:r w:rsidRPr="00A87915">
        <w:rPr>
          <w:lang w:val="sk-SK"/>
        </w:rPr>
        <w:t>Ver</w:t>
      </w:r>
      <w:r w:rsidR="00D5046C" w:rsidRPr="00A87915">
        <w:rPr>
          <w:lang w:val="sk-SK"/>
        </w:rPr>
        <w:t>iteľ považuje za Neoprávnený úver a budú k nemu priložené dokumenty (alebo iné relevantné dôkazy) preukazujúce túto skutočnosť,</w:t>
      </w:r>
      <w:bookmarkEnd w:id="136"/>
    </w:p>
    <w:p w14:paraId="66709939" w14:textId="63DEA4D8" w:rsidR="00D5046C" w:rsidRPr="00A87915" w:rsidRDefault="00D5046C" w:rsidP="00D5046C">
      <w:pPr>
        <w:pStyle w:val="AODocTxtL1"/>
        <w:rPr>
          <w:lang w:val="sk-SK"/>
        </w:rPr>
      </w:pPr>
      <w:r w:rsidRPr="00A87915">
        <w:rPr>
          <w:lang w:val="sk-SK"/>
        </w:rPr>
        <w:t>v dôsledku čoho bude tento Úver vylúčený z</w:t>
      </w:r>
      <w:r w:rsidR="00B2088C" w:rsidRPr="00A87915">
        <w:rPr>
          <w:lang w:val="sk-SK"/>
        </w:rPr>
        <w:t xml:space="preserve"> daného </w:t>
      </w:r>
      <w:r w:rsidRPr="00A87915">
        <w:rPr>
          <w:lang w:val="sk-SK"/>
        </w:rPr>
        <w:t xml:space="preserve">Portfólia (tento Úver ďalej ako </w:t>
      </w:r>
      <w:r w:rsidRPr="00A87915">
        <w:rPr>
          <w:b/>
          <w:lang w:val="sk-SK"/>
        </w:rPr>
        <w:t>Vylúčený úver</w:t>
      </w:r>
      <w:r w:rsidRPr="00A87915">
        <w:rPr>
          <w:lang w:val="sk-SK"/>
        </w:rPr>
        <w:t>) ku dňu, ku ktorému sa stal Neoprávneným úverom (alebo v súvislosti s Kritériami oprávnenosti, ktoré neboli splnené</w:t>
      </w:r>
      <w:r w:rsidR="00B2088C" w:rsidRPr="00A87915">
        <w:rPr>
          <w:lang w:val="sk-SK"/>
        </w:rPr>
        <w:t xml:space="preserve"> pri</w:t>
      </w:r>
      <w:r w:rsidRPr="00A87915">
        <w:rPr>
          <w:lang w:val="sk-SK"/>
        </w:rPr>
        <w:t xml:space="preserve"> zahrnut</w:t>
      </w:r>
      <w:r w:rsidR="00B2088C" w:rsidRPr="00A87915">
        <w:rPr>
          <w:lang w:val="sk-SK"/>
        </w:rPr>
        <w:t>í</w:t>
      </w:r>
      <w:r w:rsidRPr="00A87915">
        <w:rPr>
          <w:lang w:val="sk-SK"/>
        </w:rPr>
        <w:t xml:space="preserve"> do Portfólia, ku dňu, ku ktorému bol príslušný Úver zahrnutý do Portfólia) (akýkoľvek taký deň ďalej ako </w:t>
      </w:r>
      <w:r w:rsidRPr="00A87915">
        <w:rPr>
          <w:b/>
          <w:lang w:val="sk-SK"/>
        </w:rPr>
        <w:t>Deň vylúčenia</w:t>
      </w:r>
      <w:r w:rsidRPr="00A87915">
        <w:rPr>
          <w:lang w:val="sk-SK"/>
        </w:rPr>
        <w:t xml:space="preserve">). Ku Dňu vylúčenia bude Aktuálna výška portfólia znížená v rozsahu Vylúčeného úveru. </w:t>
      </w:r>
    </w:p>
    <w:p w14:paraId="08B2FB20" w14:textId="269C8AFA" w:rsidR="00D5046C" w:rsidRPr="00A87915" w:rsidRDefault="00D5046C" w:rsidP="00E12BA6">
      <w:pPr>
        <w:pStyle w:val="AOAltHead3"/>
        <w:numPr>
          <w:ilvl w:val="2"/>
          <w:numId w:val="21"/>
        </w:numPr>
        <w:ind w:left="720"/>
        <w:rPr>
          <w:lang w:val="sk-SK"/>
        </w:rPr>
      </w:pPr>
      <w:bookmarkStart w:id="137" w:name="_Ref483896700"/>
      <w:r w:rsidRPr="00A87915">
        <w:rPr>
          <w:lang w:val="sk-SK"/>
        </w:rPr>
        <w:t xml:space="preserve">Bez toho, aby tým bol dotknutý odsek </w:t>
      </w:r>
      <w:r w:rsidRPr="00A87915">
        <w:rPr>
          <w:lang w:val="sk-SK"/>
        </w:rPr>
        <w:fldChar w:fldCharType="begin"/>
      </w:r>
      <w:r w:rsidRPr="00A87915">
        <w:rPr>
          <w:lang w:val="sk-SK"/>
        </w:rPr>
        <w:instrText xml:space="preserve"> REF _Ref483896621 \r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 xml:space="preserve"> sa akýkoľvek Úver ovplyvnený Nezrovnalosťou považuje za Neoprávnený úver. Ak Nezrovnalosť ovplyvní časť daného Úveru (ďalej ako</w:t>
      </w:r>
      <w:r w:rsidRPr="00A87915">
        <w:rPr>
          <w:b/>
          <w:lang w:val="sk-SK"/>
        </w:rPr>
        <w:t xml:space="preserve"> Dotknutá časť</w:t>
      </w:r>
      <w:r w:rsidRPr="00A87915">
        <w:rPr>
          <w:lang w:val="sk-SK"/>
        </w:rPr>
        <w:t xml:space="preserve">), daná Dotknutá časť sa považuje za Neoprávnený úver. Ak Nezrovnalosť spočíva v podvode v súvislosti s Úverom (alebo jeho príslušnou časťou) alebo podvodného alebo nezákonného využívania peňažných prostriedkov </w:t>
      </w:r>
      <w:r w:rsidR="00A41BEB" w:rsidRPr="00A87915">
        <w:rPr>
          <w:lang w:val="sk-SK"/>
        </w:rPr>
        <w:t>čerpaných</w:t>
      </w:r>
      <w:r w:rsidRPr="00A87915">
        <w:rPr>
          <w:lang w:val="sk-SK"/>
        </w:rPr>
        <w:t xml:space="preserve"> z daného Úveru príslušným </w:t>
      </w:r>
      <w:r w:rsidR="00B2088C" w:rsidRPr="00A87915">
        <w:rPr>
          <w:lang w:val="sk-SK"/>
        </w:rPr>
        <w:t>Prijímateľom</w:t>
      </w:r>
      <w:r w:rsidRPr="00A87915">
        <w:rPr>
          <w:lang w:val="sk-SK"/>
        </w:rPr>
        <w:t xml:space="preserve">, potom sa celá čiastka tohto Úveru považuje za Neoprávnený úver. Ak sa Úver (alebo jeho časť) stane Neoprávneným úverom podľa tohto odseku </w:t>
      </w:r>
      <w:r w:rsidRPr="00A87915">
        <w:rPr>
          <w:lang w:val="sk-SK"/>
        </w:rPr>
        <w:fldChar w:fldCharType="begin"/>
      </w:r>
      <w:r w:rsidRPr="00A87915">
        <w:rPr>
          <w:lang w:val="sk-SK"/>
        </w:rPr>
        <w:instrText xml:space="preserve"> REF _Ref483896700 \r \p \h  \* MERGEFORMAT </w:instrText>
      </w:r>
      <w:r w:rsidRPr="00A87915">
        <w:rPr>
          <w:lang w:val="sk-SK"/>
        </w:rPr>
      </w:r>
      <w:r w:rsidRPr="00A87915">
        <w:rPr>
          <w:lang w:val="sk-SK"/>
        </w:rPr>
        <w:fldChar w:fldCharType="separate"/>
      </w:r>
      <w:r w:rsidR="004254FC">
        <w:rPr>
          <w:lang w:val="sk-SK"/>
        </w:rPr>
        <w:t>(c)</w:t>
      </w:r>
      <w:r w:rsidRPr="00A87915">
        <w:rPr>
          <w:lang w:val="sk-SK"/>
        </w:rPr>
        <w:fldChar w:fldCharType="end"/>
      </w:r>
      <w:r w:rsidRPr="00A87915">
        <w:rPr>
          <w:lang w:val="sk-SK"/>
        </w:rPr>
        <w:t xml:space="preserve">, následne a bez toho, aby tým boli dotknuté akékoľvek práva a prostriedky nápravy, ktoré má </w:t>
      </w:r>
      <w:r w:rsidR="009C7231" w:rsidRPr="00A87915">
        <w:rPr>
          <w:lang w:val="sk-SK"/>
        </w:rPr>
        <w:t>Ver</w:t>
      </w:r>
      <w:r w:rsidRPr="00A87915">
        <w:rPr>
          <w:lang w:val="sk-SK"/>
        </w:rPr>
        <w:t xml:space="preserve">iteľ k dispozícii podľa tejto </w:t>
      </w:r>
      <w:r w:rsidR="009C7231" w:rsidRPr="00A87915">
        <w:rPr>
          <w:lang w:val="sk-SK"/>
        </w:rPr>
        <w:t>Zmluvy</w:t>
      </w:r>
      <w:r w:rsidRPr="00A87915">
        <w:rPr>
          <w:lang w:val="sk-SK"/>
        </w:rPr>
        <w:t xml:space="preserve"> alebo právnych predpisov, platia (podľa okolností) odseky </w:t>
      </w:r>
      <w:r w:rsidRPr="00A87915">
        <w:rPr>
          <w:lang w:val="sk-SK"/>
        </w:rPr>
        <w:fldChar w:fldCharType="begin"/>
      </w:r>
      <w:r w:rsidRPr="00A87915">
        <w:rPr>
          <w:lang w:val="sk-SK"/>
        </w:rPr>
        <w:instrText xml:space="preserve"> REF _Ref483896621 \r \h  \* MERGEFORMAT </w:instrText>
      </w:r>
      <w:r w:rsidRPr="00A87915">
        <w:rPr>
          <w:lang w:val="sk-SK"/>
        </w:rPr>
      </w:r>
      <w:r w:rsidRPr="00A87915">
        <w:rPr>
          <w:lang w:val="sk-SK"/>
        </w:rPr>
        <w:fldChar w:fldCharType="separate"/>
      </w:r>
      <w:r w:rsidR="004254FC">
        <w:rPr>
          <w:lang w:val="sk-SK"/>
        </w:rPr>
        <w:t>(b)</w:t>
      </w:r>
      <w:r w:rsidRPr="00A87915">
        <w:rPr>
          <w:lang w:val="sk-SK"/>
        </w:rPr>
        <w:fldChar w:fldCharType="end"/>
      </w:r>
      <w:r w:rsidRPr="00A87915">
        <w:rPr>
          <w:lang w:val="sk-SK"/>
        </w:rPr>
        <w:t xml:space="preserve"> vyššie a </w:t>
      </w:r>
      <w:r w:rsidRPr="00A87915">
        <w:rPr>
          <w:lang w:val="sk-SK"/>
        </w:rPr>
        <w:fldChar w:fldCharType="begin"/>
      </w:r>
      <w:r w:rsidRPr="00A87915">
        <w:rPr>
          <w:lang w:val="sk-SK"/>
        </w:rPr>
        <w:instrText xml:space="preserve"> REF _Ref483899350 \r \h  \* MERGEFORMAT </w:instrText>
      </w:r>
      <w:r w:rsidRPr="00A87915">
        <w:rPr>
          <w:lang w:val="sk-SK"/>
        </w:rPr>
      </w:r>
      <w:r w:rsidRPr="00A87915">
        <w:rPr>
          <w:lang w:val="sk-SK"/>
        </w:rPr>
        <w:fldChar w:fldCharType="separate"/>
      </w:r>
      <w:r w:rsidR="004254FC">
        <w:rPr>
          <w:lang w:val="sk-SK"/>
        </w:rPr>
        <w:t>(d)(ii)</w:t>
      </w:r>
      <w:r w:rsidRPr="00A87915">
        <w:rPr>
          <w:lang w:val="sk-SK"/>
        </w:rPr>
        <w:fldChar w:fldCharType="end"/>
      </w:r>
      <w:r w:rsidRPr="00A87915">
        <w:rPr>
          <w:lang w:val="sk-SK"/>
        </w:rPr>
        <w:t xml:space="preserve"> a </w:t>
      </w:r>
      <w:r w:rsidRPr="00A87915">
        <w:rPr>
          <w:lang w:val="sk-SK"/>
        </w:rPr>
        <w:fldChar w:fldCharType="begin"/>
      </w:r>
      <w:r w:rsidRPr="00A87915">
        <w:rPr>
          <w:lang w:val="sk-SK"/>
        </w:rPr>
        <w:instrText xml:space="preserve"> REF _Ref483899365 \r \p \h  \* MERGEFORMAT </w:instrText>
      </w:r>
      <w:r w:rsidRPr="00A87915">
        <w:rPr>
          <w:lang w:val="sk-SK"/>
        </w:rPr>
      </w:r>
      <w:r w:rsidRPr="00A87915">
        <w:rPr>
          <w:lang w:val="sk-SK"/>
        </w:rPr>
        <w:fldChar w:fldCharType="separate"/>
      </w:r>
      <w:r w:rsidR="004254FC">
        <w:rPr>
          <w:lang w:val="sk-SK"/>
        </w:rPr>
        <w:t>(e)(ii) nižšie</w:t>
      </w:r>
      <w:r w:rsidRPr="00A87915">
        <w:rPr>
          <w:lang w:val="sk-SK"/>
        </w:rPr>
        <w:fldChar w:fldCharType="end"/>
      </w:r>
      <w:r w:rsidRPr="00A87915">
        <w:rPr>
          <w:lang w:val="sk-SK"/>
        </w:rPr>
        <w:t>.</w:t>
      </w:r>
      <w:bookmarkEnd w:id="137"/>
    </w:p>
    <w:p w14:paraId="55589ED0" w14:textId="4D1D4ECF" w:rsidR="00D5046C" w:rsidRPr="00A87915" w:rsidRDefault="00D5046C" w:rsidP="00E12BA6">
      <w:pPr>
        <w:pStyle w:val="AOAltHead3"/>
        <w:numPr>
          <w:ilvl w:val="2"/>
          <w:numId w:val="21"/>
        </w:numPr>
        <w:ind w:left="720"/>
        <w:rPr>
          <w:lang w:val="sk-SK"/>
        </w:rPr>
      </w:pPr>
      <w:bookmarkStart w:id="138" w:name="_Ref483899219"/>
      <w:bookmarkStart w:id="139" w:name="_Ref484198379"/>
      <w:r w:rsidRPr="00A87915">
        <w:rPr>
          <w:lang w:val="sk-SK"/>
        </w:rPr>
        <w:t xml:space="preserve">Bez ohľadu na odsek </w:t>
      </w:r>
      <w:bookmarkEnd w:id="138"/>
      <w:r w:rsidRPr="00A87915">
        <w:rPr>
          <w:lang w:val="sk-SK"/>
        </w:rPr>
        <w:fldChar w:fldCharType="begin"/>
      </w:r>
      <w:r w:rsidRPr="00A87915">
        <w:rPr>
          <w:lang w:val="sk-SK"/>
        </w:rPr>
        <w:instrText xml:space="preserve"> REF _Ref483896621 \r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w:t>
      </w:r>
      <w:bookmarkEnd w:id="139"/>
    </w:p>
    <w:p w14:paraId="43D18780" w14:textId="42869F34" w:rsidR="00D5046C" w:rsidRPr="00A87915" w:rsidRDefault="00D5046C" w:rsidP="00E12BA6">
      <w:pPr>
        <w:pStyle w:val="AOAltHead4"/>
        <w:numPr>
          <w:ilvl w:val="3"/>
          <w:numId w:val="21"/>
        </w:numPr>
        <w:ind w:left="1440"/>
        <w:rPr>
          <w:lang w:val="sk-SK"/>
        </w:rPr>
      </w:pPr>
      <w:bookmarkStart w:id="140" w:name="_Ref483898417"/>
      <w:r w:rsidRPr="00A87915">
        <w:rPr>
          <w:lang w:val="sk-SK"/>
        </w:rPr>
        <w:t xml:space="preserve">ak Úver zahrnutý do </w:t>
      </w:r>
      <w:r w:rsidR="00B2088C" w:rsidRPr="00A87915">
        <w:rPr>
          <w:lang w:val="sk-SK"/>
        </w:rPr>
        <w:t xml:space="preserve">niektorého </w:t>
      </w:r>
      <w:r w:rsidRPr="00A87915">
        <w:rPr>
          <w:lang w:val="sk-SK"/>
        </w:rPr>
        <w:t>Portfólia je alebo sa stane Neoprávneným úverom:</w:t>
      </w:r>
    </w:p>
    <w:p w14:paraId="58480F97" w14:textId="5949657F" w:rsidR="00D5046C" w:rsidRPr="00A87915" w:rsidRDefault="00D5046C" w:rsidP="00E12BA6">
      <w:pPr>
        <w:pStyle w:val="AOAltHead5"/>
        <w:numPr>
          <w:ilvl w:val="4"/>
          <w:numId w:val="21"/>
        </w:numPr>
        <w:ind w:left="2160"/>
        <w:rPr>
          <w:lang w:val="sk-SK"/>
        </w:rPr>
      </w:pPr>
      <w:r w:rsidRPr="00A87915">
        <w:rPr>
          <w:lang w:val="sk-SK"/>
        </w:rPr>
        <w:t xml:space="preserve">v dôsledku akejkoľvek udalosti alebo okolnosti mimo kontroly </w:t>
      </w:r>
      <w:r w:rsidR="009C7231" w:rsidRPr="00A87915">
        <w:rPr>
          <w:lang w:val="sk-SK"/>
        </w:rPr>
        <w:t>Dlžník</w:t>
      </w:r>
      <w:r w:rsidRPr="00A87915">
        <w:rPr>
          <w:lang w:val="sk-SK"/>
        </w:rPr>
        <w:t>a; a</w:t>
      </w:r>
    </w:p>
    <w:p w14:paraId="5F8B08BE" w14:textId="5C63214E" w:rsidR="00D5046C" w:rsidRPr="00A87915" w:rsidRDefault="009C7231" w:rsidP="003D3A66">
      <w:pPr>
        <w:pStyle w:val="AOAltHead5"/>
        <w:rPr>
          <w:lang w:val="sk-SK"/>
        </w:rPr>
      </w:pPr>
      <w:r w:rsidRPr="00A87915">
        <w:rPr>
          <w:lang w:val="sk-SK"/>
        </w:rPr>
        <w:t>Dlžník</w:t>
      </w:r>
      <w:r w:rsidR="00D5046C" w:rsidRPr="00A87915">
        <w:rPr>
          <w:lang w:val="sk-SK"/>
        </w:rPr>
        <w:t xml:space="preserve"> zistil takúto udalosť alebo okolnosť kedykoľvek v deň alebo po dni, ku ktorému bol Úver zahrnutý do Portfólia (vrátane prípadu ak </w:t>
      </w:r>
      <w:r w:rsidRPr="00A87915">
        <w:rPr>
          <w:lang w:val="sk-SK"/>
        </w:rPr>
        <w:t xml:space="preserve">Dlžník </w:t>
      </w:r>
      <w:r w:rsidR="00D5046C" w:rsidRPr="00A87915">
        <w:rPr>
          <w:lang w:val="sk-SK"/>
        </w:rPr>
        <w:t xml:space="preserve">zistil takúto udalosť alebo okolnosť na základe upozornenia </w:t>
      </w:r>
      <w:r w:rsidRPr="00A87915">
        <w:rPr>
          <w:lang w:val="sk-SK"/>
        </w:rPr>
        <w:t>Ver</w:t>
      </w:r>
      <w:r w:rsidR="00D5046C" w:rsidRPr="00A87915">
        <w:rPr>
          <w:lang w:val="sk-SK"/>
        </w:rPr>
        <w:t xml:space="preserve">iteľa odoslaním Oznámenia o vylúčení podľa odseku </w:t>
      </w:r>
      <w:r w:rsidR="00D5046C" w:rsidRPr="00A87915">
        <w:rPr>
          <w:lang w:val="sk-SK"/>
        </w:rPr>
        <w:fldChar w:fldCharType="begin"/>
      </w:r>
      <w:r w:rsidR="00D5046C" w:rsidRPr="00A87915">
        <w:rPr>
          <w:lang w:val="sk-SK"/>
        </w:rPr>
        <w:instrText xml:space="preserve"> REF _Ref42795417 \r \p \h  \* MERGEFORMAT </w:instrText>
      </w:r>
      <w:r w:rsidR="00D5046C" w:rsidRPr="00A87915">
        <w:rPr>
          <w:lang w:val="sk-SK"/>
        </w:rPr>
      </w:r>
      <w:r w:rsidR="00D5046C" w:rsidRPr="00A87915">
        <w:rPr>
          <w:lang w:val="sk-SK"/>
        </w:rPr>
        <w:fldChar w:fldCharType="separate"/>
      </w:r>
      <w:r w:rsidR="004254FC">
        <w:rPr>
          <w:lang w:val="sk-SK"/>
        </w:rPr>
        <w:t>(b)(ii) vyššie</w:t>
      </w:r>
      <w:r w:rsidR="00D5046C" w:rsidRPr="00A87915">
        <w:rPr>
          <w:lang w:val="sk-SK"/>
        </w:rPr>
        <w:fldChar w:fldCharType="end"/>
      </w:r>
      <w:r w:rsidR="00D5046C" w:rsidRPr="00A87915">
        <w:rPr>
          <w:lang w:val="sk-SK"/>
        </w:rPr>
        <w:t xml:space="preserve">) (a pri konaní v súlade s jeho </w:t>
      </w:r>
      <w:r w:rsidR="00D5046C" w:rsidRPr="00A87915">
        <w:rPr>
          <w:bCs/>
          <w:lang w:val="sk-SK"/>
        </w:rPr>
        <w:t>Úverovou a inkasnou politikou</w:t>
      </w:r>
      <w:r w:rsidR="00D5046C" w:rsidRPr="00A87915">
        <w:rPr>
          <w:lang w:val="sk-SK"/>
        </w:rPr>
        <w:t xml:space="preserve"> sa nemohol o nej dozvedieť pred takýmto dňom), ale pred </w:t>
      </w:r>
      <w:r w:rsidR="003D3A66" w:rsidRPr="00A87915">
        <w:rPr>
          <w:lang w:val="sk-SK"/>
        </w:rPr>
        <w:t>oznámením akejkoľvek Straty týkajúcej sa tohto Úveru</w:t>
      </w:r>
      <w:r w:rsidR="00D5046C" w:rsidRPr="00A87915">
        <w:rPr>
          <w:lang w:val="sk-SK"/>
        </w:rPr>
        <w:t>,</w:t>
      </w:r>
    </w:p>
    <w:p w14:paraId="73DB48A5" w14:textId="158817B9" w:rsidR="00D5046C" w:rsidRPr="00A87915" w:rsidRDefault="00D5046C" w:rsidP="00D5046C">
      <w:pPr>
        <w:pStyle w:val="AOAltHead5"/>
        <w:numPr>
          <w:ilvl w:val="0"/>
          <w:numId w:val="0"/>
        </w:numPr>
        <w:ind w:left="2160"/>
        <w:rPr>
          <w:lang w:val="sk-SK"/>
        </w:rPr>
      </w:pPr>
      <w:r w:rsidRPr="00A87915">
        <w:rPr>
          <w:lang w:val="sk-SK"/>
        </w:rPr>
        <w:lastRenderedPageBreak/>
        <w:t xml:space="preserve">môže </w:t>
      </w:r>
      <w:r w:rsidR="003D3A66" w:rsidRPr="00A87915">
        <w:rPr>
          <w:lang w:val="sk-SK"/>
        </w:rPr>
        <w:t xml:space="preserve">Dlžník </w:t>
      </w:r>
      <w:r w:rsidRPr="00A87915">
        <w:rPr>
          <w:lang w:val="sk-SK"/>
        </w:rPr>
        <w:t>následne:</w:t>
      </w:r>
      <w:bookmarkEnd w:id="140"/>
    </w:p>
    <w:p w14:paraId="3E7EEA29" w14:textId="1E384B4F" w:rsidR="00D5046C" w:rsidRPr="00A87915" w:rsidRDefault="00D5046C" w:rsidP="00E12BA6">
      <w:pPr>
        <w:pStyle w:val="AOAltHead6"/>
        <w:numPr>
          <w:ilvl w:val="5"/>
          <w:numId w:val="21"/>
        </w:numPr>
        <w:ind w:left="2880"/>
        <w:rPr>
          <w:lang w:val="sk-SK"/>
        </w:rPr>
      </w:pPr>
      <w:bookmarkStart w:id="141" w:name="_Ref483903562"/>
      <w:r w:rsidRPr="00A87915">
        <w:rPr>
          <w:lang w:val="sk-SK"/>
        </w:rPr>
        <w:t xml:space="preserve">vyhlásiť predčasnú splatnosť všetkých dlžných súm zo strany príslušného </w:t>
      </w:r>
      <w:r w:rsidR="00B2088C" w:rsidRPr="00A87915">
        <w:rPr>
          <w:lang w:val="sk-SK"/>
        </w:rPr>
        <w:t>Prijímateľa</w:t>
      </w:r>
      <w:r w:rsidRPr="00A87915">
        <w:rPr>
          <w:lang w:val="sk-SK"/>
        </w:rPr>
        <w:t xml:space="preserve"> v </w:t>
      </w:r>
      <w:r w:rsidRPr="00A87915">
        <w:rPr>
          <w:lang w:val="sk-SK"/>
        </w:rPr>
        <w:t xml:space="preserve">rámci tohto Úveru alebo inak ukončiť tento Úver, a to najneskôr ku Dňu </w:t>
      </w:r>
      <w:r w:rsidRPr="001A26AB">
        <w:rPr>
          <w:lang w:val="sk-SK"/>
        </w:rPr>
        <w:t>správy bezprostredne nasledujúcemu po dni, kedy sa dozvedel túto skutočnosť</w:t>
      </w:r>
      <w:r w:rsidR="00832C42" w:rsidRPr="001A26AB">
        <w:rPr>
          <w:lang w:val="sk-SK"/>
        </w:rPr>
        <w:t>, alebo, ak by do povinnosti doručiť bezprostredne nasledujúcu Správu malo zostávať menej ako 15 Pracovných dní od dňa kedy sa dozvedel túto skutočnosť, tak najneskôr ku dňu, v ktorý uplynie 15 Pracovných dní od dňa, kedy sa dozvedel túto skutočnosť</w:t>
      </w:r>
      <w:r w:rsidRPr="001A26AB">
        <w:rPr>
          <w:lang w:val="sk-SK"/>
        </w:rPr>
        <w:t xml:space="preserve"> (ďalej ako</w:t>
      </w:r>
      <w:r w:rsidRPr="001A26AB">
        <w:rPr>
          <w:b/>
          <w:lang w:val="sk-SK"/>
        </w:rPr>
        <w:t xml:space="preserve"> Vyhlásenie predčasnej splatnosti</w:t>
      </w:r>
      <w:r w:rsidRPr="001A26AB">
        <w:rPr>
          <w:lang w:val="sk-SK"/>
        </w:rPr>
        <w:t xml:space="preserve">) a daný Úver </w:t>
      </w:r>
      <w:r w:rsidR="003D3A66" w:rsidRPr="001A26AB">
        <w:rPr>
          <w:lang w:val="sk-SK"/>
        </w:rPr>
        <w:t>ostane zahrnutý do tohto</w:t>
      </w:r>
      <w:r w:rsidR="003D3A66" w:rsidRPr="00A87915">
        <w:rPr>
          <w:lang w:val="sk-SK"/>
        </w:rPr>
        <w:t xml:space="preserve"> </w:t>
      </w:r>
      <w:r w:rsidR="003D3A66" w:rsidRPr="00A87915">
        <w:rPr>
          <w:lang w:val="sk-SK"/>
        </w:rPr>
        <w:t>Portfólia</w:t>
      </w:r>
      <w:r w:rsidRPr="00A87915">
        <w:rPr>
          <w:lang w:val="sk-SK"/>
        </w:rPr>
        <w:t xml:space="preserve">, pokiaľ nie je z iného dôvodu vylúčený z tohto Portfólia v súlade s týmto článkom </w:t>
      </w:r>
      <w:r w:rsidRPr="00A87915">
        <w:rPr>
          <w:lang w:val="sk-SK"/>
        </w:rPr>
        <w:fldChar w:fldCharType="begin"/>
      </w:r>
      <w:r w:rsidRPr="00A87915">
        <w:rPr>
          <w:lang w:val="sk-SK"/>
        </w:rPr>
        <w:instrText xml:space="preserve"> REF _Ref483897646 \w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alebo</w:t>
      </w:r>
      <w:bookmarkEnd w:id="141"/>
    </w:p>
    <w:p w14:paraId="25EA096D" w14:textId="750FB698" w:rsidR="00D5046C" w:rsidRPr="00A87915" w:rsidRDefault="00D5046C" w:rsidP="00E12BA6">
      <w:pPr>
        <w:pStyle w:val="AOAltHead6"/>
        <w:numPr>
          <w:ilvl w:val="5"/>
          <w:numId w:val="21"/>
        </w:numPr>
        <w:ind w:left="2880"/>
        <w:rPr>
          <w:lang w:val="sk-SK"/>
        </w:rPr>
      </w:pPr>
      <w:r w:rsidRPr="00A87915">
        <w:rPr>
          <w:lang w:val="sk-SK"/>
        </w:rPr>
        <w:t xml:space="preserve">nepristúpiť k Vyhláseniu predčasnej splatnosti, pričom v takom prípade platí odsek </w:t>
      </w:r>
      <w:r w:rsidRPr="00A87915">
        <w:rPr>
          <w:lang w:val="sk-SK"/>
        </w:rPr>
        <w:fldChar w:fldCharType="begin"/>
      </w:r>
      <w:r w:rsidRPr="00A87915">
        <w:rPr>
          <w:lang w:val="sk-SK"/>
        </w:rPr>
        <w:instrText xml:space="preserve"> REF _Ref483896621 \n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 a</w:t>
      </w:r>
    </w:p>
    <w:p w14:paraId="1E786EF8" w14:textId="147CDE6A" w:rsidR="00D5046C" w:rsidRPr="00A87915" w:rsidRDefault="00D5046C" w:rsidP="00E12BA6">
      <w:pPr>
        <w:pStyle w:val="AOAltHead4"/>
        <w:numPr>
          <w:ilvl w:val="3"/>
          <w:numId w:val="21"/>
        </w:numPr>
        <w:ind w:left="1440"/>
        <w:rPr>
          <w:lang w:val="sk-SK"/>
        </w:rPr>
      </w:pPr>
      <w:bookmarkStart w:id="142" w:name="_Ref483899350"/>
      <w:r w:rsidRPr="00A87915">
        <w:rPr>
          <w:lang w:val="sk-SK"/>
        </w:rPr>
        <w:t xml:space="preserve">ak Úver zahrnutý do </w:t>
      </w:r>
      <w:r w:rsidR="00B2088C" w:rsidRPr="00A87915">
        <w:rPr>
          <w:lang w:val="sk-SK"/>
        </w:rPr>
        <w:t xml:space="preserve">niektorého </w:t>
      </w:r>
      <w:r w:rsidRPr="00A87915">
        <w:rPr>
          <w:lang w:val="sk-SK"/>
        </w:rPr>
        <w:t>Portfólia (alebo jeho Dotknutá časť):</w:t>
      </w:r>
    </w:p>
    <w:p w14:paraId="0D45E7CE" w14:textId="109431DA" w:rsidR="00D5046C" w:rsidRPr="00A87915" w:rsidRDefault="00D5046C" w:rsidP="00E12BA6">
      <w:pPr>
        <w:pStyle w:val="AOAltHead5"/>
        <w:numPr>
          <w:ilvl w:val="4"/>
          <w:numId w:val="21"/>
        </w:numPr>
        <w:ind w:left="2160"/>
        <w:rPr>
          <w:lang w:val="sk-SK"/>
        </w:rPr>
      </w:pPr>
      <w:r w:rsidRPr="00A87915">
        <w:rPr>
          <w:lang w:val="sk-SK"/>
        </w:rPr>
        <w:t xml:space="preserve">je Neoprávneným úverom v zmysle odseku </w:t>
      </w:r>
      <w:r w:rsidRPr="00A87915">
        <w:rPr>
          <w:lang w:val="sk-SK"/>
        </w:rPr>
        <w:fldChar w:fldCharType="begin"/>
      </w:r>
      <w:r w:rsidRPr="00A87915">
        <w:rPr>
          <w:lang w:val="sk-SK"/>
        </w:rPr>
        <w:instrText xml:space="preserve"> REF _Ref483896700 \n \p \h  \* MERGEFORMAT </w:instrText>
      </w:r>
      <w:r w:rsidRPr="00A87915">
        <w:rPr>
          <w:lang w:val="sk-SK"/>
        </w:rPr>
      </w:r>
      <w:r w:rsidRPr="00A87915">
        <w:rPr>
          <w:lang w:val="sk-SK"/>
        </w:rPr>
        <w:fldChar w:fldCharType="separate"/>
      </w:r>
      <w:r w:rsidR="004254FC">
        <w:rPr>
          <w:lang w:val="sk-SK"/>
        </w:rPr>
        <w:t>(c) vyššie</w:t>
      </w:r>
      <w:r w:rsidRPr="00A87915">
        <w:rPr>
          <w:lang w:val="sk-SK"/>
        </w:rPr>
        <w:fldChar w:fldCharType="end"/>
      </w:r>
      <w:r w:rsidRPr="00A87915">
        <w:rPr>
          <w:lang w:val="sk-SK"/>
        </w:rPr>
        <w:t>;</w:t>
      </w:r>
    </w:p>
    <w:p w14:paraId="4DDA76CB" w14:textId="351F947F" w:rsidR="00D5046C" w:rsidRPr="00A87915" w:rsidRDefault="003D3A66" w:rsidP="00E12BA6">
      <w:pPr>
        <w:pStyle w:val="AOAltHead5"/>
        <w:numPr>
          <w:ilvl w:val="4"/>
          <w:numId w:val="21"/>
        </w:numPr>
        <w:ind w:left="2160"/>
        <w:rPr>
          <w:lang w:val="sk-SK"/>
        </w:rPr>
      </w:pPr>
      <w:r w:rsidRPr="00A87915">
        <w:rPr>
          <w:lang w:val="sk-SK"/>
        </w:rPr>
        <w:t xml:space="preserve">Dlžník </w:t>
      </w:r>
      <w:r w:rsidR="00D5046C" w:rsidRPr="00A87915">
        <w:rPr>
          <w:lang w:val="sk-SK"/>
        </w:rPr>
        <w:t xml:space="preserve">zistil príslušnú Nezrovnalosť v deň alebo po dni jeho zahrnutia do Portfólia (vrátane prípadu ak </w:t>
      </w:r>
      <w:r w:rsidRPr="00A87915">
        <w:rPr>
          <w:lang w:val="sk-SK"/>
        </w:rPr>
        <w:t xml:space="preserve">Dlžník </w:t>
      </w:r>
      <w:r w:rsidR="00D5046C" w:rsidRPr="00A87915">
        <w:rPr>
          <w:lang w:val="sk-SK"/>
        </w:rPr>
        <w:t xml:space="preserve">zistil takúto Nezrovnalosť na základe upozornenia </w:t>
      </w:r>
      <w:r w:rsidRPr="00A87915">
        <w:rPr>
          <w:lang w:val="sk-SK"/>
        </w:rPr>
        <w:t>Ver</w:t>
      </w:r>
      <w:r w:rsidR="00D5046C" w:rsidRPr="00A87915">
        <w:rPr>
          <w:lang w:val="sk-SK"/>
        </w:rPr>
        <w:t xml:space="preserve">iteľa odoslaním Oznámenia o vylúčení podľa odseku </w:t>
      </w:r>
      <w:r w:rsidR="00D5046C" w:rsidRPr="00A87915">
        <w:rPr>
          <w:lang w:val="sk-SK"/>
        </w:rPr>
        <w:fldChar w:fldCharType="begin"/>
      </w:r>
      <w:r w:rsidR="00D5046C" w:rsidRPr="00A87915">
        <w:rPr>
          <w:lang w:val="sk-SK"/>
        </w:rPr>
        <w:instrText xml:space="preserve"> REF _Ref42795417 \r \p \h  \* MERGEFORMAT </w:instrText>
      </w:r>
      <w:r w:rsidR="00D5046C" w:rsidRPr="00A87915">
        <w:rPr>
          <w:lang w:val="sk-SK"/>
        </w:rPr>
      </w:r>
      <w:r w:rsidR="00D5046C" w:rsidRPr="00A87915">
        <w:rPr>
          <w:lang w:val="sk-SK"/>
        </w:rPr>
        <w:fldChar w:fldCharType="separate"/>
      </w:r>
      <w:r w:rsidR="004254FC">
        <w:rPr>
          <w:lang w:val="sk-SK"/>
        </w:rPr>
        <w:t>(b)(ii) vyššie</w:t>
      </w:r>
      <w:r w:rsidR="00D5046C" w:rsidRPr="00A87915">
        <w:rPr>
          <w:lang w:val="sk-SK"/>
        </w:rPr>
        <w:fldChar w:fldCharType="end"/>
      </w:r>
      <w:r w:rsidR="00D5046C" w:rsidRPr="00A87915">
        <w:rPr>
          <w:lang w:val="sk-SK"/>
        </w:rPr>
        <w:t xml:space="preserve">) (a pri konaní v súlade s jeho </w:t>
      </w:r>
      <w:r w:rsidR="00D5046C" w:rsidRPr="00A87915">
        <w:rPr>
          <w:bCs/>
          <w:lang w:val="sk-SK"/>
        </w:rPr>
        <w:t>Úverovou a inkasnou politikou</w:t>
      </w:r>
      <w:r w:rsidR="00D5046C" w:rsidRPr="00A87915">
        <w:rPr>
          <w:lang w:val="sk-SK"/>
        </w:rPr>
        <w:t xml:space="preserve"> sa nemohol o nej dozvedieť pred takýmto dňom), </w:t>
      </w:r>
      <w:r w:rsidRPr="00A87915">
        <w:rPr>
          <w:lang w:val="sk-SK"/>
        </w:rPr>
        <w:t>ale pred oznámením akejkoľvek Straty týkajúcej sa tohto Úveru</w:t>
      </w:r>
      <w:r w:rsidR="00D5046C" w:rsidRPr="00A87915">
        <w:rPr>
          <w:lang w:val="sk-SK"/>
        </w:rPr>
        <w:t>; a</w:t>
      </w:r>
    </w:p>
    <w:p w14:paraId="510C22FC" w14:textId="1ECB4934" w:rsidR="00D5046C" w:rsidRPr="00A87915" w:rsidRDefault="00D5046C" w:rsidP="00E12BA6">
      <w:pPr>
        <w:pStyle w:val="AOAltHead5"/>
        <w:numPr>
          <w:ilvl w:val="4"/>
          <w:numId w:val="21"/>
        </w:numPr>
        <w:ind w:left="2160"/>
        <w:rPr>
          <w:lang w:val="sk-SK"/>
        </w:rPr>
      </w:pPr>
      <w:r w:rsidRPr="00A87915">
        <w:rPr>
          <w:lang w:val="sk-SK"/>
        </w:rPr>
        <w:t xml:space="preserve">Nezrovnalosť bola vo všetkých ohľadoch mimo kontroly </w:t>
      </w:r>
      <w:r w:rsidR="003D3A66" w:rsidRPr="00A87915">
        <w:rPr>
          <w:lang w:val="sk-SK"/>
        </w:rPr>
        <w:t>Dlžník</w:t>
      </w:r>
      <w:r w:rsidRPr="00A87915">
        <w:rPr>
          <w:lang w:val="sk-SK"/>
        </w:rPr>
        <w:t>,</w:t>
      </w:r>
    </w:p>
    <w:p w14:paraId="59A70433" w14:textId="7CEFC724" w:rsidR="00D5046C" w:rsidRPr="00A87915" w:rsidRDefault="00D5046C" w:rsidP="00D5046C">
      <w:pPr>
        <w:pStyle w:val="AOAltHead5"/>
        <w:numPr>
          <w:ilvl w:val="0"/>
          <w:numId w:val="0"/>
        </w:numPr>
        <w:ind w:left="1440"/>
        <w:rPr>
          <w:lang w:val="sk-SK"/>
        </w:rPr>
      </w:pPr>
      <w:r w:rsidRPr="00A87915">
        <w:rPr>
          <w:lang w:val="sk-SK"/>
        </w:rPr>
        <w:t xml:space="preserve">môže </w:t>
      </w:r>
      <w:r w:rsidR="003D3A66" w:rsidRPr="00A87915">
        <w:rPr>
          <w:lang w:val="sk-SK"/>
        </w:rPr>
        <w:t xml:space="preserve">Dlžník </w:t>
      </w:r>
      <w:r w:rsidRPr="00A87915">
        <w:rPr>
          <w:lang w:val="sk-SK"/>
        </w:rPr>
        <w:t>následne:</w:t>
      </w:r>
      <w:bookmarkEnd w:id="142"/>
    </w:p>
    <w:p w14:paraId="7758EC85" w14:textId="15B6B1B2" w:rsidR="00D5046C" w:rsidRPr="00A87915" w:rsidRDefault="00D5046C" w:rsidP="00E12BA6">
      <w:pPr>
        <w:pStyle w:val="AOAltHead6"/>
        <w:numPr>
          <w:ilvl w:val="5"/>
          <w:numId w:val="21"/>
        </w:numPr>
        <w:ind w:left="2880"/>
        <w:rPr>
          <w:lang w:val="sk-SK"/>
        </w:rPr>
      </w:pPr>
      <w:bookmarkStart w:id="143" w:name="_Ref483903585"/>
      <w:r w:rsidRPr="00A87915">
        <w:rPr>
          <w:lang w:val="sk-SK"/>
        </w:rPr>
        <w:t xml:space="preserve">vyhlásiť predčasnú splatnosť všetkých dlžných súm zo strany príslušného </w:t>
      </w:r>
      <w:r w:rsidR="00B2088C" w:rsidRPr="00A87915">
        <w:rPr>
          <w:lang w:val="sk-SK"/>
        </w:rPr>
        <w:t>Prijímateľa</w:t>
      </w:r>
      <w:r w:rsidRPr="00A87915">
        <w:rPr>
          <w:lang w:val="sk-SK"/>
        </w:rPr>
        <w:t xml:space="preserve"> v rámci tohto Neoprávneného úveru alebo inak ukončiť tento Úver, a to </w:t>
      </w:r>
      <w:r w:rsidRPr="001A26AB">
        <w:rPr>
          <w:lang w:val="sk-SK"/>
        </w:rPr>
        <w:t>najneskôr ku Dňu správy bezprostredne nasledujúcom po dni,</w:t>
      </w:r>
      <w:r w:rsidR="00832C42" w:rsidRPr="001A26AB">
        <w:rPr>
          <w:lang w:val="sk-SK"/>
        </w:rPr>
        <w:t xml:space="preserve">  kedy sa dozvedel túto Nezrovnalosť alebo, ak by do povinnosti doručiť bezprostredne nasledujúcu Správu malo zostávať menej ako 15 Pracovných dní od dňa, kedy sa dozvedel túto Nezrovnalosť, tak najneskôr ku dňu, v ktorý uplynie 15 Pracovných dní od dňa,</w:t>
      </w:r>
      <w:r w:rsidRPr="001A26AB">
        <w:rPr>
          <w:lang w:val="sk-SK"/>
        </w:rPr>
        <w:t xml:space="preserve"> kedy sa dozvedel túto Nezrovnalosť (ďalej ako</w:t>
      </w:r>
      <w:r w:rsidRPr="001A26AB">
        <w:rPr>
          <w:b/>
          <w:lang w:val="sk-SK"/>
        </w:rPr>
        <w:t xml:space="preserve"> Vyhlásenie predčasnej splatnosti z dôvodu nezrovnalosti</w:t>
      </w:r>
      <w:r w:rsidRPr="001A26AB">
        <w:rPr>
          <w:lang w:val="sk-SK"/>
        </w:rPr>
        <w:t xml:space="preserve">) </w:t>
      </w:r>
      <w:r w:rsidR="003D3A66" w:rsidRPr="001A26AB">
        <w:rPr>
          <w:lang w:val="sk-SK"/>
        </w:rPr>
        <w:t>a daný Úver ostane zahrnutý do tohto Portfólia, pokiaľ nie je</w:t>
      </w:r>
      <w:r w:rsidR="003D3A66" w:rsidRPr="00A87915">
        <w:rPr>
          <w:lang w:val="sk-SK"/>
        </w:rPr>
        <w:t xml:space="preserve"> </w:t>
      </w:r>
      <w:r w:rsidR="003D3A66" w:rsidRPr="00A87915">
        <w:rPr>
          <w:lang w:val="sk-SK"/>
        </w:rPr>
        <w:t xml:space="preserve">z iného dôvodu vylúčený z tohto Portfólia v súlade s týmto článkom </w:t>
      </w:r>
      <w:r w:rsidR="003D3A66" w:rsidRPr="00A87915">
        <w:rPr>
          <w:lang w:val="sk-SK"/>
        </w:rPr>
        <w:fldChar w:fldCharType="begin"/>
      </w:r>
      <w:r w:rsidR="003D3A66" w:rsidRPr="00A87915">
        <w:rPr>
          <w:lang w:val="sk-SK"/>
        </w:rPr>
        <w:instrText xml:space="preserve"> REF _Ref483897646 \w \h  \* MERGEFORMAT </w:instrText>
      </w:r>
      <w:r w:rsidR="003D3A66" w:rsidRPr="00A87915">
        <w:rPr>
          <w:lang w:val="sk-SK"/>
        </w:rPr>
      </w:r>
      <w:r w:rsidR="003D3A66" w:rsidRPr="00A87915">
        <w:rPr>
          <w:lang w:val="sk-SK"/>
        </w:rPr>
        <w:fldChar w:fldCharType="separate"/>
      </w:r>
      <w:r w:rsidR="004254FC">
        <w:rPr>
          <w:lang w:val="sk-SK"/>
        </w:rPr>
        <w:t>10.4</w:t>
      </w:r>
      <w:r w:rsidR="003D3A66" w:rsidRPr="00A87915">
        <w:rPr>
          <w:lang w:val="sk-SK"/>
        </w:rPr>
        <w:fldChar w:fldCharType="end"/>
      </w:r>
      <w:r w:rsidRPr="00A87915">
        <w:rPr>
          <w:lang w:val="sk-SK"/>
        </w:rPr>
        <w:t>; alebo</w:t>
      </w:r>
      <w:bookmarkEnd w:id="143"/>
    </w:p>
    <w:p w14:paraId="29769BE9" w14:textId="2321BE2B" w:rsidR="00D5046C" w:rsidRPr="00A87915" w:rsidRDefault="00D5046C" w:rsidP="00E12BA6">
      <w:pPr>
        <w:pStyle w:val="AOAltHead6"/>
        <w:numPr>
          <w:ilvl w:val="5"/>
          <w:numId w:val="21"/>
        </w:numPr>
        <w:ind w:left="2880"/>
        <w:rPr>
          <w:lang w:val="sk-SK"/>
        </w:rPr>
      </w:pPr>
      <w:r w:rsidRPr="00A87915">
        <w:rPr>
          <w:lang w:val="sk-SK"/>
        </w:rPr>
        <w:t xml:space="preserve">nepristúpi k Vyhláseniu predčasnej splatnosti z dôvodu nezrovnalosti, pričom v takom prípade platí odsek </w:t>
      </w:r>
      <w:r w:rsidRPr="00A87915">
        <w:rPr>
          <w:lang w:val="sk-SK"/>
        </w:rPr>
        <w:fldChar w:fldCharType="begin"/>
      </w:r>
      <w:r w:rsidRPr="00A87915">
        <w:rPr>
          <w:lang w:val="sk-SK"/>
        </w:rPr>
        <w:instrText xml:space="preserve"> REF _Ref483896621 \n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w:t>
      </w:r>
    </w:p>
    <w:p w14:paraId="4647FB35" w14:textId="0AD3DDE9" w:rsidR="00D5046C" w:rsidRPr="00A87915" w:rsidRDefault="00D5046C" w:rsidP="00E12BA6">
      <w:pPr>
        <w:pStyle w:val="AOAltHead3"/>
        <w:numPr>
          <w:ilvl w:val="2"/>
          <w:numId w:val="21"/>
        </w:numPr>
        <w:ind w:left="720"/>
        <w:rPr>
          <w:lang w:val="sk-SK"/>
        </w:rPr>
      </w:pPr>
      <w:bookmarkStart w:id="144" w:name="_Ref484441086"/>
      <w:r w:rsidRPr="00A87915">
        <w:rPr>
          <w:lang w:val="sk-SK"/>
        </w:rPr>
        <w:t xml:space="preserve">Bez ohľadu na odsek </w:t>
      </w:r>
      <w:r w:rsidRPr="00A87915">
        <w:rPr>
          <w:lang w:val="sk-SK"/>
        </w:rPr>
        <w:fldChar w:fldCharType="begin"/>
      </w:r>
      <w:r w:rsidRPr="00A87915">
        <w:rPr>
          <w:lang w:val="sk-SK"/>
        </w:rPr>
        <w:instrText xml:space="preserve"> REF _Ref483896621 \r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w:t>
      </w:r>
      <w:bookmarkEnd w:id="144"/>
    </w:p>
    <w:p w14:paraId="527CF79F" w14:textId="2871276B" w:rsidR="00D5046C" w:rsidRPr="00A87915" w:rsidRDefault="00D5046C" w:rsidP="00E12BA6">
      <w:pPr>
        <w:pStyle w:val="AOAltHead4"/>
        <w:numPr>
          <w:ilvl w:val="3"/>
          <w:numId w:val="21"/>
        </w:numPr>
        <w:ind w:left="1440"/>
        <w:rPr>
          <w:lang w:val="sk-SK"/>
        </w:rPr>
      </w:pPr>
      <w:r w:rsidRPr="00A87915">
        <w:rPr>
          <w:lang w:val="sk-SK"/>
        </w:rPr>
        <w:t xml:space="preserve">ak Úver zahrnutý do </w:t>
      </w:r>
      <w:r w:rsidR="00B2088C" w:rsidRPr="00A87915">
        <w:rPr>
          <w:lang w:val="sk-SK"/>
        </w:rPr>
        <w:t xml:space="preserve">niektorého </w:t>
      </w:r>
      <w:r w:rsidRPr="00A87915">
        <w:rPr>
          <w:lang w:val="sk-SK"/>
        </w:rPr>
        <w:t>Portfólia je alebo sa stane Neoprávneným úverom:</w:t>
      </w:r>
    </w:p>
    <w:p w14:paraId="1F3460A9" w14:textId="15F316FB" w:rsidR="00D5046C" w:rsidRPr="00A87915" w:rsidRDefault="00D5046C" w:rsidP="00E12BA6">
      <w:pPr>
        <w:pStyle w:val="AOAltHead5"/>
        <w:numPr>
          <w:ilvl w:val="4"/>
          <w:numId w:val="21"/>
        </w:numPr>
        <w:ind w:left="2160"/>
        <w:rPr>
          <w:lang w:val="sk-SK"/>
        </w:rPr>
      </w:pPr>
      <w:r w:rsidRPr="00A87915">
        <w:rPr>
          <w:lang w:val="sk-SK"/>
        </w:rPr>
        <w:t xml:space="preserve">v dôsledku akejkoľvek udalosti alebo okolnosti mimo kontroly </w:t>
      </w:r>
      <w:r w:rsidR="003D3A66" w:rsidRPr="00A87915">
        <w:rPr>
          <w:lang w:val="sk-SK"/>
        </w:rPr>
        <w:t>Dlžník</w:t>
      </w:r>
      <w:r w:rsidRPr="00A87915">
        <w:rPr>
          <w:lang w:val="sk-SK"/>
        </w:rPr>
        <w:t>a; a</w:t>
      </w:r>
    </w:p>
    <w:p w14:paraId="376CFB54" w14:textId="5B44D712" w:rsidR="00D5046C" w:rsidRPr="00A87915" w:rsidRDefault="003D3A66" w:rsidP="00E12BA6">
      <w:pPr>
        <w:pStyle w:val="AOAltHead5"/>
        <w:numPr>
          <w:ilvl w:val="4"/>
          <w:numId w:val="21"/>
        </w:numPr>
        <w:ind w:left="2160"/>
        <w:rPr>
          <w:lang w:val="sk-SK"/>
        </w:rPr>
      </w:pPr>
      <w:r w:rsidRPr="00A87915">
        <w:rPr>
          <w:lang w:val="sk-SK"/>
        </w:rPr>
        <w:t xml:space="preserve">Dlžník </w:t>
      </w:r>
      <w:r w:rsidR="00D5046C" w:rsidRPr="00A87915">
        <w:rPr>
          <w:lang w:val="sk-SK"/>
        </w:rPr>
        <w:t xml:space="preserve">zistil túto udalosť alebo okolnosť kedykoľvek v deň alebo po dni, kedy </w:t>
      </w:r>
      <w:r w:rsidR="00D95E67" w:rsidRPr="00A87915">
        <w:rPr>
          <w:lang w:val="sk-SK"/>
        </w:rPr>
        <w:t>Dlžník oznámil vznik akejkoľvek Straty týkajúcej sa tohto Úveru Ver</w:t>
      </w:r>
      <w:r w:rsidR="00D5046C" w:rsidRPr="00A87915">
        <w:rPr>
          <w:lang w:val="sk-SK"/>
        </w:rPr>
        <w:t xml:space="preserve">iteľovi (vrátane prípadu ak </w:t>
      </w:r>
      <w:r w:rsidR="00D95E67" w:rsidRPr="00A87915">
        <w:rPr>
          <w:lang w:val="sk-SK"/>
        </w:rPr>
        <w:t xml:space="preserve">Dlžník </w:t>
      </w:r>
      <w:r w:rsidR="00D5046C" w:rsidRPr="00A87915">
        <w:rPr>
          <w:lang w:val="sk-SK"/>
        </w:rPr>
        <w:t xml:space="preserve">zistil takúto udalosť alebo okolnosť na základe upozornenia </w:t>
      </w:r>
      <w:r w:rsidR="00D95E67" w:rsidRPr="00A87915">
        <w:rPr>
          <w:lang w:val="sk-SK"/>
        </w:rPr>
        <w:t>Ver</w:t>
      </w:r>
      <w:r w:rsidR="00D5046C" w:rsidRPr="00A87915">
        <w:rPr>
          <w:lang w:val="sk-SK"/>
        </w:rPr>
        <w:t xml:space="preserve">iteľa odoslaním Oznámenia o vylúčení podľa odseku </w:t>
      </w:r>
      <w:r w:rsidR="00D5046C" w:rsidRPr="00A87915">
        <w:rPr>
          <w:lang w:val="sk-SK"/>
        </w:rPr>
        <w:fldChar w:fldCharType="begin"/>
      </w:r>
      <w:r w:rsidR="00D5046C" w:rsidRPr="00A87915">
        <w:rPr>
          <w:lang w:val="sk-SK"/>
        </w:rPr>
        <w:instrText xml:space="preserve"> REF _Ref42795417 \r \p \h  \* MERGEFORMAT </w:instrText>
      </w:r>
      <w:r w:rsidR="00D5046C" w:rsidRPr="00A87915">
        <w:rPr>
          <w:lang w:val="sk-SK"/>
        </w:rPr>
      </w:r>
      <w:r w:rsidR="00D5046C" w:rsidRPr="00A87915">
        <w:rPr>
          <w:lang w:val="sk-SK"/>
        </w:rPr>
        <w:fldChar w:fldCharType="separate"/>
      </w:r>
      <w:r w:rsidR="004254FC">
        <w:rPr>
          <w:lang w:val="sk-SK"/>
        </w:rPr>
        <w:t>(b)(ii) vyššie</w:t>
      </w:r>
      <w:r w:rsidR="00D5046C" w:rsidRPr="00A87915">
        <w:rPr>
          <w:lang w:val="sk-SK"/>
        </w:rPr>
        <w:fldChar w:fldCharType="end"/>
      </w:r>
      <w:r w:rsidR="00D5046C" w:rsidRPr="00A87915">
        <w:rPr>
          <w:lang w:val="sk-SK"/>
        </w:rPr>
        <w:t xml:space="preserve">) (a pri konaní v súlade s jeho </w:t>
      </w:r>
      <w:r w:rsidR="00D5046C" w:rsidRPr="00A87915">
        <w:rPr>
          <w:bCs/>
          <w:lang w:val="sk-SK"/>
        </w:rPr>
        <w:t>Úverovou a inkasnou politikou</w:t>
      </w:r>
      <w:r w:rsidR="00D5046C" w:rsidRPr="00A87915">
        <w:rPr>
          <w:lang w:val="sk-SK"/>
        </w:rPr>
        <w:t xml:space="preserve"> sa nemohol o nej dozvedieť pred takýmto dňom), </w:t>
      </w:r>
    </w:p>
    <w:p w14:paraId="6AF28760" w14:textId="328D8E7B" w:rsidR="00D5046C" w:rsidRPr="00A87915" w:rsidRDefault="00D5046C" w:rsidP="00D5046C">
      <w:pPr>
        <w:pStyle w:val="AOAltHead5"/>
        <w:numPr>
          <w:ilvl w:val="0"/>
          <w:numId w:val="0"/>
        </w:numPr>
        <w:ind w:left="1440"/>
        <w:rPr>
          <w:lang w:val="sk-SK"/>
        </w:rPr>
      </w:pPr>
      <w:r w:rsidRPr="00A87915">
        <w:rPr>
          <w:lang w:val="sk-SK"/>
        </w:rPr>
        <w:lastRenderedPageBreak/>
        <w:t xml:space="preserve">potom sa daný Úver považuje </w:t>
      </w:r>
      <w:r w:rsidR="00D95E67" w:rsidRPr="00A87915">
        <w:rPr>
          <w:lang w:val="sk-SK"/>
        </w:rPr>
        <w:t>za zahrnutý do tohto Portfólia</w:t>
      </w:r>
      <w:r w:rsidR="00DE3D1B" w:rsidRPr="00A87915">
        <w:rPr>
          <w:lang w:val="sk-SK"/>
        </w:rPr>
        <w:t xml:space="preserve"> </w:t>
      </w:r>
      <w:r w:rsidRPr="00A87915">
        <w:rPr>
          <w:lang w:val="sk-SK"/>
        </w:rPr>
        <w:t xml:space="preserve">(a pre odstránenie pochybností právo na odňatie podľa článku </w:t>
      </w:r>
      <w:r w:rsidRPr="00A87915">
        <w:rPr>
          <w:lang w:val="sk-SK"/>
        </w:rPr>
        <w:fldChar w:fldCharType="begin"/>
      </w:r>
      <w:r w:rsidRPr="00A87915">
        <w:rPr>
          <w:lang w:val="sk-SK"/>
        </w:rPr>
        <w:instrText xml:space="preserve"> REF _Ref484441473 \n \h  \* MERGEFORMAT </w:instrText>
      </w:r>
      <w:r w:rsidRPr="00A87915">
        <w:rPr>
          <w:lang w:val="sk-SK"/>
        </w:rPr>
      </w:r>
      <w:r w:rsidRPr="00A87915">
        <w:rPr>
          <w:lang w:val="sk-SK"/>
        </w:rPr>
        <w:fldChar w:fldCharType="separate"/>
      </w:r>
      <w:r w:rsidR="004254FC">
        <w:rPr>
          <w:lang w:val="sk-SK"/>
        </w:rPr>
        <w:t>14</w:t>
      </w:r>
      <w:r w:rsidRPr="00A87915">
        <w:rPr>
          <w:lang w:val="sk-SK"/>
        </w:rPr>
        <w:fldChar w:fldCharType="end"/>
      </w:r>
      <w:r w:rsidRPr="00A87915">
        <w:rPr>
          <w:lang w:val="sk-SK"/>
        </w:rPr>
        <w:t xml:space="preserve"> (</w:t>
      </w:r>
      <w:r w:rsidR="00520214" w:rsidRPr="00A87915">
        <w:rPr>
          <w:lang w:val="sk-SK"/>
        </w:rPr>
        <w:fldChar w:fldCharType="begin"/>
      </w:r>
      <w:r w:rsidR="00520214" w:rsidRPr="00A87915">
        <w:rPr>
          <w:lang w:val="sk-SK"/>
        </w:rPr>
        <w:instrText xml:space="preserve"> REF _Ref139982949 \h </w:instrText>
      </w:r>
      <w:r w:rsidR="00330DEB" w:rsidRPr="00A87915">
        <w:rPr>
          <w:lang w:val="sk-SK"/>
        </w:rPr>
        <w:instrText xml:space="preserve"> \* MERGEFORMAT </w:instrText>
      </w:r>
      <w:r w:rsidR="00520214" w:rsidRPr="00A87915">
        <w:rPr>
          <w:lang w:val="sk-SK"/>
        </w:rPr>
      </w:r>
      <w:r w:rsidR="00520214" w:rsidRPr="00A87915">
        <w:rPr>
          <w:lang w:val="sk-SK"/>
        </w:rPr>
        <w:fldChar w:fldCharType="separate"/>
      </w:r>
      <w:r w:rsidR="004254FC" w:rsidRPr="00A87915">
        <w:rPr>
          <w:lang w:val="sk-SK"/>
        </w:rPr>
        <w:t>Právo na odňatie</w:t>
      </w:r>
      <w:r w:rsidR="00520214" w:rsidRPr="00A87915">
        <w:rPr>
          <w:lang w:val="sk-SK"/>
        </w:rPr>
        <w:fldChar w:fldCharType="end"/>
      </w:r>
      <w:r w:rsidRPr="00A87915">
        <w:rPr>
          <w:lang w:val="sk-SK"/>
        </w:rPr>
        <w:t xml:space="preserve">) sa neuplatní s ohľadom na </w:t>
      </w:r>
      <w:r w:rsidR="00D95E67" w:rsidRPr="00A87915">
        <w:rPr>
          <w:lang w:val="sk-SK"/>
        </w:rPr>
        <w:t xml:space="preserve">tento </w:t>
      </w:r>
      <w:r w:rsidRPr="00A87915">
        <w:rPr>
          <w:lang w:val="sk-SK"/>
        </w:rPr>
        <w:t>Úver</w:t>
      </w:r>
      <w:r w:rsidR="00D95E67" w:rsidRPr="00A87915">
        <w:rPr>
          <w:lang w:val="sk-SK"/>
        </w:rPr>
        <w:t xml:space="preserve">), pokiaľ nie je z iného dôvodu vylúčený z tohto Portfólia v súlade s týmto článkom </w:t>
      </w:r>
      <w:r w:rsidR="00D95E67" w:rsidRPr="00A87915">
        <w:rPr>
          <w:lang w:val="sk-SK"/>
        </w:rPr>
        <w:fldChar w:fldCharType="begin"/>
      </w:r>
      <w:r w:rsidR="00D95E67" w:rsidRPr="00A87915">
        <w:rPr>
          <w:lang w:val="sk-SK"/>
        </w:rPr>
        <w:instrText xml:space="preserve"> REF _Ref483897646 \w \h  \* MERGEFORMAT </w:instrText>
      </w:r>
      <w:r w:rsidR="00D95E67" w:rsidRPr="00A87915">
        <w:rPr>
          <w:lang w:val="sk-SK"/>
        </w:rPr>
      </w:r>
      <w:r w:rsidR="00D95E67" w:rsidRPr="00A87915">
        <w:rPr>
          <w:lang w:val="sk-SK"/>
        </w:rPr>
        <w:fldChar w:fldCharType="separate"/>
      </w:r>
      <w:r w:rsidR="004254FC">
        <w:rPr>
          <w:lang w:val="sk-SK"/>
        </w:rPr>
        <w:t>10.4</w:t>
      </w:r>
      <w:r w:rsidR="00D95E67" w:rsidRPr="00A87915">
        <w:rPr>
          <w:lang w:val="sk-SK"/>
        </w:rPr>
        <w:fldChar w:fldCharType="end"/>
      </w:r>
      <w:r w:rsidRPr="00A87915">
        <w:rPr>
          <w:lang w:val="sk-SK"/>
        </w:rPr>
        <w:t>; a</w:t>
      </w:r>
    </w:p>
    <w:p w14:paraId="7540611D" w14:textId="795C59B8" w:rsidR="00D5046C" w:rsidRPr="00A87915" w:rsidRDefault="00D5046C" w:rsidP="00E12BA6">
      <w:pPr>
        <w:pStyle w:val="AOAltHead4"/>
        <w:numPr>
          <w:ilvl w:val="3"/>
          <w:numId w:val="21"/>
        </w:numPr>
        <w:ind w:left="1440"/>
        <w:rPr>
          <w:lang w:val="sk-SK"/>
        </w:rPr>
      </w:pPr>
      <w:bookmarkStart w:id="145" w:name="_Ref483899365"/>
      <w:r w:rsidRPr="00A87915">
        <w:rPr>
          <w:lang w:val="sk-SK"/>
        </w:rPr>
        <w:t xml:space="preserve">ak Úver zahrnutý do </w:t>
      </w:r>
      <w:r w:rsidR="00B2088C" w:rsidRPr="00A87915">
        <w:rPr>
          <w:lang w:val="sk-SK"/>
        </w:rPr>
        <w:t xml:space="preserve">niektorého </w:t>
      </w:r>
      <w:r w:rsidRPr="00A87915">
        <w:rPr>
          <w:lang w:val="sk-SK"/>
        </w:rPr>
        <w:t>Portfólia (alebo jeho Dotknutá časť):</w:t>
      </w:r>
    </w:p>
    <w:p w14:paraId="41DA7D76" w14:textId="3FF4A32B" w:rsidR="00D5046C" w:rsidRPr="00A87915" w:rsidRDefault="00D5046C" w:rsidP="00E12BA6">
      <w:pPr>
        <w:pStyle w:val="AOAltHead5"/>
        <w:numPr>
          <w:ilvl w:val="4"/>
          <w:numId w:val="21"/>
        </w:numPr>
        <w:ind w:left="2160"/>
        <w:rPr>
          <w:lang w:val="sk-SK"/>
        </w:rPr>
      </w:pPr>
      <w:r w:rsidRPr="00A87915">
        <w:rPr>
          <w:lang w:val="sk-SK"/>
        </w:rPr>
        <w:t xml:space="preserve">je Neoprávneným úverom v zmysle odseku </w:t>
      </w:r>
      <w:r w:rsidRPr="00A87915">
        <w:rPr>
          <w:lang w:val="sk-SK"/>
        </w:rPr>
        <w:fldChar w:fldCharType="begin"/>
      </w:r>
      <w:r w:rsidRPr="00A87915">
        <w:rPr>
          <w:lang w:val="sk-SK"/>
        </w:rPr>
        <w:instrText xml:space="preserve"> REF _Ref483896700 \n \p \h  \* MERGEFORMAT </w:instrText>
      </w:r>
      <w:r w:rsidRPr="00A87915">
        <w:rPr>
          <w:lang w:val="sk-SK"/>
        </w:rPr>
      </w:r>
      <w:r w:rsidRPr="00A87915">
        <w:rPr>
          <w:lang w:val="sk-SK"/>
        </w:rPr>
        <w:fldChar w:fldCharType="separate"/>
      </w:r>
      <w:r w:rsidR="004254FC">
        <w:rPr>
          <w:lang w:val="sk-SK"/>
        </w:rPr>
        <w:t>(c) vyššie</w:t>
      </w:r>
      <w:r w:rsidRPr="00A87915">
        <w:rPr>
          <w:lang w:val="sk-SK"/>
        </w:rPr>
        <w:fldChar w:fldCharType="end"/>
      </w:r>
      <w:r w:rsidRPr="00A87915">
        <w:rPr>
          <w:lang w:val="sk-SK"/>
        </w:rPr>
        <w:t>;</w:t>
      </w:r>
    </w:p>
    <w:p w14:paraId="760BEF4E" w14:textId="67DCE27C" w:rsidR="00D5046C" w:rsidRPr="00A87915" w:rsidRDefault="00D95E67" w:rsidP="00E12BA6">
      <w:pPr>
        <w:pStyle w:val="AOAltHead5"/>
        <w:numPr>
          <w:ilvl w:val="4"/>
          <w:numId w:val="21"/>
        </w:numPr>
        <w:ind w:left="2160"/>
        <w:rPr>
          <w:lang w:val="sk-SK"/>
        </w:rPr>
      </w:pPr>
      <w:r w:rsidRPr="00A87915">
        <w:rPr>
          <w:lang w:val="sk-SK"/>
        </w:rPr>
        <w:t xml:space="preserve">Dlžník </w:t>
      </w:r>
      <w:r w:rsidR="00D5046C" w:rsidRPr="00A87915">
        <w:rPr>
          <w:lang w:val="sk-SK"/>
        </w:rPr>
        <w:t xml:space="preserve">zistí príslušnú Nezrovnalosť po dni jeho zahrnutia do Portfólia (a pri vynaložení náležitej starostlivosti sa nemohol o nej dozvedieť pred takýmto dňom) a po dni, kedy </w:t>
      </w:r>
      <w:r w:rsidRPr="00A87915">
        <w:rPr>
          <w:lang w:val="sk-SK"/>
        </w:rPr>
        <w:t>Dlžník oznámil vznik akejkoľvek Straty týkajúcej sa tohto Úveru Veriteľovi</w:t>
      </w:r>
      <w:r w:rsidR="00D5046C" w:rsidRPr="00A87915">
        <w:rPr>
          <w:lang w:val="sk-SK"/>
        </w:rPr>
        <w:t>; a</w:t>
      </w:r>
    </w:p>
    <w:p w14:paraId="42E88290" w14:textId="4F81A80E" w:rsidR="00D5046C" w:rsidRPr="00A87915" w:rsidRDefault="00D5046C" w:rsidP="00E12BA6">
      <w:pPr>
        <w:pStyle w:val="AOAltHead5"/>
        <w:numPr>
          <w:ilvl w:val="4"/>
          <w:numId w:val="21"/>
        </w:numPr>
        <w:ind w:left="2160"/>
        <w:rPr>
          <w:lang w:val="sk-SK"/>
        </w:rPr>
      </w:pPr>
      <w:r w:rsidRPr="00A87915">
        <w:rPr>
          <w:lang w:val="sk-SK"/>
        </w:rPr>
        <w:t xml:space="preserve">príslušná Nezrovnalosť bola vo všetkých ohľadoch mimo kontroly </w:t>
      </w:r>
      <w:r w:rsidR="00D95E67" w:rsidRPr="00A87915">
        <w:rPr>
          <w:lang w:val="sk-SK"/>
        </w:rPr>
        <w:t>Dlžník</w:t>
      </w:r>
      <w:r w:rsidRPr="00A87915">
        <w:rPr>
          <w:lang w:val="sk-SK"/>
        </w:rPr>
        <w:t xml:space="preserve">a, </w:t>
      </w:r>
    </w:p>
    <w:p w14:paraId="6CE5B8A2" w14:textId="7E94EEC7" w:rsidR="00D5046C" w:rsidRPr="00A87915" w:rsidRDefault="00D5046C" w:rsidP="00D5046C">
      <w:pPr>
        <w:pStyle w:val="AOAltHead5"/>
        <w:numPr>
          <w:ilvl w:val="0"/>
          <w:numId w:val="0"/>
        </w:numPr>
        <w:ind w:left="1440"/>
        <w:rPr>
          <w:lang w:val="sk-SK"/>
        </w:rPr>
      </w:pPr>
      <w:r w:rsidRPr="00A87915">
        <w:rPr>
          <w:lang w:val="sk-SK"/>
        </w:rPr>
        <w:t xml:space="preserve">potom sa daný Úver (alebo jeho Dotknutá časť) považuje </w:t>
      </w:r>
      <w:r w:rsidR="00D95E67" w:rsidRPr="00A87915">
        <w:rPr>
          <w:lang w:val="sk-SK"/>
        </w:rPr>
        <w:t>za zahrnutý do tohto Portfólia</w:t>
      </w:r>
      <w:r w:rsidR="00DE3D1B" w:rsidRPr="00A87915">
        <w:rPr>
          <w:lang w:val="sk-SK"/>
        </w:rPr>
        <w:t xml:space="preserve"> </w:t>
      </w:r>
      <w:r w:rsidR="00D95E67" w:rsidRPr="00A87915">
        <w:rPr>
          <w:lang w:val="sk-SK"/>
        </w:rPr>
        <w:t xml:space="preserve">(a pre odstránenie pochybností právo na odňatie podľa článku </w:t>
      </w:r>
      <w:r w:rsidR="00D95E67" w:rsidRPr="00A87915">
        <w:rPr>
          <w:lang w:val="sk-SK"/>
        </w:rPr>
        <w:fldChar w:fldCharType="begin"/>
      </w:r>
      <w:r w:rsidR="00D95E67" w:rsidRPr="00A87915">
        <w:rPr>
          <w:lang w:val="sk-SK"/>
        </w:rPr>
        <w:instrText xml:space="preserve"> REF _Ref484441473 \n \h  \* MERGEFORMAT </w:instrText>
      </w:r>
      <w:r w:rsidR="00D95E67" w:rsidRPr="00A87915">
        <w:rPr>
          <w:lang w:val="sk-SK"/>
        </w:rPr>
      </w:r>
      <w:r w:rsidR="00D95E67" w:rsidRPr="00A87915">
        <w:rPr>
          <w:lang w:val="sk-SK"/>
        </w:rPr>
        <w:fldChar w:fldCharType="separate"/>
      </w:r>
      <w:r w:rsidR="004254FC">
        <w:rPr>
          <w:lang w:val="sk-SK"/>
        </w:rPr>
        <w:t>14</w:t>
      </w:r>
      <w:r w:rsidR="00D95E67" w:rsidRPr="00A87915">
        <w:rPr>
          <w:lang w:val="sk-SK"/>
        </w:rPr>
        <w:fldChar w:fldCharType="end"/>
      </w:r>
      <w:r w:rsidR="00D95E67" w:rsidRPr="00A87915">
        <w:rPr>
          <w:lang w:val="sk-SK"/>
        </w:rPr>
        <w:t xml:space="preserve"> (</w:t>
      </w:r>
      <w:r w:rsidR="00D95E67" w:rsidRPr="00A87915">
        <w:rPr>
          <w:lang w:val="sk-SK"/>
        </w:rPr>
        <w:fldChar w:fldCharType="begin"/>
      </w:r>
      <w:r w:rsidR="00D95E67" w:rsidRPr="00A87915">
        <w:rPr>
          <w:lang w:val="sk-SK"/>
        </w:rPr>
        <w:instrText xml:space="preserve"> REF _Ref139982949 \h  \* MERGEFORMAT </w:instrText>
      </w:r>
      <w:r w:rsidR="00D95E67" w:rsidRPr="00A87915">
        <w:rPr>
          <w:lang w:val="sk-SK"/>
        </w:rPr>
      </w:r>
      <w:r w:rsidR="00D95E67" w:rsidRPr="00A87915">
        <w:rPr>
          <w:lang w:val="sk-SK"/>
        </w:rPr>
        <w:fldChar w:fldCharType="separate"/>
      </w:r>
      <w:r w:rsidR="004254FC" w:rsidRPr="00A87915">
        <w:rPr>
          <w:lang w:val="sk-SK"/>
        </w:rPr>
        <w:t>Právo na odňatie</w:t>
      </w:r>
      <w:r w:rsidR="00D95E67" w:rsidRPr="00A87915">
        <w:rPr>
          <w:lang w:val="sk-SK"/>
        </w:rPr>
        <w:fldChar w:fldCharType="end"/>
      </w:r>
      <w:r w:rsidR="00D95E67" w:rsidRPr="00A87915">
        <w:rPr>
          <w:lang w:val="sk-SK"/>
        </w:rPr>
        <w:t xml:space="preserve">) sa neuplatní s ohľadom na tento Úver), pokiaľ nie je z iného dôvodu vylúčený z tohto Portfólia v súlade s týmto článkom </w:t>
      </w:r>
      <w:r w:rsidR="00D95E67" w:rsidRPr="00A87915">
        <w:rPr>
          <w:lang w:val="sk-SK"/>
        </w:rPr>
        <w:fldChar w:fldCharType="begin"/>
      </w:r>
      <w:r w:rsidR="00D95E67" w:rsidRPr="00A87915">
        <w:rPr>
          <w:lang w:val="sk-SK"/>
        </w:rPr>
        <w:instrText xml:space="preserve"> REF _Ref483897646 \w \h  \* MERGEFORMAT </w:instrText>
      </w:r>
      <w:r w:rsidR="00D95E67" w:rsidRPr="00A87915">
        <w:rPr>
          <w:lang w:val="sk-SK"/>
        </w:rPr>
      </w:r>
      <w:r w:rsidR="00D95E67" w:rsidRPr="00A87915">
        <w:rPr>
          <w:lang w:val="sk-SK"/>
        </w:rPr>
        <w:fldChar w:fldCharType="separate"/>
      </w:r>
      <w:r w:rsidR="004254FC">
        <w:rPr>
          <w:lang w:val="sk-SK"/>
        </w:rPr>
        <w:t>10.4</w:t>
      </w:r>
      <w:r w:rsidR="00D95E67" w:rsidRPr="00A87915">
        <w:rPr>
          <w:lang w:val="sk-SK"/>
        </w:rPr>
        <w:fldChar w:fldCharType="end"/>
      </w:r>
      <w:r w:rsidRPr="00A87915">
        <w:rPr>
          <w:lang w:val="sk-SK"/>
        </w:rPr>
        <w:t>.</w:t>
      </w:r>
      <w:bookmarkEnd w:id="145"/>
      <w:r w:rsidRPr="00A87915">
        <w:rPr>
          <w:lang w:val="sk-SK"/>
        </w:rPr>
        <w:t xml:space="preserve"> </w:t>
      </w:r>
    </w:p>
    <w:p w14:paraId="43E91563" w14:textId="1AE0A552" w:rsidR="00D5046C" w:rsidRPr="00A87915" w:rsidRDefault="00D5046C" w:rsidP="00E12BA6">
      <w:pPr>
        <w:pStyle w:val="AOAltHead3"/>
        <w:numPr>
          <w:ilvl w:val="2"/>
          <w:numId w:val="21"/>
        </w:numPr>
        <w:ind w:left="720"/>
        <w:rPr>
          <w:lang w:val="sk-SK"/>
        </w:rPr>
      </w:pPr>
      <w:bookmarkStart w:id="146" w:name="_Ref139372415"/>
      <w:r w:rsidRPr="00A87915">
        <w:rPr>
          <w:lang w:val="sk-SK"/>
        </w:rPr>
        <w:t xml:space="preserve">Ak </w:t>
      </w:r>
      <w:r w:rsidR="00D95E67" w:rsidRPr="00A87915">
        <w:rPr>
          <w:lang w:val="sk-SK"/>
        </w:rPr>
        <w:t xml:space="preserve">Dlžník </w:t>
      </w:r>
      <w:r w:rsidRPr="00A87915">
        <w:rPr>
          <w:lang w:val="sk-SK"/>
        </w:rPr>
        <w:t>zistí, že:</w:t>
      </w:r>
      <w:bookmarkEnd w:id="146"/>
    </w:p>
    <w:p w14:paraId="5FE65E97" w14:textId="64E4D533" w:rsidR="00D5046C" w:rsidRPr="00A87915" w:rsidRDefault="00D5046C" w:rsidP="00E12BA6">
      <w:pPr>
        <w:pStyle w:val="AOAltHead4"/>
        <w:numPr>
          <w:ilvl w:val="3"/>
          <w:numId w:val="21"/>
        </w:numPr>
        <w:ind w:left="1440"/>
        <w:rPr>
          <w:lang w:val="sk-SK"/>
        </w:rPr>
      </w:pPr>
      <w:r w:rsidRPr="00A87915">
        <w:rPr>
          <w:lang w:val="sk-SK"/>
        </w:rPr>
        <w:t xml:space="preserve">Úver je alebo sa stal Vylúčeným </w:t>
      </w:r>
      <w:r w:rsidR="00471088" w:rsidRPr="00A87915">
        <w:rPr>
          <w:lang w:val="sk-SK"/>
        </w:rPr>
        <w:t>ú</w:t>
      </w:r>
      <w:r w:rsidRPr="00A87915">
        <w:rPr>
          <w:lang w:val="sk-SK"/>
        </w:rPr>
        <w:t xml:space="preserve">verom alebo akékoľvek iné záväzky alebo požiadavky tejto </w:t>
      </w:r>
      <w:r w:rsidR="00D95E67" w:rsidRPr="00A87915">
        <w:rPr>
          <w:lang w:val="sk-SK"/>
        </w:rPr>
        <w:t>Zmluvy</w:t>
      </w:r>
      <w:r w:rsidRPr="00A87915">
        <w:rPr>
          <w:lang w:val="sk-SK"/>
        </w:rPr>
        <w:t xml:space="preserve"> nie sú dodržané alebo splnené v súvislosti s týmto Úverom; alebo</w:t>
      </w:r>
    </w:p>
    <w:p w14:paraId="23C7A8B7" w14:textId="4CAB3217" w:rsidR="00D5046C" w:rsidRPr="00A87915" w:rsidRDefault="00D5046C" w:rsidP="00E12BA6">
      <w:pPr>
        <w:pStyle w:val="AOAltHead4"/>
        <w:numPr>
          <w:ilvl w:val="3"/>
          <w:numId w:val="21"/>
        </w:numPr>
        <w:ind w:left="1440"/>
        <w:rPr>
          <w:lang w:val="sk-SK"/>
        </w:rPr>
      </w:pPr>
      <w:r w:rsidRPr="00A87915">
        <w:rPr>
          <w:lang w:val="sk-SK"/>
        </w:rPr>
        <w:t xml:space="preserve">akékoľvek úverové záväzky poskytnuté v rámci Úveru zahrnutého do </w:t>
      </w:r>
      <w:r w:rsidR="00B2088C" w:rsidRPr="00A87915">
        <w:rPr>
          <w:lang w:val="sk-SK"/>
        </w:rPr>
        <w:t xml:space="preserve">niektorého </w:t>
      </w:r>
      <w:r w:rsidRPr="00A87915">
        <w:rPr>
          <w:lang w:val="sk-SK"/>
        </w:rPr>
        <w:t>Portfólia boli zrušené,</w:t>
      </w:r>
    </w:p>
    <w:p w14:paraId="3DA03080" w14:textId="319141DA" w:rsidR="00D5046C" w:rsidRPr="00A87915" w:rsidRDefault="00D5046C" w:rsidP="00D5046C">
      <w:pPr>
        <w:pStyle w:val="AODocTxtL1"/>
        <w:rPr>
          <w:lang w:val="sk-SK"/>
        </w:rPr>
      </w:pPr>
      <w:r w:rsidRPr="00A87915">
        <w:rPr>
          <w:lang w:val="sk-SK"/>
        </w:rPr>
        <w:t xml:space="preserve">je povinný zahrnúť túto informáciu v bezprostredne nasledujúcej Správe doručenej </w:t>
      </w:r>
      <w:r w:rsidR="00D95E67" w:rsidRPr="00A87915">
        <w:rPr>
          <w:lang w:val="sk-SK"/>
        </w:rPr>
        <w:t>Ver</w:t>
      </w:r>
      <w:r w:rsidRPr="00A87915">
        <w:rPr>
          <w:lang w:val="sk-SK"/>
        </w:rPr>
        <w:t xml:space="preserve">iteľovi alebo, ak by do povinnosti doručiť bezprostredne nasledujúcu Správu malo zostávať menej ako 15 Pracovných dní od zistenia uvedených skutočností, až v ďalšej nasledujúcej Správe doručenej </w:t>
      </w:r>
      <w:r w:rsidR="00D95E67" w:rsidRPr="00A87915">
        <w:rPr>
          <w:lang w:val="sk-SK"/>
        </w:rPr>
        <w:t>Ver</w:t>
      </w:r>
      <w:r w:rsidRPr="00A87915">
        <w:rPr>
          <w:lang w:val="sk-SK"/>
        </w:rPr>
        <w:t>iteľovi.</w:t>
      </w:r>
    </w:p>
    <w:p w14:paraId="5A7721E8" w14:textId="3FACA8CB" w:rsidR="00284D5D" w:rsidRPr="00A87915" w:rsidRDefault="00284D5D" w:rsidP="00284D5D">
      <w:pPr>
        <w:pStyle w:val="AOAltHead3"/>
        <w:rPr>
          <w:lang w:val="sk-SK"/>
        </w:rPr>
      </w:pPr>
      <w:r w:rsidRPr="00A87915">
        <w:rPr>
          <w:lang w:val="sk-SK"/>
        </w:rPr>
        <w:t>Akákoľvek časť Prostriedkov poskytnutá Dlžníkovi podľa tejto Zmluvy a použitá na Úver, ktorý nespĺňa požiadavky a bol vylúčený z príslušného Portfólia v súlade s ustanoveniami uvedenými v</w:t>
      </w:r>
      <w:r w:rsidRPr="00A87915">
        <w:rPr>
          <w:spacing w:val="-4"/>
          <w:lang w:val="sk-SK"/>
        </w:rPr>
        <w:t xml:space="preserve"> </w:t>
      </w:r>
      <w:r w:rsidRPr="00A87915">
        <w:rPr>
          <w:lang w:val="sk-SK"/>
        </w:rPr>
        <w:t>tomto</w:t>
      </w:r>
      <w:r w:rsidRPr="00A87915">
        <w:rPr>
          <w:spacing w:val="-11"/>
          <w:lang w:val="sk-SK"/>
        </w:rPr>
        <w:t xml:space="preserve"> </w:t>
      </w:r>
      <w:r w:rsidRPr="00A87915">
        <w:rPr>
          <w:lang w:val="sk-SK"/>
        </w:rPr>
        <w:t>článku</w:t>
      </w:r>
      <w:r w:rsidRPr="00A87915">
        <w:rPr>
          <w:spacing w:val="-11"/>
          <w:lang w:val="sk-SK"/>
        </w:rPr>
        <w:t xml:space="preserve"> </w:t>
      </w:r>
      <w:r w:rsidRPr="00A87915">
        <w:rPr>
          <w:lang w:val="sk-SK"/>
        </w:rPr>
        <w:fldChar w:fldCharType="begin"/>
      </w:r>
      <w:r w:rsidRPr="00A87915">
        <w:rPr>
          <w:lang w:val="sk-SK"/>
        </w:rPr>
        <w:instrText xml:space="preserve"> REF _Ref483897646 \w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r w:rsidRPr="00A87915">
        <w:rPr>
          <w:spacing w:val="-10"/>
          <w:lang w:val="sk-SK"/>
        </w:rPr>
        <w:t xml:space="preserve"> </w:t>
      </w:r>
      <w:r w:rsidRPr="00A87915">
        <w:rPr>
          <w:lang w:val="sk-SK"/>
        </w:rPr>
        <w:t>pred</w:t>
      </w:r>
      <w:r w:rsidRPr="00A87915">
        <w:rPr>
          <w:spacing w:val="-10"/>
          <w:lang w:val="sk-SK"/>
        </w:rPr>
        <w:t xml:space="preserve"> </w:t>
      </w:r>
      <w:r w:rsidRPr="00A87915">
        <w:rPr>
          <w:lang w:val="sk-SK"/>
        </w:rPr>
        <w:t>Dňom</w:t>
      </w:r>
      <w:r w:rsidRPr="00A87915">
        <w:rPr>
          <w:spacing w:val="-14"/>
          <w:lang w:val="sk-SK"/>
        </w:rPr>
        <w:t xml:space="preserve"> </w:t>
      </w:r>
      <w:r w:rsidRPr="00A87915">
        <w:rPr>
          <w:lang w:val="sk-SK"/>
        </w:rPr>
        <w:t>ukončenia</w:t>
      </w:r>
      <w:r w:rsidRPr="00A87915">
        <w:rPr>
          <w:spacing w:val="-10"/>
          <w:lang w:val="sk-SK"/>
        </w:rPr>
        <w:t xml:space="preserve"> </w:t>
      </w:r>
      <w:r w:rsidRPr="00A87915">
        <w:rPr>
          <w:lang w:val="sk-SK"/>
        </w:rPr>
        <w:t>obdobia</w:t>
      </w:r>
      <w:r w:rsidRPr="00A87915">
        <w:rPr>
          <w:spacing w:val="-11"/>
          <w:lang w:val="sk-SK"/>
        </w:rPr>
        <w:t xml:space="preserve"> </w:t>
      </w:r>
      <w:r w:rsidRPr="00A87915">
        <w:rPr>
          <w:lang w:val="sk-SK"/>
        </w:rPr>
        <w:t>dostupnosti</w:t>
      </w:r>
      <w:r w:rsidRPr="00A87915">
        <w:rPr>
          <w:spacing w:val="-11"/>
          <w:lang w:val="sk-SK"/>
        </w:rPr>
        <w:t xml:space="preserve"> </w:t>
      </w:r>
      <w:r w:rsidRPr="00A87915">
        <w:rPr>
          <w:lang w:val="sk-SK"/>
        </w:rPr>
        <w:t>môže</w:t>
      </w:r>
      <w:r w:rsidRPr="00A87915">
        <w:rPr>
          <w:spacing w:val="-10"/>
          <w:lang w:val="sk-SK"/>
        </w:rPr>
        <w:t xml:space="preserve"> </w:t>
      </w:r>
      <w:r w:rsidRPr="00A87915">
        <w:rPr>
          <w:lang w:val="sk-SK"/>
        </w:rPr>
        <w:t>byť</w:t>
      </w:r>
      <w:r w:rsidRPr="00A87915">
        <w:rPr>
          <w:spacing w:val="-12"/>
          <w:lang w:val="sk-SK"/>
        </w:rPr>
        <w:t xml:space="preserve"> </w:t>
      </w:r>
      <w:r w:rsidRPr="00A87915">
        <w:rPr>
          <w:lang w:val="sk-SK"/>
        </w:rPr>
        <w:t>Dlžníkom použitá na poskytnutie iných Úverov a ich zahrnutie do niektorého Portfólia za predpokladu, že budú splnené všetky ostatné ustanovenia tejto</w:t>
      </w:r>
      <w:r w:rsidRPr="00A87915">
        <w:rPr>
          <w:spacing w:val="-6"/>
          <w:lang w:val="sk-SK"/>
        </w:rPr>
        <w:t xml:space="preserve"> </w:t>
      </w:r>
      <w:r w:rsidRPr="00A87915">
        <w:rPr>
          <w:lang w:val="sk-SK"/>
        </w:rPr>
        <w:t>Zmluvy.</w:t>
      </w:r>
    </w:p>
    <w:p w14:paraId="2BE3A8B8" w14:textId="77777777" w:rsidR="00D5046C" w:rsidRPr="00A87915" w:rsidRDefault="00D5046C" w:rsidP="00E12BA6">
      <w:pPr>
        <w:pStyle w:val="AOHead1"/>
        <w:numPr>
          <w:ilvl w:val="0"/>
          <w:numId w:val="21"/>
        </w:numPr>
        <w:rPr>
          <w:lang w:val="sk-SK"/>
        </w:rPr>
      </w:pPr>
      <w:bookmarkStart w:id="147" w:name="_Toc42257573"/>
      <w:bookmarkStart w:id="148" w:name="_Toc152244630"/>
      <w:bookmarkStart w:id="149" w:name="_Toc205468458"/>
      <w:r w:rsidRPr="00A87915">
        <w:rPr>
          <w:lang w:val="sk-SK"/>
        </w:rPr>
        <w:t>Korekcia Aktuálnej výšky portfólia a Nepokryté čiastky</w:t>
      </w:r>
      <w:bookmarkEnd w:id="147"/>
      <w:bookmarkEnd w:id="148"/>
      <w:bookmarkEnd w:id="149"/>
    </w:p>
    <w:p w14:paraId="57CC5A75" w14:textId="77777777" w:rsidR="00D5046C" w:rsidRPr="00A87915" w:rsidRDefault="00D5046C" w:rsidP="00E12BA6">
      <w:pPr>
        <w:pStyle w:val="AOHead2"/>
        <w:numPr>
          <w:ilvl w:val="1"/>
          <w:numId w:val="21"/>
        </w:numPr>
        <w:rPr>
          <w:lang w:val="sk-SK"/>
        </w:rPr>
      </w:pPr>
      <w:bookmarkStart w:id="150" w:name="_Ref483896330"/>
      <w:r w:rsidRPr="00A87915">
        <w:rPr>
          <w:lang w:val="sk-SK"/>
        </w:rPr>
        <w:t>Korekcia Aktuálnej výšky portfólia</w:t>
      </w:r>
      <w:bookmarkEnd w:id="150"/>
    </w:p>
    <w:p w14:paraId="55B71C82" w14:textId="04260E61" w:rsidR="00D5046C" w:rsidRPr="00A87915" w:rsidRDefault="00D5046C" w:rsidP="00D5046C">
      <w:pPr>
        <w:pStyle w:val="AODocTxtL1"/>
        <w:rPr>
          <w:lang w:val="sk-SK"/>
        </w:rPr>
      </w:pPr>
      <w:r w:rsidRPr="00A87915">
        <w:rPr>
          <w:lang w:val="sk-SK"/>
        </w:rPr>
        <w:t xml:space="preserve">V súvislosti s každým </w:t>
      </w:r>
      <w:r w:rsidR="00284D5D" w:rsidRPr="00A87915">
        <w:rPr>
          <w:lang w:val="sk-SK"/>
        </w:rPr>
        <w:t>Ú</w:t>
      </w:r>
      <w:r w:rsidRPr="00A87915">
        <w:rPr>
          <w:lang w:val="sk-SK"/>
        </w:rPr>
        <w:t>verom</w:t>
      </w:r>
      <w:r w:rsidR="00284D5D" w:rsidRPr="00A87915">
        <w:rPr>
          <w:lang w:val="sk-SK"/>
        </w:rPr>
        <w:t xml:space="preserve"> zahrnutým do niektorého Portfólia</w:t>
      </w:r>
      <w:r w:rsidRPr="00A87915">
        <w:rPr>
          <w:lang w:val="sk-SK"/>
        </w:rPr>
        <w:t xml:space="preserve">, ak ku dňu, ktorý predstavuje (daný deň ďalej ako </w:t>
      </w:r>
      <w:r w:rsidRPr="00A87915">
        <w:rPr>
          <w:b/>
          <w:lang w:val="sk-SK"/>
        </w:rPr>
        <w:t>Deň korekcie</w:t>
      </w:r>
      <w:r w:rsidRPr="00A87915">
        <w:rPr>
          <w:lang w:val="sk-SK"/>
        </w:rPr>
        <w:t>):</w:t>
      </w:r>
    </w:p>
    <w:p w14:paraId="6CCD978B" w14:textId="02B6F449" w:rsidR="00D5046C" w:rsidRPr="00A87915" w:rsidRDefault="00D5046C" w:rsidP="00E12BA6">
      <w:pPr>
        <w:pStyle w:val="AOHead3"/>
        <w:numPr>
          <w:ilvl w:val="2"/>
          <w:numId w:val="21"/>
        </w:numPr>
        <w:ind w:left="1430"/>
        <w:rPr>
          <w:lang w:val="sk-SK"/>
        </w:rPr>
      </w:pPr>
      <w:r w:rsidRPr="00A87915">
        <w:rPr>
          <w:lang w:val="sk-SK"/>
        </w:rPr>
        <w:t xml:space="preserve">koniec obdobia čerpania daného </w:t>
      </w:r>
      <w:r w:rsidR="00284D5D" w:rsidRPr="00A87915">
        <w:rPr>
          <w:lang w:val="sk-SK"/>
        </w:rPr>
        <w:t>Ú</w:t>
      </w:r>
      <w:r w:rsidRPr="00A87915">
        <w:rPr>
          <w:lang w:val="sk-SK"/>
        </w:rPr>
        <w:t>veru;</w:t>
      </w:r>
    </w:p>
    <w:p w14:paraId="263B940D" w14:textId="4D4525DA" w:rsidR="00D5046C" w:rsidRPr="00A87915" w:rsidRDefault="00D5046C" w:rsidP="00E12BA6">
      <w:pPr>
        <w:pStyle w:val="AOHead3"/>
        <w:numPr>
          <w:ilvl w:val="2"/>
          <w:numId w:val="21"/>
        </w:numPr>
        <w:ind w:left="1430"/>
        <w:rPr>
          <w:lang w:val="sk-SK"/>
        </w:rPr>
      </w:pPr>
      <w:r w:rsidRPr="00A87915">
        <w:rPr>
          <w:lang w:val="sk-SK"/>
        </w:rPr>
        <w:t xml:space="preserve">deň, ku ktorému je zrušený úverový záväzok poskytnutý v rámci </w:t>
      </w:r>
      <w:r w:rsidR="00284D5D" w:rsidRPr="00A87915">
        <w:rPr>
          <w:lang w:val="sk-SK"/>
        </w:rPr>
        <w:t>daného Úveru</w:t>
      </w:r>
      <w:r w:rsidRPr="00A87915">
        <w:rPr>
          <w:lang w:val="sk-SK"/>
        </w:rPr>
        <w:t>,</w:t>
      </w:r>
    </w:p>
    <w:p w14:paraId="06B1BB10" w14:textId="1BABC2EA" w:rsidR="00D5046C" w:rsidRPr="00A87915" w:rsidRDefault="00D5046C" w:rsidP="00701C83">
      <w:pPr>
        <w:pStyle w:val="AODocTxtL1"/>
        <w:numPr>
          <w:ilvl w:val="0"/>
          <w:numId w:val="0"/>
        </w:numPr>
        <w:ind w:left="720"/>
        <w:rPr>
          <w:lang w:val="sk-SK"/>
        </w:rPr>
      </w:pPr>
      <w:r w:rsidRPr="00A87915">
        <w:rPr>
          <w:lang w:val="sk-SK"/>
        </w:rPr>
        <w:t xml:space="preserve">ale v každom prípade, najneskôr ku Dňu najneskoršieho čerpania nebol príslušný Úver plne vyčerpaný zo strany </w:t>
      </w:r>
      <w:r w:rsidR="00B039F8" w:rsidRPr="00A87915">
        <w:rPr>
          <w:lang w:val="sk-SK"/>
        </w:rPr>
        <w:t>P</w:t>
      </w:r>
      <w:r w:rsidR="00520214" w:rsidRPr="00A87915">
        <w:rPr>
          <w:lang w:val="sk-SK"/>
        </w:rPr>
        <w:t>rijímateľa</w:t>
      </w:r>
      <w:r w:rsidRPr="00A87915">
        <w:rPr>
          <w:lang w:val="sk-SK"/>
        </w:rPr>
        <w:t xml:space="preserve">, potom sa </w:t>
      </w:r>
      <w:r w:rsidR="00520214" w:rsidRPr="00A87915">
        <w:rPr>
          <w:lang w:val="sk-SK"/>
        </w:rPr>
        <w:t xml:space="preserve">príslušná </w:t>
      </w:r>
      <w:r w:rsidRPr="00A87915">
        <w:rPr>
          <w:lang w:val="sk-SK"/>
        </w:rPr>
        <w:t>Aktuálna výška portfólia (podľa okolností) znižuje</w:t>
      </w:r>
      <w:r w:rsidR="009B50C4" w:rsidRPr="00A87915">
        <w:rPr>
          <w:lang w:val="sk-SK"/>
        </w:rPr>
        <w:t xml:space="preserve"> </w:t>
      </w:r>
      <w:r w:rsidRPr="00A87915">
        <w:rPr>
          <w:lang w:val="sk-SK"/>
        </w:rPr>
        <w:t xml:space="preserve">tak, aby zodpovedala celkovej výške istiny vyčerpanej </w:t>
      </w:r>
      <w:r w:rsidR="001021E4" w:rsidRPr="00A87915">
        <w:rPr>
          <w:lang w:val="sk-SK"/>
        </w:rPr>
        <w:t xml:space="preserve">príslušnými </w:t>
      </w:r>
      <w:r w:rsidR="00B039F8" w:rsidRPr="00A87915">
        <w:rPr>
          <w:lang w:val="sk-SK"/>
        </w:rPr>
        <w:t>P</w:t>
      </w:r>
      <w:r w:rsidR="001021E4" w:rsidRPr="00A87915">
        <w:rPr>
          <w:lang w:val="sk-SK"/>
        </w:rPr>
        <w:t xml:space="preserve">rijímateľmi </w:t>
      </w:r>
      <w:r w:rsidRPr="00A87915">
        <w:rPr>
          <w:lang w:val="sk-SK"/>
        </w:rPr>
        <w:t xml:space="preserve">v rámci </w:t>
      </w:r>
      <w:r w:rsidR="00284D5D" w:rsidRPr="00A87915">
        <w:rPr>
          <w:lang w:val="sk-SK"/>
        </w:rPr>
        <w:t>týchto</w:t>
      </w:r>
      <w:r w:rsidRPr="00A87915">
        <w:rPr>
          <w:lang w:val="sk-SK"/>
        </w:rPr>
        <w:t xml:space="preserve"> </w:t>
      </w:r>
      <w:r w:rsidR="00284D5D" w:rsidRPr="00A87915">
        <w:rPr>
          <w:lang w:val="sk-SK"/>
        </w:rPr>
        <w:t>Ú</w:t>
      </w:r>
      <w:r w:rsidRPr="00A87915">
        <w:rPr>
          <w:lang w:val="sk-SK"/>
        </w:rPr>
        <w:t>ver</w:t>
      </w:r>
      <w:r w:rsidR="001021E4" w:rsidRPr="00A87915">
        <w:rPr>
          <w:lang w:val="sk-SK"/>
        </w:rPr>
        <w:t>ov</w:t>
      </w:r>
      <w:r w:rsidRPr="00A87915">
        <w:rPr>
          <w:lang w:val="sk-SK"/>
        </w:rPr>
        <w:t>.</w:t>
      </w:r>
    </w:p>
    <w:p w14:paraId="6B61F614" w14:textId="2F44867C" w:rsidR="00D5046C" w:rsidRPr="00A87915" w:rsidRDefault="00284D5D" w:rsidP="00D5046C">
      <w:pPr>
        <w:pStyle w:val="AOHead3"/>
        <w:numPr>
          <w:ilvl w:val="0"/>
          <w:numId w:val="0"/>
        </w:numPr>
        <w:tabs>
          <w:tab w:val="left" w:pos="720"/>
        </w:tabs>
        <w:ind w:left="710"/>
        <w:rPr>
          <w:lang w:val="sk-SK"/>
        </w:rPr>
      </w:pPr>
      <w:r w:rsidRPr="00A87915">
        <w:rPr>
          <w:lang w:val="sk-SK"/>
        </w:rPr>
        <w:t>Dlžník</w:t>
      </w:r>
      <w:r w:rsidR="00D5046C" w:rsidRPr="00A87915">
        <w:rPr>
          <w:lang w:val="sk-SK"/>
        </w:rPr>
        <w:t xml:space="preserve"> uvedie takúto korekciu v ďalšej Správe nasledujúcej po tomto Dni korekcie.</w:t>
      </w:r>
    </w:p>
    <w:p w14:paraId="282A4FFC" w14:textId="77777777" w:rsidR="00D5046C" w:rsidRPr="00A87915" w:rsidRDefault="00D5046C" w:rsidP="00E12BA6">
      <w:pPr>
        <w:pStyle w:val="AOHead2"/>
        <w:numPr>
          <w:ilvl w:val="1"/>
          <w:numId w:val="21"/>
        </w:numPr>
        <w:rPr>
          <w:lang w:val="sk-SK"/>
        </w:rPr>
      </w:pPr>
      <w:bookmarkStart w:id="151" w:name="_Ref483897465"/>
      <w:r w:rsidRPr="00A87915">
        <w:rPr>
          <w:lang w:val="sk-SK"/>
        </w:rPr>
        <w:lastRenderedPageBreak/>
        <w:t>Náhrada</w:t>
      </w:r>
      <w:bookmarkEnd w:id="151"/>
    </w:p>
    <w:p w14:paraId="7A4B2D9E" w14:textId="2FF2E1CC" w:rsidR="00D5046C" w:rsidRPr="00A87915" w:rsidRDefault="00D5046C" w:rsidP="00D5046C">
      <w:pPr>
        <w:pStyle w:val="AODocTxtL1"/>
        <w:rPr>
          <w:lang w:val="sk-SK"/>
        </w:rPr>
      </w:pPr>
      <w:r w:rsidRPr="00A87915">
        <w:rPr>
          <w:lang w:val="sk-SK"/>
        </w:rPr>
        <w:t xml:space="preserve">Ak sa </w:t>
      </w:r>
      <w:r w:rsidR="001021E4" w:rsidRPr="00A87915">
        <w:rPr>
          <w:lang w:val="sk-SK"/>
        </w:rPr>
        <w:t xml:space="preserve">príslušná </w:t>
      </w:r>
      <w:r w:rsidRPr="00A87915">
        <w:rPr>
          <w:lang w:val="sk-SK"/>
        </w:rPr>
        <w:t xml:space="preserve">Aktuálna výška portfólia zníži v súlade s ustanoveniami článkov </w:t>
      </w:r>
      <w:r w:rsidRPr="00A87915">
        <w:rPr>
          <w:lang w:val="sk-SK"/>
        </w:rPr>
        <w:fldChar w:fldCharType="begin"/>
      </w:r>
      <w:r w:rsidRPr="00A87915">
        <w:rPr>
          <w:lang w:val="sk-SK"/>
        </w:rPr>
        <w:instrText xml:space="preserve"> REF _Ref483897646 \w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 alebo </w:t>
      </w:r>
      <w:r w:rsidRPr="00A87915">
        <w:rPr>
          <w:lang w:val="sk-SK"/>
        </w:rPr>
        <w:fldChar w:fldCharType="begin"/>
      </w:r>
      <w:r w:rsidRPr="00A87915">
        <w:rPr>
          <w:lang w:val="sk-SK"/>
        </w:rPr>
        <w:instrText xml:space="preserve"> REF _Ref483896330 \w \h  \* MERGEFORMAT </w:instrText>
      </w:r>
      <w:r w:rsidRPr="00A87915">
        <w:rPr>
          <w:lang w:val="sk-SK"/>
        </w:rPr>
      </w:r>
      <w:r w:rsidRPr="00A87915">
        <w:rPr>
          <w:lang w:val="sk-SK"/>
        </w:rPr>
        <w:fldChar w:fldCharType="separate"/>
      </w:r>
      <w:r w:rsidR="004254FC">
        <w:rPr>
          <w:lang w:val="sk-SK"/>
        </w:rPr>
        <w:t>11.1</w:t>
      </w:r>
      <w:r w:rsidRPr="00A87915">
        <w:rPr>
          <w:lang w:val="sk-SK"/>
        </w:rPr>
        <w:fldChar w:fldCharType="end"/>
      </w:r>
      <w:r w:rsidRPr="00A87915">
        <w:rPr>
          <w:lang w:val="sk-SK"/>
        </w:rPr>
        <w:t xml:space="preserve"> (Korekcia Aktuálnej výšky portfólia) (čiastka daného zníženia ďalej ako </w:t>
      </w:r>
      <w:r w:rsidRPr="00A87915">
        <w:rPr>
          <w:b/>
          <w:lang w:val="sk-SK"/>
        </w:rPr>
        <w:t>Upravená časť</w:t>
      </w:r>
      <w:r w:rsidRPr="00A87915">
        <w:rPr>
          <w:lang w:val="sk-SK"/>
        </w:rPr>
        <w:t xml:space="preserve">), </w:t>
      </w:r>
      <w:r w:rsidR="00284D5D" w:rsidRPr="00A87915">
        <w:rPr>
          <w:lang w:val="sk-SK"/>
        </w:rPr>
        <w:t>Dlžník</w:t>
      </w:r>
      <w:r w:rsidRPr="00A87915">
        <w:rPr>
          <w:lang w:val="sk-SK"/>
        </w:rPr>
        <w:t xml:space="preserve"> môže do </w:t>
      </w:r>
      <w:r w:rsidR="001021E4" w:rsidRPr="00A87915">
        <w:rPr>
          <w:lang w:val="sk-SK"/>
        </w:rPr>
        <w:t xml:space="preserve">príslušného </w:t>
      </w:r>
      <w:r w:rsidRPr="00A87915">
        <w:rPr>
          <w:lang w:val="sk-SK"/>
        </w:rPr>
        <w:t xml:space="preserve">Portfólia zahrnúť jeden alebo viac ďalších Úverov (ďalej ako </w:t>
      </w:r>
      <w:r w:rsidRPr="00A87915">
        <w:rPr>
          <w:b/>
          <w:lang w:val="sk-SK"/>
        </w:rPr>
        <w:t>Nové úvery</w:t>
      </w:r>
      <w:r w:rsidRPr="00A87915">
        <w:rPr>
          <w:lang w:val="sk-SK"/>
        </w:rPr>
        <w:t xml:space="preserve">) za predpokladu, že: </w:t>
      </w:r>
    </w:p>
    <w:p w14:paraId="3121F3A5" w14:textId="24BE6A0A" w:rsidR="00D5046C" w:rsidRPr="00A87915" w:rsidRDefault="00916F19" w:rsidP="00E12BA6">
      <w:pPr>
        <w:pStyle w:val="AOHead3"/>
        <w:numPr>
          <w:ilvl w:val="2"/>
          <w:numId w:val="21"/>
        </w:numPr>
        <w:ind w:left="1430"/>
        <w:rPr>
          <w:lang w:val="sk-SK"/>
        </w:rPr>
      </w:pPr>
      <w:r w:rsidRPr="00A87915">
        <w:rPr>
          <w:lang w:val="sk-SK"/>
        </w:rPr>
        <w:t>tieto</w:t>
      </w:r>
      <w:r w:rsidR="00D5046C" w:rsidRPr="00A87915">
        <w:rPr>
          <w:lang w:val="sk-SK"/>
        </w:rPr>
        <w:t xml:space="preserve"> Nové úvery spĺňajú vo všetkých ohľadoch ostatné ustanovenia tejto </w:t>
      </w:r>
      <w:r w:rsidR="00284D5D" w:rsidRPr="00A87915">
        <w:rPr>
          <w:lang w:val="sk-SK"/>
        </w:rPr>
        <w:t>Zmluvy</w:t>
      </w:r>
      <w:r w:rsidR="001021E4" w:rsidRPr="00A87915">
        <w:rPr>
          <w:lang w:val="sk-SK"/>
        </w:rPr>
        <w:t xml:space="preserve"> pre zahrnutie do tohto Portfólia</w:t>
      </w:r>
      <w:r w:rsidR="00D5046C" w:rsidRPr="00A87915">
        <w:rPr>
          <w:lang w:val="sk-SK"/>
        </w:rPr>
        <w:t>;</w:t>
      </w:r>
    </w:p>
    <w:p w14:paraId="7E8CD47C" w14:textId="176C81E5" w:rsidR="00D5046C" w:rsidRPr="00A87915" w:rsidRDefault="00D5046C" w:rsidP="00E12BA6">
      <w:pPr>
        <w:pStyle w:val="AOHead3"/>
        <w:numPr>
          <w:ilvl w:val="2"/>
          <w:numId w:val="21"/>
        </w:numPr>
        <w:ind w:left="1430"/>
        <w:rPr>
          <w:lang w:val="sk-SK"/>
        </w:rPr>
      </w:pPr>
      <w:r w:rsidRPr="00A87915">
        <w:rPr>
          <w:lang w:val="sk-SK"/>
        </w:rPr>
        <w:t xml:space="preserve">tieto Nové úvery boli uzavreté kedykoľvek počas Obdobia zahrnutia náhrady a sú zahrnuté (najneskôr) v Správe vypracovanej ku Dňu správy, ktorý nasleduje bezprostredne po uplynutí Obdobia zahrnutia náhrady; </w:t>
      </w:r>
    </w:p>
    <w:p w14:paraId="7BC08730" w14:textId="24E82336" w:rsidR="00D5046C" w:rsidRPr="00A87915" w:rsidRDefault="00D5046C" w:rsidP="00E12BA6">
      <w:pPr>
        <w:pStyle w:val="AOHead3"/>
        <w:numPr>
          <w:ilvl w:val="2"/>
          <w:numId w:val="21"/>
        </w:numPr>
        <w:ind w:left="1430"/>
        <w:rPr>
          <w:lang w:val="sk-SK"/>
        </w:rPr>
      </w:pPr>
      <w:r w:rsidRPr="00A87915">
        <w:rPr>
          <w:lang w:val="sk-SK"/>
        </w:rPr>
        <w:t xml:space="preserve">akékoľvek zahrnutie daných Nových úverov bude vykonané v súlade s ustanoveniami odsekov </w:t>
      </w:r>
      <w:r w:rsidRPr="00A87915">
        <w:rPr>
          <w:lang w:val="sk-SK"/>
        </w:rPr>
        <w:fldChar w:fldCharType="begin"/>
      </w:r>
      <w:r w:rsidRPr="00A87915">
        <w:rPr>
          <w:lang w:val="sk-SK"/>
        </w:rPr>
        <w:instrText xml:space="preserve"> REF _Ref483900137 \n \h  \* MERGEFORMAT </w:instrText>
      </w:r>
      <w:r w:rsidRPr="00A87915">
        <w:rPr>
          <w:lang w:val="sk-SK"/>
        </w:rPr>
      </w:r>
      <w:r w:rsidRPr="00A87915">
        <w:rPr>
          <w:lang w:val="sk-SK"/>
        </w:rPr>
        <w:fldChar w:fldCharType="separate"/>
      </w:r>
      <w:r w:rsidR="004254FC">
        <w:rPr>
          <w:lang w:val="sk-SK"/>
        </w:rPr>
        <w:t>(b)</w:t>
      </w:r>
      <w:r w:rsidRPr="00A87915">
        <w:rPr>
          <w:lang w:val="sk-SK"/>
        </w:rPr>
        <w:fldChar w:fldCharType="end"/>
      </w:r>
      <w:r w:rsidRPr="00A87915">
        <w:rPr>
          <w:lang w:val="sk-SK"/>
        </w:rPr>
        <w:t xml:space="preserve"> až </w:t>
      </w:r>
      <w:r w:rsidR="001021E4" w:rsidRPr="00A87915">
        <w:rPr>
          <w:lang w:val="sk-SK"/>
        </w:rPr>
        <w:fldChar w:fldCharType="begin"/>
      </w:r>
      <w:r w:rsidR="001021E4" w:rsidRPr="00A87915">
        <w:rPr>
          <w:lang w:val="sk-SK"/>
        </w:rPr>
        <w:instrText xml:space="preserve"> REF _Ref483900177 \n \h </w:instrText>
      </w:r>
      <w:r w:rsidR="00330DEB" w:rsidRPr="00A87915">
        <w:rPr>
          <w:lang w:val="sk-SK"/>
        </w:rPr>
        <w:instrText xml:space="preserve"> \* MERGEFORMAT </w:instrText>
      </w:r>
      <w:r w:rsidR="001021E4" w:rsidRPr="00A87915">
        <w:rPr>
          <w:lang w:val="sk-SK"/>
        </w:rPr>
      </w:r>
      <w:r w:rsidR="001021E4" w:rsidRPr="00A87915">
        <w:rPr>
          <w:lang w:val="sk-SK"/>
        </w:rPr>
        <w:fldChar w:fldCharType="separate"/>
      </w:r>
      <w:r w:rsidR="004254FC">
        <w:rPr>
          <w:lang w:val="sk-SK"/>
        </w:rPr>
        <w:t>(e)</w:t>
      </w:r>
      <w:r w:rsidR="001021E4" w:rsidRPr="00A87915">
        <w:rPr>
          <w:lang w:val="sk-SK"/>
        </w:rPr>
        <w:fldChar w:fldCharType="end"/>
      </w:r>
      <w:r w:rsidRPr="00A87915">
        <w:rPr>
          <w:lang w:val="sk-SK"/>
        </w:rPr>
        <w:t xml:space="preserve"> článku </w:t>
      </w:r>
      <w:r w:rsidRPr="00A87915">
        <w:rPr>
          <w:lang w:val="sk-SK"/>
        </w:rPr>
        <w:fldChar w:fldCharType="begin"/>
      </w:r>
      <w:r w:rsidRPr="00A87915">
        <w:rPr>
          <w:lang w:val="sk-SK"/>
        </w:rPr>
        <w:instrText xml:space="preserve"> REF _Ref483896388 \n \h  \* MERGEFORMAT </w:instrText>
      </w:r>
      <w:r w:rsidRPr="00A87915">
        <w:rPr>
          <w:lang w:val="sk-SK"/>
        </w:rPr>
      </w:r>
      <w:r w:rsidRPr="00A87915">
        <w:rPr>
          <w:lang w:val="sk-SK"/>
        </w:rPr>
        <w:fldChar w:fldCharType="separate"/>
      </w:r>
      <w:r w:rsidR="004254FC">
        <w:rPr>
          <w:lang w:val="sk-SK"/>
        </w:rPr>
        <w:t>10.3</w:t>
      </w:r>
      <w:r w:rsidRPr="00A87915">
        <w:rPr>
          <w:lang w:val="sk-SK"/>
        </w:rPr>
        <w:fldChar w:fldCharType="end"/>
      </w:r>
      <w:r w:rsidRPr="00A87915">
        <w:rPr>
          <w:lang w:val="sk-SK"/>
        </w:rPr>
        <w:t xml:space="preserve"> (Proces zahrnutia); a</w:t>
      </w:r>
    </w:p>
    <w:p w14:paraId="240F3D3E" w14:textId="416CEA38" w:rsidR="00EE5E88" w:rsidRPr="00A87915" w:rsidRDefault="00D5046C" w:rsidP="00E12BA6">
      <w:pPr>
        <w:pStyle w:val="AOHead3"/>
        <w:numPr>
          <w:ilvl w:val="2"/>
          <w:numId w:val="21"/>
        </w:numPr>
        <w:ind w:left="1430"/>
        <w:rPr>
          <w:lang w:val="sk-SK"/>
        </w:rPr>
      </w:pPr>
      <w:r w:rsidRPr="00A87915">
        <w:rPr>
          <w:lang w:val="sk-SK"/>
        </w:rPr>
        <w:t>súhrn istiny všetkých Nových úverov neprekročí súhrn Upravených častí v danom čase</w:t>
      </w:r>
      <w:r w:rsidR="00EE5E88" w:rsidRPr="00A87915">
        <w:rPr>
          <w:lang w:val="sk-SK"/>
        </w:rPr>
        <w:t>.</w:t>
      </w:r>
    </w:p>
    <w:p w14:paraId="3103977C" w14:textId="77777777" w:rsidR="00D5046C" w:rsidRPr="00A87915" w:rsidRDefault="00D5046C" w:rsidP="00E12BA6">
      <w:pPr>
        <w:pStyle w:val="AOHead2"/>
        <w:numPr>
          <w:ilvl w:val="1"/>
          <w:numId w:val="21"/>
        </w:numPr>
        <w:rPr>
          <w:lang w:val="sk-SK"/>
        </w:rPr>
      </w:pPr>
      <w:bookmarkStart w:id="152" w:name="_Ref483897393"/>
      <w:r w:rsidRPr="00A87915">
        <w:rPr>
          <w:lang w:val="sk-SK"/>
        </w:rPr>
        <w:t>Nepokryté čiastky</w:t>
      </w:r>
      <w:bookmarkEnd w:id="152"/>
    </w:p>
    <w:p w14:paraId="71D74B3B" w14:textId="77777777" w:rsidR="00D5046C" w:rsidRPr="00A87915" w:rsidRDefault="00D5046C" w:rsidP="00D5046C">
      <w:pPr>
        <w:pStyle w:val="AODocTxtL1"/>
        <w:rPr>
          <w:lang w:val="sk-SK"/>
        </w:rPr>
      </w:pPr>
      <w:r w:rsidRPr="00A87915">
        <w:rPr>
          <w:lang w:val="sk-SK"/>
        </w:rPr>
        <w:t>Ak:</w:t>
      </w:r>
    </w:p>
    <w:p w14:paraId="06ED236C" w14:textId="17CCF34E" w:rsidR="00513D94" w:rsidRPr="00A87915" w:rsidRDefault="00D5046C" w:rsidP="00E12BA6">
      <w:pPr>
        <w:pStyle w:val="AOHead3"/>
        <w:numPr>
          <w:ilvl w:val="2"/>
          <w:numId w:val="21"/>
        </w:numPr>
        <w:ind w:left="1430"/>
        <w:rPr>
          <w:lang w:val="sk-SK"/>
        </w:rPr>
      </w:pPr>
      <w:r w:rsidRPr="00A87915">
        <w:rPr>
          <w:lang w:val="sk-SK"/>
        </w:rPr>
        <w:t xml:space="preserve">sú čiastky čerpané v rámci </w:t>
      </w:r>
      <w:r w:rsidR="0015717F" w:rsidRPr="00A87915">
        <w:rPr>
          <w:lang w:val="sk-SK"/>
        </w:rPr>
        <w:t>Ú</w:t>
      </w:r>
      <w:r w:rsidRPr="00A87915">
        <w:rPr>
          <w:lang w:val="sk-SK"/>
        </w:rPr>
        <w:t xml:space="preserve">veru </w:t>
      </w:r>
      <w:r w:rsidR="0015717F" w:rsidRPr="00A87915">
        <w:rPr>
          <w:lang w:val="sk-SK"/>
        </w:rPr>
        <w:t xml:space="preserve">zahrnutého do niektorého Portfólia </w:t>
      </w:r>
      <w:r w:rsidRPr="00A87915">
        <w:rPr>
          <w:lang w:val="sk-SK"/>
        </w:rPr>
        <w:t xml:space="preserve">po Dni najneskoršieho </w:t>
      </w:r>
      <w:r w:rsidR="005D07ED" w:rsidRPr="00A87915">
        <w:rPr>
          <w:lang w:val="sk-SK"/>
        </w:rPr>
        <w:t>čerpania</w:t>
      </w:r>
      <w:r w:rsidR="00513D94" w:rsidRPr="00A87915">
        <w:rPr>
          <w:lang w:val="sk-SK"/>
        </w:rPr>
        <w:t>;</w:t>
      </w:r>
      <w:r w:rsidR="009B50C4" w:rsidRPr="00A87915">
        <w:rPr>
          <w:lang w:val="sk-SK"/>
        </w:rPr>
        <w:t xml:space="preserve"> alebo</w:t>
      </w:r>
    </w:p>
    <w:p w14:paraId="79BA9922" w14:textId="17B64E7B" w:rsidR="00D5046C" w:rsidRPr="00A87915" w:rsidRDefault="00D5046C" w:rsidP="00E12BA6">
      <w:pPr>
        <w:pStyle w:val="AOHead3"/>
        <w:numPr>
          <w:ilvl w:val="2"/>
          <w:numId w:val="21"/>
        </w:numPr>
        <w:ind w:left="1430"/>
        <w:rPr>
          <w:lang w:val="sk-SK"/>
        </w:rPr>
      </w:pPr>
      <w:r w:rsidRPr="00A87915">
        <w:rPr>
          <w:lang w:val="sk-SK"/>
        </w:rPr>
        <w:t xml:space="preserve">časť Úveru (ale nie celý Úver) sa stane Vylúčeným úverom v zmysle odseku </w:t>
      </w:r>
      <w:r w:rsidRPr="00A87915">
        <w:rPr>
          <w:lang w:val="sk-SK"/>
        </w:rPr>
        <w:fldChar w:fldCharType="begin"/>
      </w:r>
      <w:r w:rsidRPr="00A87915">
        <w:rPr>
          <w:lang w:val="sk-SK"/>
        </w:rPr>
        <w:instrText xml:space="preserve"> REF _Ref483896700 \n \h  \* MERGEFORMAT </w:instrText>
      </w:r>
      <w:r w:rsidRPr="00A87915">
        <w:rPr>
          <w:lang w:val="sk-SK"/>
        </w:rPr>
      </w:r>
      <w:r w:rsidRPr="00A87915">
        <w:rPr>
          <w:lang w:val="sk-SK"/>
        </w:rPr>
        <w:fldChar w:fldCharType="separate"/>
      </w:r>
      <w:r w:rsidR="004254FC">
        <w:rPr>
          <w:lang w:val="sk-SK"/>
        </w:rPr>
        <w:t>(c)</w:t>
      </w:r>
      <w:r w:rsidRPr="00A87915">
        <w:rPr>
          <w:lang w:val="sk-SK"/>
        </w:rPr>
        <w:fldChar w:fldCharType="end"/>
      </w:r>
      <w:r w:rsidRPr="00A87915">
        <w:rPr>
          <w:lang w:val="sk-SK"/>
        </w:rPr>
        <w:t xml:space="preserve"> článku </w:t>
      </w:r>
      <w:r w:rsidRPr="00A87915">
        <w:rPr>
          <w:lang w:val="sk-SK"/>
        </w:rPr>
        <w:fldChar w:fldCharType="begin"/>
      </w:r>
      <w:r w:rsidRPr="00A87915">
        <w:rPr>
          <w:lang w:val="sk-SK"/>
        </w:rPr>
        <w:instrText xml:space="preserve"> REF _Ref483897646 \n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w:t>
      </w:r>
    </w:p>
    <w:p w14:paraId="0691A8C3" w14:textId="09B603AD" w:rsidR="00D5046C" w:rsidRPr="00A87915" w:rsidRDefault="00D5046C" w:rsidP="00D5046C">
      <w:pPr>
        <w:pStyle w:val="AOHead3"/>
        <w:numPr>
          <w:ilvl w:val="0"/>
          <w:numId w:val="0"/>
        </w:numPr>
        <w:tabs>
          <w:tab w:val="left" w:pos="720"/>
        </w:tabs>
        <w:ind w:left="720"/>
        <w:rPr>
          <w:lang w:val="sk-SK"/>
        </w:rPr>
      </w:pPr>
      <w:r w:rsidRPr="00A87915">
        <w:rPr>
          <w:lang w:val="sk-SK"/>
        </w:rPr>
        <w:t xml:space="preserve">(čiastky, takto čerpané alebo vylúčené, ďalej ako </w:t>
      </w:r>
      <w:r w:rsidRPr="00A87915">
        <w:rPr>
          <w:b/>
          <w:lang w:val="sk-SK"/>
        </w:rPr>
        <w:t>Nepokryté čiastky</w:t>
      </w:r>
      <w:r w:rsidRPr="00A87915">
        <w:rPr>
          <w:lang w:val="sk-SK"/>
        </w:rPr>
        <w:t xml:space="preserve">), Nepokryté čiastky nebudú brané do úvahy pri výpočte Strát v súvislosti s týmto </w:t>
      </w:r>
      <w:r w:rsidR="002C7A56" w:rsidRPr="00A87915">
        <w:rPr>
          <w:lang w:val="sk-SK"/>
        </w:rPr>
        <w:t>Ú</w:t>
      </w:r>
      <w:r w:rsidRPr="00A87915">
        <w:rPr>
          <w:lang w:val="sk-SK"/>
        </w:rPr>
        <w:t>verom.</w:t>
      </w:r>
    </w:p>
    <w:p w14:paraId="34EAE877" w14:textId="77777777" w:rsidR="00C953B5" w:rsidRPr="00A87915" w:rsidRDefault="00C953B5" w:rsidP="00E12BA6">
      <w:pPr>
        <w:pStyle w:val="AOHead1"/>
        <w:numPr>
          <w:ilvl w:val="0"/>
          <w:numId w:val="21"/>
        </w:numPr>
        <w:rPr>
          <w:lang w:val="sk-SK"/>
        </w:rPr>
      </w:pPr>
      <w:bookmarkStart w:id="153" w:name="_Ref140063432"/>
      <w:bookmarkStart w:id="154" w:name="_Ref140063439"/>
      <w:bookmarkStart w:id="155" w:name="_Toc152244634"/>
      <w:bookmarkStart w:id="156" w:name="_Toc205468459"/>
      <w:r w:rsidRPr="00A87915">
        <w:rPr>
          <w:lang w:val="sk-SK"/>
        </w:rPr>
        <w:t>Grant</w:t>
      </w:r>
      <w:bookmarkEnd w:id="153"/>
      <w:bookmarkEnd w:id="154"/>
      <w:bookmarkEnd w:id="155"/>
      <w:bookmarkEnd w:id="156"/>
    </w:p>
    <w:p w14:paraId="32E4F220" w14:textId="77777777" w:rsidR="00C953B5" w:rsidRPr="00A87915" w:rsidRDefault="00C953B5" w:rsidP="00C953B5">
      <w:pPr>
        <w:pStyle w:val="AOHead2"/>
        <w:rPr>
          <w:lang w:val="sk-SK"/>
        </w:rPr>
      </w:pPr>
      <w:r w:rsidRPr="00A87915">
        <w:rPr>
          <w:lang w:val="sk-SK"/>
        </w:rPr>
        <w:t>Všeobecne</w:t>
      </w:r>
    </w:p>
    <w:p w14:paraId="142987C0" w14:textId="1C27166D" w:rsidR="00C953B5" w:rsidRPr="00A87915" w:rsidRDefault="00C953B5" w:rsidP="00C953B5">
      <w:pPr>
        <w:pStyle w:val="AODocTxtL1"/>
        <w:rPr>
          <w:lang w:val="sk-SK"/>
        </w:rPr>
      </w:pPr>
      <w:r w:rsidRPr="00A87915">
        <w:rPr>
          <w:lang w:val="sk-SK"/>
        </w:rPr>
        <w:t xml:space="preserve">Tento článok sa vzťahuje na tie </w:t>
      </w:r>
      <w:r w:rsidR="00057141" w:rsidRPr="00A87915">
        <w:rPr>
          <w:lang w:val="sk-SK"/>
        </w:rPr>
        <w:t>Ú</w:t>
      </w:r>
      <w:r w:rsidRPr="00A87915">
        <w:rPr>
          <w:lang w:val="sk-SK"/>
        </w:rPr>
        <w:t xml:space="preserve">very, pri ktorých má </w:t>
      </w:r>
      <w:r w:rsidR="00B039F8" w:rsidRPr="00A87915">
        <w:rPr>
          <w:lang w:val="sk-SK"/>
        </w:rPr>
        <w:t>P</w:t>
      </w:r>
      <w:r w:rsidRPr="00A87915">
        <w:rPr>
          <w:lang w:val="sk-SK"/>
        </w:rPr>
        <w:t xml:space="preserve">rijímateľ v súlade s Všeobecnými kritériami a Špecifickými kritériami pre príslušný Komponent nárok na poskytnutie Grantu a o tento Grant požiadal na základe Žiadosti o poskytnutie </w:t>
      </w:r>
      <w:r w:rsidR="003B12B6" w:rsidRPr="00A87915">
        <w:rPr>
          <w:lang w:val="sk-SK"/>
        </w:rPr>
        <w:t>g</w:t>
      </w:r>
      <w:r w:rsidRPr="00A87915">
        <w:rPr>
          <w:lang w:val="sk-SK"/>
        </w:rPr>
        <w:t>rantu.</w:t>
      </w:r>
    </w:p>
    <w:p w14:paraId="1849873A" w14:textId="77777777" w:rsidR="00C953B5" w:rsidRPr="00A87915" w:rsidRDefault="00C953B5" w:rsidP="00C953B5">
      <w:pPr>
        <w:pStyle w:val="AOHead2"/>
        <w:rPr>
          <w:lang w:val="sk-SK"/>
        </w:rPr>
      </w:pPr>
      <w:r w:rsidRPr="00A87915">
        <w:rPr>
          <w:lang w:val="sk-SK"/>
        </w:rPr>
        <w:t>Výška Grantu</w:t>
      </w:r>
    </w:p>
    <w:p w14:paraId="57D57191" w14:textId="31917884" w:rsidR="00C953B5" w:rsidRPr="00A87915" w:rsidRDefault="0075134C" w:rsidP="00C953B5">
      <w:pPr>
        <w:pStyle w:val="AODocTxtL1"/>
        <w:rPr>
          <w:lang w:val="sk-SK"/>
        </w:rPr>
      </w:pPr>
      <w:r w:rsidRPr="00A87915">
        <w:rPr>
          <w:lang w:val="sk-SK"/>
        </w:rPr>
        <w:t>Maximálna v</w:t>
      </w:r>
      <w:r w:rsidR="00C953B5" w:rsidRPr="00A87915">
        <w:rPr>
          <w:lang w:val="sk-SK"/>
        </w:rPr>
        <w:t xml:space="preserve">ýška Grantu, na ktorú má príslušný </w:t>
      </w:r>
      <w:r w:rsidR="00B039F8" w:rsidRPr="00A87915">
        <w:rPr>
          <w:lang w:val="sk-SK"/>
        </w:rPr>
        <w:t>P</w:t>
      </w:r>
      <w:r w:rsidR="00C953B5" w:rsidRPr="00A87915">
        <w:rPr>
          <w:lang w:val="sk-SK"/>
        </w:rPr>
        <w:t xml:space="preserve">rijímateľ v súvislosti s príslušným </w:t>
      </w:r>
      <w:r w:rsidR="00057141" w:rsidRPr="00A87915">
        <w:rPr>
          <w:lang w:val="sk-SK"/>
        </w:rPr>
        <w:t>Ú</w:t>
      </w:r>
      <w:r w:rsidR="00C953B5" w:rsidRPr="00A87915">
        <w:rPr>
          <w:lang w:val="sk-SK"/>
        </w:rPr>
        <w:t>verom nárok, je určená vo Všeobecných kritériách a Špecifických kritériách pre príslušný Komponent</w:t>
      </w:r>
      <w:r w:rsidR="00F76DE6" w:rsidRPr="00A87915">
        <w:rPr>
          <w:lang w:val="sk-SK"/>
        </w:rPr>
        <w:t xml:space="preserve"> a jeho </w:t>
      </w:r>
      <w:r w:rsidR="006D42F2" w:rsidRPr="00A87915">
        <w:rPr>
          <w:lang w:val="sk-SK"/>
        </w:rPr>
        <w:t xml:space="preserve">konkrétna </w:t>
      </w:r>
      <w:r w:rsidR="00F76DE6" w:rsidRPr="00A87915">
        <w:rPr>
          <w:lang w:val="sk-SK"/>
        </w:rPr>
        <w:t>výška je určená v súlade s Politikou poskytovania grantov</w:t>
      </w:r>
      <w:r w:rsidR="006D42F2" w:rsidRPr="00A87915">
        <w:rPr>
          <w:lang w:val="sk-SK"/>
        </w:rPr>
        <w:t xml:space="preserve"> Dlžníka</w:t>
      </w:r>
      <w:r w:rsidR="00C953B5" w:rsidRPr="00A87915">
        <w:rPr>
          <w:lang w:val="sk-SK"/>
        </w:rPr>
        <w:t xml:space="preserve">. Ak by </w:t>
      </w:r>
      <w:r w:rsidR="00A70498" w:rsidRPr="00A87915">
        <w:rPr>
          <w:lang w:val="sk-SK"/>
        </w:rPr>
        <w:t>pri</w:t>
      </w:r>
      <w:r w:rsidR="00C953B5" w:rsidRPr="00A87915">
        <w:rPr>
          <w:lang w:val="sk-SK"/>
        </w:rPr>
        <w:t> poskytnut</w:t>
      </w:r>
      <w:r w:rsidR="00A70498" w:rsidRPr="00A87915">
        <w:rPr>
          <w:lang w:val="sk-SK"/>
        </w:rPr>
        <w:t>í</w:t>
      </w:r>
      <w:r w:rsidR="00C953B5" w:rsidRPr="00A87915">
        <w:rPr>
          <w:lang w:val="sk-SK"/>
        </w:rPr>
        <w:t xml:space="preserve"> Grantu na základe predloženej Žiadosti o poskytnutie </w:t>
      </w:r>
      <w:r w:rsidR="003B12B6" w:rsidRPr="00A87915">
        <w:rPr>
          <w:lang w:val="sk-SK"/>
        </w:rPr>
        <w:t>g</w:t>
      </w:r>
      <w:r w:rsidR="00C953B5" w:rsidRPr="00A87915">
        <w:rPr>
          <w:lang w:val="sk-SK"/>
        </w:rPr>
        <w:t xml:space="preserve">rantu došlo k prekročeniu stropu </w:t>
      </w:r>
      <w:r w:rsidR="003A3FE2" w:rsidRPr="00A87915">
        <w:rPr>
          <w:lang w:val="sk-SK"/>
        </w:rPr>
        <w:t xml:space="preserve">Štátnej </w:t>
      </w:r>
      <w:r w:rsidR="00C953B5" w:rsidRPr="00A87915">
        <w:rPr>
          <w:lang w:val="sk-SK"/>
        </w:rPr>
        <w:t>pomoci</w:t>
      </w:r>
      <w:r w:rsidR="00A72294" w:rsidRPr="00A87915">
        <w:rPr>
          <w:lang w:val="sk-SK"/>
        </w:rPr>
        <w:t xml:space="preserve"> alebo je rozpore s</w:t>
      </w:r>
      <w:r w:rsidR="00F76DE6" w:rsidRPr="00A87915">
        <w:rPr>
          <w:lang w:val="sk-SK"/>
        </w:rPr>
        <w:t> Politikou poskytovania grantov</w:t>
      </w:r>
      <w:r w:rsidR="00456CB6" w:rsidRPr="00A87915">
        <w:rPr>
          <w:lang w:val="sk-SK"/>
        </w:rPr>
        <w:t xml:space="preserve"> Dlžníka</w:t>
      </w:r>
      <w:r w:rsidR="00C953B5" w:rsidRPr="00A87915">
        <w:rPr>
          <w:lang w:val="sk-SK"/>
        </w:rPr>
        <w:t xml:space="preserve">, je </w:t>
      </w:r>
      <w:r w:rsidR="00A72294" w:rsidRPr="00A87915">
        <w:rPr>
          <w:lang w:val="sk-SK"/>
        </w:rPr>
        <w:t>Dlžník</w:t>
      </w:r>
      <w:r w:rsidR="00C953B5" w:rsidRPr="00A87915">
        <w:rPr>
          <w:lang w:val="sk-SK"/>
        </w:rPr>
        <w:t xml:space="preserve"> povinný o tom informovať príslušného </w:t>
      </w:r>
      <w:r w:rsidR="00B039F8" w:rsidRPr="00A87915">
        <w:rPr>
          <w:lang w:val="sk-SK"/>
        </w:rPr>
        <w:t>P</w:t>
      </w:r>
      <w:r w:rsidR="00C953B5" w:rsidRPr="00A87915">
        <w:rPr>
          <w:lang w:val="sk-SK"/>
        </w:rPr>
        <w:t>rijímateľa a požiadať ho o úpravu Žiadosti o poskytnutie.</w:t>
      </w:r>
      <w:r w:rsidR="00DA6B36" w:rsidRPr="00A87915">
        <w:rPr>
          <w:lang w:val="sk-SK"/>
        </w:rPr>
        <w:t xml:space="preserve"> </w:t>
      </w:r>
      <w:r w:rsidR="0047158D" w:rsidRPr="00A87915">
        <w:rPr>
          <w:lang w:val="sk-SK"/>
        </w:rPr>
        <w:t>P</w:t>
      </w:r>
      <w:r w:rsidR="00DA6B36" w:rsidRPr="00A87915">
        <w:rPr>
          <w:lang w:val="sk-SK"/>
        </w:rPr>
        <w:t xml:space="preserve">latí, že ak výška </w:t>
      </w:r>
      <w:r w:rsidR="00B92F92" w:rsidRPr="00A87915">
        <w:rPr>
          <w:lang w:val="sk-SK"/>
        </w:rPr>
        <w:t>Ú</w:t>
      </w:r>
      <w:r w:rsidR="00DA6B36" w:rsidRPr="00A87915">
        <w:rPr>
          <w:lang w:val="sk-SK"/>
        </w:rPr>
        <w:t xml:space="preserve">veru a Grantu v súhrne prekračujú strop </w:t>
      </w:r>
      <w:r w:rsidR="00456CB6" w:rsidRPr="00A87915">
        <w:rPr>
          <w:lang w:val="sk-SK"/>
        </w:rPr>
        <w:t>príslušnej Schémy š</w:t>
      </w:r>
      <w:r w:rsidR="003A3FE2" w:rsidRPr="00A87915">
        <w:rPr>
          <w:lang w:val="sk-SK"/>
        </w:rPr>
        <w:t xml:space="preserve">tátnej </w:t>
      </w:r>
      <w:r w:rsidR="00DA6B36" w:rsidRPr="00A87915">
        <w:rPr>
          <w:lang w:val="sk-SK"/>
        </w:rPr>
        <w:t xml:space="preserve">pomoci, je </w:t>
      </w:r>
      <w:r w:rsidR="00513E58" w:rsidRPr="00A87915">
        <w:rPr>
          <w:lang w:val="sk-SK"/>
        </w:rPr>
        <w:t xml:space="preserve">buď </w:t>
      </w:r>
      <w:r w:rsidR="00DA6B36" w:rsidRPr="00A87915">
        <w:rPr>
          <w:lang w:val="sk-SK"/>
        </w:rPr>
        <w:t xml:space="preserve">potrebné upraviť výšku </w:t>
      </w:r>
      <w:r w:rsidR="00B92F92" w:rsidRPr="00A87915">
        <w:rPr>
          <w:lang w:val="sk-SK"/>
        </w:rPr>
        <w:t>Úveru</w:t>
      </w:r>
      <w:r w:rsidR="00DA6B36" w:rsidRPr="00A87915">
        <w:rPr>
          <w:lang w:val="sk-SK"/>
        </w:rPr>
        <w:t xml:space="preserve">, </w:t>
      </w:r>
      <w:r w:rsidR="0047158D" w:rsidRPr="00A87915">
        <w:rPr>
          <w:lang w:val="sk-SK"/>
        </w:rPr>
        <w:t xml:space="preserve">s tým, že </w:t>
      </w:r>
      <w:r w:rsidR="00DA6B36" w:rsidRPr="00A87915">
        <w:rPr>
          <w:lang w:val="sk-SK"/>
        </w:rPr>
        <w:t>n</w:t>
      </w:r>
      <w:r w:rsidR="00553486" w:rsidRPr="00A87915">
        <w:rPr>
          <w:lang w:val="sk-SK"/>
        </w:rPr>
        <w:t xml:space="preserve">ebude </w:t>
      </w:r>
      <w:r w:rsidR="00DA6B36" w:rsidRPr="00A87915">
        <w:rPr>
          <w:lang w:val="sk-SK"/>
        </w:rPr>
        <w:t>krát</w:t>
      </w:r>
      <w:r w:rsidR="00553486" w:rsidRPr="00A87915">
        <w:rPr>
          <w:lang w:val="sk-SK"/>
        </w:rPr>
        <w:t>ená</w:t>
      </w:r>
      <w:r w:rsidR="00DA6B36" w:rsidRPr="00A87915">
        <w:rPr>
          <w:lang w:val="sk-SK"/>
        </w:rPr>
        <w:t xml:space="preserve"> výšk</w:t>
      </w:r>
      <w:r w:rsidR="00553486" w:rsidRPr="00A87915">
        <w:rPr>
          <w:lang w:val="sk-SK"/>
        </w:rPr>
        <w:t>a</w:t>
      </w:r>
      <w:r w:rsidR="00DA6B36" w:rsidRPr="00A87915">
        <w:rPr>
          <w:lang w:val="sk-SK"/>
        </w:rPr>
        <w:t xml:space="preserve"> Grantu, tak aby predstavovala nižšiu výšku ako je výška určená vo Všeobecných kritériách a Špecifických kritériách pre príslušný Komponent</w:t>
      </w:r>
      <w:r w:rsidR="0047158D" w:rsidRPr="00A87915">
        <w:rPr>
          <w:lang w:val="sk-SK"/>
        </w:rPr>
        <w:t xml:space="preserve">, alebo nie je potrebné upraviť výšku </w:t>
      </w:r>
      <w:r w:rsidR="00B92F92" w:rsidRPr="00A87915">
        <w:rPr>
          <w:lang w:val="sk-SK"/>
        </w:rPr>
        <w:t>Úveru</w:t>
      </w:r>
      <w:r w:rsidR="008E7490" w:rsidRPr="00A87915">
        <w:rPr>
          <w:lang w:val="sk-SK"/>
        </w:rPr>
        <w:t xml:space="preserve">, s tým, že </w:t>
      </w:r>
      <w:r w:rsidR="00553486" w:rsidRPr="00A87915">
        <w:rPr>
          <w:lang w:val="sk-SK"/>
        </w:rPr>
        <w:t>bude</w:t>
      </w:r>
      <w:r w:rsidR="008E7490" w:rsidRPr="00A87915">
        <w:rPr>
          <w:lang w:val="sk-SK"/>
        </w:rPr>
        <w:t xml:space="preserve"> krát</w:t>
      </w:r>
      <w:r w:rsidR="00553486" w:rsidRPr="00A87915">
        <w:rPr>
          <w:lang w:val="sk-SK"/>
        </w:rPr>
        <w:t>ená</w:t>
      </w:r>
      <w:r w:rsidR="008E7490" w:rsidRPr="00A87915">
        <w:rPr>
          <w:lang w:val="sk-SK"/>
        </w:rPr>
        <w:t xml:space="preserve"> výšku Grant</w:t>
      </w:r>
      <w:r w:rsidR="005754BE" w:rsidRPr="00A87915">
        <w:rPr>
          <w:lang w:val="sk-SK"/>
        </w:rPr>
        <w:t>u</w:t>
      </w:r>
      <w:r w:rsidR="008E7490" w:rsidRPr="00A87915">
        <w:rPr>
          <w:lang w:val="sk-SK"/>
        </w:rPr>
        <w:t>, tak že môže predstavovať nižšiu výšku ako je výška určená vo Všeobecných kritériách a Špecifických kritériách pre príslušný Komponent</w:t>
      </w:r>
      <w:r w:rsidR="00CA2A86" w:rsidRPr="00A87915">
        <w:rPr>
          <w:lang w:val="sk-SK"/>
        </w:rPr>
        <w:t>.</w:t>
      </w:r>
      <w:r w:rsidR="00DD1808" w:rsidRPr="00A87915">
        <w:rPr>
          <w:lang w:val="sk-SK"/>
        </w:rPr>
        <w:t xml:space="preserve"> Pre vylúčenie pochybností Úver a Grant je možné poskytnúť aj pod rôznymi Schémami štátnej pomoci v</w:t>
      </w:r>
      <w:r w:rsidR="00C437F1" w:rsidRPr="00A87915">
        <w:rPr>
          <w:lang w:val="sk-SK"/>
        </w:rPr>
        <w:t> súlade s touto Zmluvou.</w:t>
      </w:r>
    </w:p>
    <w:p w14:paraId="3272BC0A" w14:textId="77777777" w:rsidR="00C953B5" w:rsidRPr="00A87915" w:rsidRDefault="00C953B5" w:rsidP="00C953B5">
      <w:pPr>
        <w:pStyle w:val="AOHead2"/>
        <w:rPr>
          <w:lang w:val="sk-SK"/>
        </w:rPr>
      </w:pPr>
      <w:bookmarkStart w:id="157" w:name="_Ref144727071"/>
      <w:r w:rsidRPr="00A87915">
        <w:rPr>
          <w:lang w:val="sk-SK"/>
        </w:rPr>
        <w:lastRenderedPageBreak/>
        <w:t>Podmienky pre poskytnutie a vyplatenie Grantu</w:t>
      </w:r>
      <w:bookmarkEnd w:id="157"/>
    </w:p>
    <w:p w14:paraId="76A4A8D7" w14:textId="68D2C229" w:rsidR="00C953B5" w:rsidRPr="00A87915" w:rsidRDefault="00B039F8" w:rsidP="00C953B5">
      <w:pPr>
        <w:pStyle w:val="AOAltHead3"/>
        <w:rPr>
          <w:lang w:val="sk-SK"/>
        </w:rPr>
      </w:pPr>
      <w:r w:rsidRPr="00A87915">
        <w:rPr>
          <w:lang w:val="sk-SK"/>
        </w:rPr>
        <w:t>P</w:t>
      </w:r>
      <w:r w:rsidR="00C953B5" w:rsidRPr="00A87915">
        <w:rPr>
          <w:lang w:val="sk-SK"/>
        </w:rPr>
        <w:t xml:space="preserve">rijímateľovi vzniká nárok </w:t>
      </w:r>
      <w:r w:rsidR="00DB7BD3" w:rsidRPr="00A87915">
        <w:rPr>
          <w:lang w:val="sk-SK"/>
        </w:rPr>
        <w:t xml:space="preserve">na Grant </w:t>
      </w:r>
      <w:r w:rsidR="00C953B5" w:rsidRPr="00A87915">
        <w:rPr>
          <w:lang w:val="sk-SK"/>
        </w:rPr>
        <w:t xml:space="preserve">v súvislosti s príslušným </w:t>
      </w:r>
      <w:r w:rsidR="00B92F92" w:rsidRPr="00A87915">
        <w:rPr>
          <w:lang w:val="sk-SK"/>
        </w:rPr>
        <w:t>Úvero</w:t>
      </w:r>
      <w:r w:rsidR="00C953B5" w:rsidRPr="00A87915">
        <w:rPr>
          <w:lang w:val="sk-SK"/>
        </w:rPr>
        <w:t xml:space="preserve">m splnením Podmienok pre poskytnutie </w:t>
      </w:r>
      <w:r w:rsidR="003B12B6" w:rsidRPr="00A87915">
        <w:rPr>
          <w:lang w:val="sk-SK"/>
        </w:rPr>
        <w:t>g</w:t>
      </w:r>
      <w:r w:rsidR="00C953B5" w:rsidRPr="00A87915">
        <w:rPr>
          <w:lang w:val="sk-SK"/>
        </w:rPr>
        <w:t>rantu</w:t>
      </w:r>
      <w:r w:rsidR="00D12B62" w:rsidRPr="00A87915">
        <w:rPr>
          <w:lang w:val="sk-SK"/>
        </w:rPr>
        <w:t>, pokiaľ Podmienky pre poskytnutie grantu boli splnené najneskôr v Deň ukončenia obdobia dostupnosti</w:t>
      </w:r>
      <w:r w:rsidR="00E13BA8" w:rsidRPr="00A87915">
        <w:rPr>
          <w:lang w:val="sk-SK"/>
        </w:rPr>
        <w:t>.</w:t>
      </w:r>
    </w:p>
    <w:p w14:paraId="25EE3ED0" w14:textId="41DCB611" w:rsidR="00C953B5" w:rsidRPr="00A87915" w:rsidRDefault="009A6810" w:rsidP="002A66A5">
      <w:pPr>
        <w:pStyle w:val="AOAltHead3"/>
        <w:rPr>
          <w:lang w:val="sk-SK"/>
        </w:rPr>
      </w:pPr>
      <w:r w:rsidRPr="00A87915">
        <w:rPr>
          <w:lang w:val="sk-SK"/>
        </w:rPr>
        <w:t>Po splnení podmienok pre poskytnutie Grantu</w:t>
      </w:r>
      <w:r w:rsidR="00F76DE6" w:rsidRPr="00A87915">
        <w:rPr>
          <w:lang w:val="sk-SK"/>
        </w:rPr>
        <w:t>,</w:t>
      </w:r>
      <w:r w:rsidRPr="00A87915">
        <w:rPr>
          <w:lang w:val="sk-SK"/>
        </w:rPr>
        <w:t xml:space="preserve"> </w:t>
      </w:r>
      <w:r w:rsidR="00F76DE6" w:rsidRPr="00A87915">
        <w:rPr>
          <w:lang w:val="sk-SK"/>
        </w:rPr>
        <w:t>Dlžník</w:t>
      </w:r>
      <w:r w:rsidR="00C953B5" w:rsidRPr="00A87915">
        <w:rPr>
          <w:lang w:val="sk-SK"/>
        </w:rPr>
        <w:t xml:space="preserve"> </w:t>
      </w:r>
      <w:r w:rsidR="00B92F92" w:rsidRPr="00A87915">
        <w:rPr>
          <w:lang w:val="sk-SK"/>
        </w:rPr>
        <w:t>vyplatí</w:t>
      </w:r>
      <w:r w:rsidR="00C953B5" w:rsidRPr="00A87915">
        <w:rPr>
          <w:lang w:val="sk-SK"/>
        </w:rPr>
        <w:t xml:space="preserve"> </w:t>
      </w:r>
      <w:r w:rsidR="00F76DE6" w:rsidRPr="00A87915">
        <w:rPr>
          <w:lang w:val="sk-SK"/>
        </w:rPr>
        <w:t>Prijímateľovi</w:t>
      </w:r>
      <w:r w:rsidR="00C953B5" w:rsidRPr="00A87915">
        <w:rPr>
          <w:lang w:val="sk-SK"/>
        </w:rPr>
        <w:t xml:space="preserve"> Grant</w:t>
      </w:r>
      <w:r w:rsidR="00B92F92" w:rsidRPr="00A87915">
        <w:rPr>
          <w:lang w:val="sk-SK"/>
        </w:rPr>
        <w:t xml:space="preserve"> z poskytnutých Prostriedkov</w:t>
      </w:r>
      <w:r w:rsidR="00144E73" w:rsidRPr="00A87915">
        <w:rPr>
          <w:lang w:val="sk-SK"/>
        </w:rPr>
        <w:t>, najneskôr do Dňa najneskoršieho čerpania</w:t>
      </w:r>
      <w:r w:rsidR="00FC4280" w:rsidRPr="00A87915">
        <w:rPr>
          <w:lang w:val="sk-SK"/>
        </w:rPr>
        <w:t>.</w:t>
      </w:r>
    </w:p>
    <w:p w14:paraId="3FEC6B08" w14:textId="77777777" w:rsidR="00C953B5" w:rsidRPr="00A87915" w:rsidRDefault="00C953B5" w:rsidP="00C953B5">
      <w:pPr>
        <w:pStyle w:val="AOHead2"/>
        <w:rPr>
          <w:lang w:val="sk-SK"/>
        </w:rPr>
      </w:pPr>
      <w:bookmarkStart w:id="158" w:name="_Ref139994129"/>
      <w:r w:rsidRPr="00A87915">
        <w:rPr>
          <w:lang w:val="sk-SK"/>
        </w:rPr>
        <w:t>Vrátenie Grantu</w:t>
      </w:r>
      <w:bookmarkEnd w:id="158"/>
    </w:p>
    <w:p w14:paraId="4666F3AA" w14:textId="3CABE0F1" w:rsidR="003B7F83" w:rsidRPr="00A87915" w:rsidRDefault="00C953B5" w:rsidP="003B7F83">
      <w:pPr>
        <w:pStyle w:val="AOAltHead3"/>
        <w:rPr>
          <w:lang w:val="sk-SK"/>
        </w:rPr>
      </w:pPr>
      <w:r w:rsidRPr="00A87915">
        <w:rPr>
          <w:lang w:val="sk-SK"/>
        </w:rPr>
        <w:t xml:space="preserve">Ak sa Úver alebo jeho časť považuje za Neoprávnený úver, je príslušný Prijímateľ povinný (a </w:t>
      </w:r>
      <w:r w:rsidR="00B92F92" w:rsidRPr="00A87915">
        <w:rPr>
          <w:lang w:val="sk-SK"/>
        </w:rPr>
        <w:t>Dlžník</w:t>
      </w:r>
      <w:r w:rsidRPr="00A87915">
        <w:rPr>
          <w:lang w:val="sk-SK"/>
        </w:rPr>
        <w:t xml:space="preserve"> je povinný zahrnúť splnenie tejto povinnosti do zmluvnej dokumentácie týkajúcej sa Úveru s týmto Prijímateľom) vrátiť Grant alebo jeho pomernú časť v rozsahu, v akom sa považuje za Neoprávnený úver</w:t>
      </w:r>
      <w:r w:rsidR="005D4A6F" w:rsidRPr="00A87915">
        <w:rPr>
          <w:lang w:val="sk-SK"/>
        </w:rPr>
        <w:t>,</w:t>
      </w:r>
      <w:r w:rsidRPr="00A87915">
        <w:rPr>
          <w:lang w:val="sk-SK"/>
        </w:rPr>
        <w:t xml:space="preserve"> </w:t>
      </w:r>
      <w:r w:rsidR="00EF337C" w:rsidRPr="00A87915">
        <w:rPr>
          <w:lang w:val="sk-SK"/>
        </w:rPr>
        <w:t>bezodkladne</w:t>
      </w:r>
      <w:r w:rsidRPr="00A87915">
        <w:rPr>
          <w:lang w:val="sk-SK"/>
        </w:rPr>
        <w:t xml:space="preserve"> na základe výzvy </w:t>
      </w:r>
      <w:r w:rsidR="00B92F92" w:rsidRPr="00A87915">
        <w:rPr>
          <w:lang w:val="sk-SK"/>
        </w:rPr>
        <w:t xml:space="preserve">Dlžníka </w:t>
      </w:r>
      <w:r w:rsidRPr="00A87915">
        <w:rPr>
          <w:lang w:val="sk-SK"/>
        </w:rPr>
        <w:t xml:space="preserve">v mene </w:t>
      </w:r>
      <w:r w:rsidR="00B92F92" w:rsidRPr="00A87915">
        <w:rPr>
          <w:lang w:val="sk-SK"/>
        </w:rPr>
        <w:t>Veriteľa</w:t>
      </w:r>
      <w:r w:rsidRPr="00A87915">
        <w:rPr>
          <w:lang w:val="sk-SK"/>
        </w:rPr>
        <w:t xml:space="preserve">, ktorú je </w:t>
      </w:r>
      <w:r w:rsidR="00B92F92" w:rsidRPr="00A87915">
        <w:rPr>
          <w:lang w:val="sk-SK"/>
        </w:rPr>
        <w:t>Dlžník</w:t>
      </w:r>
      <w:r w:rsidRPr="00A87915">
        <w:rPr>
          <w:lang w:val="sk-SK"/>
        </w:rPr>
        <w:t xml:space="preserve"> povinný doručiť Prijímateľovi bez zbytočného odkladu po tom, ako bol daný Úver vyhodnotený ako Neoprávnený úver.</w:t>
      </w:r>
    </w:p>
    <w:p w14:paraId="70315A04" w14:textId="2EA3FC59" w:rsidR="008E3C18" w:rsidRPr="00A87915" w:rsidRDefault="008E3C18" w:rsidP="003B7F83">
      <w:pPr>
        <w:pStyle w:val="AOAltHead3"/>
        <w:rPr>
          <w:lang w:val="sk-SK"/>
        </w:rPr>
      </w:pPr>
      <w:r w:rsidRPr="00A87915">
        <w:rPr>
          <w:lang w:val="sk-SK"/>
        </w:rPr>
        <w:t>Peňažné prostriedky zodpovedajúce výške Grantu vráteného príslušným Prijímateľom počas Obdobia dostupnosti sa pre účely tejto Zmluvy budú považovať za Prostriedky poskytnuté Dlžníkovi, ktoré Dlžník môže použiť v súlade s touto Zmluvou.</w:t>
      </w:r>
    </w:p>
    <w:p w14:paraId="177F5AFB" w14:textId="1DEFC951" w:rsidR="00C953B5" w:rsidRPr="00A87915" w:rsidRDefault="00B92F92" w:rsidP="003B7F83">
      <w:pPr>
        <w:pStyle w:val="AOAltHead3"/>
        <w:rPr>
          <w:lang w:val="sk-SK"/>
        </w:rPr>
      </w:pPr>
      <w:r w:rsidRPr="00A87915">
        <w:rPr>
          <w:lang w:val="sk-SK"/>
        </w:rPr>
        <w:t>Dlžník</w:t>
      </w:r>
      <w:r w:rsidR="00C953B5" w:rsidRPr="00A87915">
        <w:rPr>
          <w:lang w:val="sk-SK"/>
        </w:rPr>
        <w:t xml:space="preserve"> je povinný vyplatiť </w:t>
      </w:r>
      <w:r w:rsidRPr="00A87915">
        <w:rPr>
          <w:lang w:val="sk-SK"/>
        </w:rPr>
        <w:t>Veriteľovi</w:t>
      </w:r>
      <w:r w:rsidR="00B80C56" w:rsidRPr="00A87915">
        <w:rPr>
          <w:lang w:val="sk-SK"/>
        </w:rPr>
        <w:t xml:space="preserve"> </w:t>
      </w:r>
      <w:r w:rsidR="00C953B5" w:rsidRPr="00A87915">
        <w:rPr>
          <w:lang w:val="sk-SK"/>
        </w:rPr>
        <w:t>Grant</w:t>
      </w:r>
      <w:r w:rsidR="00C300E0" w:rsidRPr="00A87915">
        <w:rPr>
          <w:lang w:val="sk-SK"/>
        </w:rPr>
        <w:t xml:space="preserve"> </w:t>
      </w:r>
      <w:r w:rsidR="008E3C18" w:rsidRPr="00A87915">
        <w:rPr>
          <w:lang w:val="sk-SK"/>
        </w:rPr>
        <w:t xml:space="preserve">vrátený </w:t>
      </w:r>
      <w:r w:rsidR="00C300E0" w:rsidRPr="00A87915">
        <w:rPr>
          <w:lang w:val="sk-SK"/>
        </w:rPr>
        <w:t xml:space="preserve">od </w:t>
      </w:r>
      <w:r w:rsidR="00997AC9" w:rsidRPr="00A87915">
        <w:rPr>
          <w:lang w:val="sk-SK"/>
        </w:rPr>
        <w:t>p</w:t>
      </w:r>
      <w:r w:rsidR="00C300E0" w:rsidRPr="00A87915">
        <w:rPr>
          <w:lang w:val="sk-SK"/>
        </w:rPr>
        <w:t>ríslušné</w:t>
      </w:r>
      <w:r w:rsidR="00FC1F12" w:rsidRPr="00A87915">
        <w:rPr>
          <w:lang w:val="sk-SK"/>
        </w:rPr>
        <w:t>h</w:t>
      </w:r>
      <w:r w:rsidR="00C300E0" w:rsidRPr="00A87915">
        <w:rPr>
          <w:lang w:val="sk-SK"/>
        </w:rPr>
        <w:t>o Prijímateľa</w:t>
      </w:r>
      <w:r w:rsidR="00C953B5" w:rsidRPr="00A87915">
        <w:rPr>
          <w:lang w:val="sk-SK"/>
        </w:rPr>
        <w:t xml:space="preserve"> </w:t>
      </w:r>
      <w:r w:rsidR="008E3C18" w:rsidRPr="00A87915">
        <w:rPr>
          <w:lang w:val="sk-SK"/>
        </w:rPr>
        <w:t xml:space="preserve">po uplynutí Obdobia dostupnosti </w:t>
      </w:r>
      <w:r w:rsidR="00C953B5" w:rsidRPr="00A87915">
        <w:rPr>
          <w:lang w:val="sk-SK"/>
        </w:rPr>
        <w:t xml:space="preserve">najneskôr do </w:t>
      </w:r>
      <w:r w:rsidR="00B80C56" w:rsidRPr="00A87915">
        <w:rPr>
          <w:lang w:val="sk-SK"/>
        </w:rPr>
        <w:t xml:space="preserve">15 kalendárnych dní po </w:t>
      </w:r>
      <w:r w:rsidR="00C300E0" w:rsidRPr="00A87915">
        <w:rPr>
          <w:lang w:val="sk-SK"/>
        </w:rPr>
        <w:t>vrátení</w:t>
      </w:r>
      <w:r w:rsidR="00B80C56" w:rsidRPr="00A87915">
        <w:rPr>
          <w:lang w:val="sk-SK"/>
        </w:rPr>
        <w:t xml:space="preserve"> Grantu </w:t>
      </w:r>
      <w:r w:rsidR="00FC1F12" w:rsidRPr="00A87915">
        <w:rPr>
          <w:lang w:val="sk-SK"/>
        </w:rPr>
        <w:t xml:space="preserve">týmto </w:t>
      </w:r>
      <w:r w:rsidR="00B80C56" w:rsidRPr="00A87915">
        <w:rPr>
          <w:lang w:val="sk-SK"/>
        </w:rPr>
        <w:t>Prijímateľ</w:t>
      </w:r>
      <w:r w:rsidR="00C300E0" w:rsidRPr="00A87915">
        <w:rPr>
          <w:lang w:val="sk-SK"/>
        </w:rPr>
        <w:t>om</w:t>
      </w:r>
      <w:r w:rsidR="004B2187" w:rsidRPr="00A87915">
        <w:rPr>
          <w:lang w:val="sk-SK"/>
        </w:rPr>
        <w:t xml:space="preserve">, </w:t>
      </w:r>
      <w:r w:rsidR="00113880" w:rsidRPr="00A87915">
        <w:rPr>
          <w:lang w:val="sk-SK"/>
        </w:rPr>
        <w:t xml:space="preserve">na účet </w:t>
      </w:r>
      <w:r w:rsidRPr="00A87915">
        <w:rPr>
          <w:lang w:val="sk-SK"/>
        </w:rPr>
        <w:t>Veriteľa</w:t>
      </w:r>
      <w:r w:rsidR="00113880" w:rsidRPr="00A87915">
        <w:rPr>
          <w:lang w:val="sk-SK"/>
        </w:rPr>
        <w:t>, z ktorého mu bol</w:t>
      </w:r>
      <w:r w:rsidRPr="00A87915">
        <w:rPr>
          <w:lang w:val="sk-SK"/>
        </w:rPr>
        <w:t>i poskytnuté Prostriedky</w:t>
      </w:r>
      <w:r w:rsidR="00C953B5" w:rsidRPr="00A87915">
        <w:rPr>
          <w:lang w:val="sk-SK"/>
        </w:rPr>
        <w:t>.</w:t>
      </w:r>
    </w:p>
    <w:p w14:paraId="403F175F" w14:textId="4BF420FD" w:rsidR="00233ECA" w:rsidRPr="00A87915" w:rsidRDefault="00233ECA" w:rsidP="00233ECA">
      <w:pPr>
        <w:pStyle w:val="AOHead1"/>
        <w:rPr>
          <w:lang w:val="sk-SK"/>
        </w:rPr>
      </w:pPr>
      <w:bookmarkStart w:id="159" w:name="_Ref32083338"/>
      <w:bookmarkStart w:id="160" w:name="_Toc205468460"/>
      <w:r w:rsidRPr="00A87915">
        <w:rPr>
          <w:lang w:val="sk-SK"/>
        </w:rPr>
        <w:t>T</w:t>
      </w:r>
      <w:r w:rsidR="00FA6AC9" w:rsidRPr="00A87915">
        <w:rPr>
          <w:lang w:val="sk-SK"/>
        </w:rPr>
        <w:t>echnická podpora</w:t>
      </w:r>
      <w:bookmarkEnd w:id="159"/>
      <w:bookmarkEnd w:id="160"/>
    </w:p>
    <w:p w14:paraId="3DA00D44" w14:textId="77777777" w:rsidR="005F3134" w:rsidRPr="00A87915" w:rsidRDefault="005F3134" w:rsidP="005F3134">
      <w:pPr>
        <w:pStyle w:val="AOHead2"/>
        <w:rPr>
          <w:lang w:val="sk-SK"/>
        </w:rPr>
      </w:pPr>
      <w:r w:rsidRPr="00A87915">
        <w:rPr>
          <w:lang w:val="sk-SK"/>
        </w:rPr>
        <w:t>Všeobecne</w:t>
      </w:r>
    </w:p>
    <w:p w14:paraId="4F7069B5" w14:textId="5B9E77F1" w:rsidR="00233ECA" w:rsidRPr="00A87915" w:rsidRDefault="00233ECA" w:rsidP="00233ECA">
      <w:pPr>
        <w:pStyle w:val="AOAltHead3"/>
        <w:rPr>
          <w:lang w:val="sk-SK"/>
        </w:rPr>
      </w:pPr>
      <w:r w:rsidRPr="00A87915">
        <w:rPr>
          <w:lang w:val="sk-SK"/>
        </w:rPr>
        <w:t xml:space="preserve">Veriteľ poskytne </w:t>
      </w:r>
      <w:r w:rsidR="00D67DEE" w:rsidRPr="00A87915">
        <w:rPr>
          <w:lang w:val="sk-SK"/>
        </w:rPr>
        <w:t xml:space="preserve">Dlžníkovi </w:t>
      </w:r>
      <w:r w:rsidRPr="00A87915">
        <w:rPr>
          <w:lang w:val="sk-SK"/>
        </w:rPr>
        <w:t xml:space="preserve">prostriedky na </w:t>
      </w:r>
      <w:r w:rsidR="00C258E2" w:rsidRPr="00A87915">
        <w:rPr>
          <w:lang w:val="sk-SK"/>
        </w:rPr>
        <w:t xml:space="preserve">financovanie </w:t>
      </w:r>
      <w:r w:rsidRPr="00A87915">
        <w:rPr>
          <w:lang w:val="sk-SK"/>
        </w:rPr>
        <w:t>Technick</w:t>
      </w:r>
      <w:r w:rsidR="00C258E2" w:rsidRPr="00A87915">
        <w:rPr>
          <w:lang w:val="sk-SK"/>
        </w:rPr>
        <w:t>ej</w:t>
      </w:r>
      <w:r w:rsidRPr="00A87915">
        <w:rPr>
          <w:lang w:val="sk-SK"/>
        </w:rPr>
        <w:t xml:space="preserve"> podpor</w:t>
      </w:r>
      <w:r w:rsidR="00C258E2" w:rsidRPr="00A87915">
        <w:rPr>
          <w:lang w:val="sk-SK"/>
        </w:rPr>
        <w:t>y</w:t>
      </w:r>
      <w:r w:rsidRPr="00A87915">
        <w:rPr>
          <w:lang w:val="sk-SK"/>
        </w:rPr>
        <w:t xml:space="preserve"> Prijímateľom, ktorých spravuje Dlžník. </w:t>
      </w:r>
    </w:p>
    <w:p w14:paraId="2694288F" w14:textId="530F0BF5" w:rsidR="00233ECA" w:rsidRPr="00A87915" w:rsidRDefault="00233ECA" w:rsidP="00233ECA">
      <w:pPr>
        <w:pStyle w:val="AOAltHead3"/>
        <w:rPr>
          <w:lang w:val="sk-SK"/>
        </w:rPr>
      </w:pPr>
      <w:r w:rsidRPr="00A87915">
        <w:rPr>
          <w:lang w:val="sk-SK"/>
        </w:rPr>
        <w:t>Výdavky hradené z prostriedkov Technickej podpory nesmú byť súčasťou investície, ktorá sa má financovať z príslušného Úveru.</w:t>
      </w:r>
    </w:p>
    <w:p w14:paraId="3784660F" w14:textId="63C0270B" w:rsidR="005F3134" w:rsidRPr="00A87915" w:rsidRDefault="005F3134" w:rsidP="005F3134">
      <w:pPr>
        <w:pStyle w:val="AOHead2"/>
        <w:rPr>
          <w:lang w:val="sk-SK"/>
        </w:rPr>
      </w:pPr>
      <w:r w:rsidRPr="00A87915">
        <w:rPr>
          <w:lang w:val="sk-SK"/>
        </w:rPr>
        <w:t>Výška Technickej podpory</w:t>
      </w:r>
    </w:p>
    <w:p w14:paraId="422433D6" w14:textId="79B4AEF4" w:rsidR="002C7A56" w:rsidRPr="00A87915" w:rsidRDefault="00A87915" w:rsidP="002C7A56">
      <w:pPr>
        <w:pStyle w:val="AOAltHead3"/>
        <w:rPr>
          <w:lang w:val="sk-SK"/>
        </w:rPr>
      </w:pPr>
      <w:r w:rsidRPr="00A87915">
        <w:rPr>
          <w:lang w:val="sk-SK"/>
        </w:rPr>
        <w:t>V</w:t>
      </w:r>
      <w:r w:rsidR="002C7A56" w:rsidRPr="00A87915">
        <w:rPr>
          <w:lang w:val="sk-SK"/>
        </w:rPr>
        <w:t xml:space="preserve">ýška Technickej podpory nesmie presiahnuť </w:t>
      </w:r>
      <w:r w:rsidR="009A59C7" w:rsidRPr="00A87915">
        <w:rPr>
          <w:lang w:val="sk-SK"/>
        </w:rPr>
        <w:t>limit</w:t>
      </w:r>
      <w:r w:rsidR="00E0460E" w:rsidRPr="00A87915">
        <w:rPr>
          <w:lang w:val="sk-SK"/>
        </w:rPr>
        <w:t xml:space="preserve"> Technickej podpory</w:t>
      </w:r>
      <w:r w:rsidR="009A59C7" w:rsidRPr="00A87915">
        <w:rPr>
          <w:lang w:val="sk-SK"/>
        </w:rPr>
        <w:t xml:space="preserve"> definovan</w:t>
      </w:r>
      <w:r w:rsidR="00E0460E" w:rsidRPr="00A87915">
        <w:rPr>
          <w:lang w:val="sk-SK"/>
        </w:rPr>
        <w:t>ý</w:t>
      </w:r>
      <w:r w:rsidR="009A59C7" w:rsidRPr="00A87915">
        <w:rPr>
          <w:lang w:val="sk-SK"/>
        </w:rPr>
        <w:t xml:space="preserve"> v príslušnom Komponente</w:t>
      </w:r>
      <w:r w:rsidR="002C7A56" w:rsidRPr="00A87915">
        <w:rPr>
          <w:lang w:val="sk-SK"/>
        </w:rPr>
        <w:t>.</w:t>
      </w:r>
    </w:p>
    <w:p w14:paraId="1BC76AE4" w14:textId="068BD72F" w:rsidR="00A87915" w:rsidRPr="00A87915" w:rsidRDefault="00A87915" w:rsidP="00A87915">
      <w:pPr>
        <w:pStyle w:val="AOAltHead3"/>
        <w:rPr>
          <w:lang w:val="sk-SK"/>
        </w:rPr>
      </w:pPr>
      <w:r w:rsidRPr="00A87915">
        <w:rPr>
          <w:lang w:val="sk-SK"/>
        </w:rPr>
        <w:t xml:space="preserve">Celková výška Technickej podpory z príslušného Komponentu nesmie, ku koncu príslušného Obdobia dostupnosti, presiahnuť celkovú výšku </w:t>
      </w:r>
      <w:r w:rsidR="00430D0D">
        <w:rPr>
          <w:lang w:val="sk-SK"/>
        </w:rPr>
        <w:t xml:space="preserve">istín </w:t>
      </w:r>
      <w:r w:rsidRPr="00A87915">
        <w:rPr>
          <w:lang w:val="sk-SK"/>
        </w:rPr>
        <w:t xml:space="preserve">Úverov </w:t>
      </w:r>
      <w:r w:rsidR="00430D0D">
        <w:rPr>
          <w:lang w:val="sk-SK"/>
        </w:rPr>
        <w:t>v Portfóliu</w:t>
      </w:r>
      <w:r w:rsidRPr="00A87915">
        <w:rPr>
          <w:lang w:val="sk-SK"/>
        </w:rPr>
        <w:t> daného Komponentu.</w:t>
      </w:r>
    </w:p>
    <w:p w14:paraId="3FE559A2" w14:textId="258C2771" w:rsidR="00233ECA" w:rsidRPr="00A87915" w:rsidRDefault="00233ECA" w:rsidP="00233ECA">
      <w:pPr>
        <w:pStyle w:val="AOAltHead3"/>
        <w:rPr>
          <w:lang w:val="sk-SK"/>
        </w:rPr>
      </w:pPr>
      <w:r w:rsidRPr="00A87915">
        <w:rPr>
          <w:lang w:val="sk-SK"/>
        </w:rPr>
        <w:t xml:space="preserve">Dlžník pri výpočte </w:t>
      </w:r>
      <w:r w:rsidR="005D1C27" w:rsidRPr="00A87915">
        <w:rPr>
          <w:lang w:val="sk-SK"/>
        </w:rPr>
        <w:t>výšky</w:t>
      </w:r>
      <w:r w:rsidR="00C258E2" w:rsidRPr="00A87915">
        <w:rPr>
          <w:lang w:val="sk-SK"/>
        </w:rPr>
        <w:t xml:space="preserve"> </w:t>
      </w:r>
      <w:r w:rsidRPr="00A87915">
        <w:rPr>
          <w:lang w:val="sk-SK"/>
        </w:rPr>
        <w:t xml:space="preserve">Technickej podpory </w:t>
      </w:r>
      <w:r w:rsidR="00C258E2" w:rsidRPr="00A87915">
        <w:rPr>
          <w:lang w:val="sk-SK"/>
        </w:rPr>
        <w:t>bude postupovať</w:t>
      </w:r>
      <w:r w:rsidRPr="00A87915">
        <w:rPr>
          <w:lang w:val="sk-SK"/>
        </w:rPr>
        <w:t xml:space="preserve"> nasledovným spôsobom:</w:t>
      </w:r>
    </w:p>
    <w:p w14:paraId="5CAC6EA5" w14:textId="1FD6E9FA" w:rsidR="00233ECA" w:rsidRPr="00A87915" w:rsidRDefault="00233ECA" w:rsidP="00233ECA">
      <w:pPr>
        <w:pStyle w:val="AOAltHead4"/>
        <w:rPr>
          <w:lang w:val="sk-SK"/>
        </w:rPr>
      </w:pPr>
      <w:r w:rsidRPr="00A87915">
        <w:rPr>
          <w:lang w:val="sk-SK"/>
        </w:rPr>
        <w:t xml:space="preserve">v prípade využitia vlastných kapacít Dlžníka sa výška Technickej podpory vypočíta ako násobok počtu hodín odpracovaných </w:t>
      </w:r>
      <w:r w:rsidR="005D1C27" w:rsidRPr="00A87915">
        <w:rPr>
          <w:lang w:val="sk-SK"/>
        </w:rPr>
        <w:t xml:space="preserve">v súvislosti s Technickou podporou </w:t>
      </w:r>
      <w:r w:rsidRPr="00A87915">
        <w:rPr>
          <w:lang w:val="sk-SK"/>
        </w:rPr>
        <w:t xml:space="preserve">a priemernou hodinovou mzdou útvaru/oddelenia Dlžníka zabezpečujúceho predmetnú </w:t>
      </w:r>
      <w:r w:rsidR="005D1C27" w:rsidRPr="00A87915">
        <w:rPr>
          <w:lang w:val="sk-SK"/>
        </w:rPr>
        <w:t>T</w:t>
      </w:r>
      <w:r w:rsidRPr="00A87915">
        <w:rPr>
          <w:lang w:val="sk-SK"/>
        </w:rPr>
        <w:t xml:space="preserve">echnickú prípravu (pri výpočte sa aplikuje priemerná hodinová mzda vrátane odvodov zamestnávateľa vypočítaná na ročnej báze, pričom pri výpočte </w:t>
      </w:r>
      <w:r w:rsidR="005D1C27" w:rsidRPr="00A87915">
        <w:rPr>
          <w:lang w:val="sk-SK"/>
        </w:rPr>
        <w:t>T</w:t>
      </w:r>
      <w:r w:rsidRPr="00A87915">
        <w:rPr>
          <w:lang w:val="sk-SK"/>
        </w:rPr>
        <w:t>echnickej podpory v príslušnom roku sa aplikuje sadzba vypočítaná z údajov za predchádzajúci kalendárny rok);</w:t>
      </w:r>
    </w:p>
    <w:p w14:paraId="7678F1B0" w14:textId="48986978" w:rsidR="005D1C27" w:rsidRPr="00A87915" w:rsidRDefault="00233ECA" w:rsidP="00233ECA">
      <w:pPr>
        <w:pStyle w:val="AOAltHead4"/>
        <w:rPr>
          <w:lang w:val="sk-SK"/>
        </w:rPr>
      </w:pPr>
      <w:r w:rsidRPr="00A87915">
        <w:rPr>
          <w:lang w:val="sk-SK"/>
        </w:rPr>
        <w:t xml:space="preserve">v prípade využitia kapacít tretej osoby sa výška Technickej podpory vypočíta ako násobok </w:t>
      </w:r>
      <w:r w:rsidRPr="00A87915">
        <w:rPr>
          <w:lang w:val="sk-SK"/>
        </w:rPr>
        <w:t xml:space="preserve">počtu hodín odpracovaných v súvislosti s </w:t>
      </w:r>
      <w:r w:rsidR="005D1C27" w:rsidRPr="00A87915">
        <w:rPr>
          <w:lang w:val="sk-SK"/>
        </w:rPr>
        <w:t>T</w:t>
      </w:r>
      <w:r w:rsidRPr="00A87915">
        <w:rPr>
          <w:lang w:val="sk-SK"/>
        </w:rPr>
        <w:t xml:space="preserve">echnickou </w:t>
      </w:r>
      <w:r w:rsidR="005D1C27" w:rsidRPr="00A87915">
        <w:rPr>
          <w:lang w:val="sk-SK"/>
        </w:rPr>
        <w:t>podporou</w:t>
      </w:r>
      <w:r w:rsidRPr="00A87915">
        <w:rPr>
          <w:lang w:val="sk-SK"/>
        </w:rPr>
        <w:t xml:space="preserve"> a priemernou hodinovou </w:t>
      </w:r>
      <w:r w:rsidRPr="00A87915">
        <w:rPr>
          <w:lang w:val="sk-SK"/>
        </w:rPr>
        <w:lastRenderedPageBreak/>
        <w:t>mzdou v </w:t>
      </w:r>
      <w:r w:rsidR="00DC1FF6">
        <w:rPr>
          <w:lang w:val="sk-SK"/>
        </w:rPr>
        <w:t>sektore činnost</w:t>
      </w:r>
      <w:r w:rsidR="006A5384">
        <w:rPr>
          <w:lang w:val="sk-SK"/>
        </w:rPr>
        <w:t>í</w:t>
      </w:r>
      <w:r w:rsidR="00DC1FF6">
        <w:rPr>
          <w:lang w:val="sk-SK"/>
        </w:rPr>
        <w:t xml:space="preserve"> spojených s nehnuteľnosťami a</w:t>
      </w:r>
      <w:r w:rsidR="006A5384">
        <w:rPr>
          <w:lang w:val="sk-SK"/>
        </w:rPr>
        <w:t>lebo</w:t>
      </w:r>
      <w:r w:rsidR="00DC1FF6">
        <w:rPr>
          <w:lang w:val="sk-SK"/>
        </w:rPr>
        <w:t> sektore zdravotníctva a sociálnej pomoci v závislosti od realizovanej aktivity</w:t>
      </w:r>
      <w:r w:rsidR="00317292">
        <w:rPr>
          <w:lang w:val="sk-SK"/>
        </w:rPr>
        <w:t xml:space="preserve"> v súvislosti s Technickou podporou</w:t>
      </w:r>
      <w:r w:rsidRPr="00A87915">
        <w:rPr>
          <w:lang w:val="sk-SK"/>
        </w:rPr>
        <w:t xml:space="preserve"> (pri výpočte sa aplikuje priemerná hodinová mzda vrátane odvodov vypočítaná z priemernej mesačnej mzdy uvedenej na webovom sídle </w:t>
      </w:r>
      <w:hyperlink r:id="rId18" w:history="1">
        <w:r w:rsidR="00F76DE6" w:rsidRPr="00A87915">
          <w:rPr>
            <w:rStyle w:val="Hypertextovprepojenie"/>
            <w:lang w:val="sk-SK"/>
          </w:rPr>
          <w:t>www.statistics.sk</w:t>
        </w:r>
      </w:hyperlink>
      <w:r w:rsidR="00F76DE6" w:rsidRPr="00A87915">
        <w:rPr>
          <w:lang w:val="sk-SK"/>
        </w:rPr>
        <w:t xml:space="preserve"> </w:t>
      </w:r>
      <w:r w:rsidRPr="00A87915">
        <w:rPr>
          <w:lang w:val="sk-SK"/>
        </w:rPr>
        <w:t xml:space="preserve">pričom pri výpočte Technickej podpory v príslušnom </w:t>
      </w:r>
      <w:r w:rsidRPr="00A87915">
        <w:rPr>
          <w:lang w:val="sk-SK"/>
        </w:rPr>
        <w:t>roku sa aplikuje sad</w:t>
      </w:r>
      <w:r w:rsidR="007B6E18" w:rsidRPr="00A87915">
        <w:rPr>
          <w:lang w:val="sk-SK"/>
        </w:rPr>
        <w:t>z</w:t>
      </w:r>
      <w:r w:rsidRPr="00A87915">
        <w:rPr>
          <w:lang w:val="sk-SK"/>
        </w:rPr>
        <w:t xml:space="preserve">ba vypočítaná z údajov za predchádzajúci kalendárny rok), resp. vysúťažená fakturovaná hodinová sadzba (v prípade, že je nižšia ako sadzba vypočítaná z údajov na webovom sídle </w:t>
      </w:r>
      <w:hyperlink r:id="rId19" w:history="1">
        <w:r w:rsidR="00F76DE6" w:rsidRPr="00A87915">
          <w:rPr>
            <w:rStyle w:val="Hypertextovprepojenie"/>
            <w:lang w:val="sk-SK"/>
          </w:rPr>
          <w:t>www.statistics.sk</w:t>
        </w:r>
      </w:hyperlink>
      <w:r w:rsidRPr="00A87915">
        <w:rPr>
          <w:lang w:val="sk-SK"/>
        </w:rPr>
        <w:t xml:space="preserve"> a zohľadnení príslušných odvodov zamestnávateľa)</w:t>
      </w:r>
      <w:r w:rsidR="005D1C27" w:rsidRPr="00A87915">
        <w:rPr>
          <w:lang w:val="sk-SK"/>
        </w:rPr>
        <w:t>; a</w:t>
      </w:r>
    </w:p>
    <w:p w14:paraId="5E1DA521" w14:textId="0B5513EE" w:rsidR="00233ECA" w:rsidRPr="00A87915" w:rsidRDefault="005D1C27" w:rsidP="00233ECA">
      <w:pPr>
        <w:pStyle w:val="AOAltHead4"/>
        <w:rPr>
          <w:lang w:val="sk-SK"/>
        </w:rPr>
      </w:pPr>
      <w:r w:rsidRPr="00A87915">
        <w:rPr>
          <w:lang w:val="sk-SK"/>
        </w:rPr>
        <w:t xml:space="preserve">v oboch prípadoch podľa odsekov (i) a (ii) </w:t>
      </w:r>
      <w:r w:rsidR="00D741A3" w:rsidRPr="00A87915">
        <w:rPr>
          <w:lang w:val="sk-SK"/>
        </w:rPr>
        <w:t>môže</w:t>
      </w:r>
      <w:r w:rsidRPr="00A87915">
        <w:rPr>
          <w:lang w:val="sk-SK"/>
        </w:rPr>
        <w:t xml:space="preserve"> zahŕňať aj cestovné</w:t>
      </w:r>
      <w:r w:rsidR="00D741A3" w:rsidRPr="00A87915">
        <w:rPr>
          <w:lang w:val="sk-SK"/>
        </w:rPr>
        <w:t xml:space="preserve"> náhrady</w:t>
      </w:r>
      <w:r w:rsidR="00233ECA" w:rsidRPr="00A87915">
        <w:rPr>
          <w:lang w:val="sk-SK"/>
        </w:rPr>
        <w:t>.</w:t>
      </w:r>
    </w:p>
    <w:p w14:paraId="3254C020" w14:textId="060D9EE5" w:rsidR="00233ECA" w:rsidRPr="00A87915" w:rsidRDefault="00233ECA" w:rsidP="00233ECA">
      <w:pPr>
        <w:pStyle w:val="AOAltHead3"/>
        <w:rPr>
          <w:lang w:val="sk-SK"/>
        </w:rPr>
      </w:pPr>
      <w:r w:rsidRPr="00A87915">
        <w:rPr>
          <w:lang w:val="sk-SK"/>
        </w:rPr>
        <w:t xml:space="preserve">Dlžník môže na </w:t>
      </w:r>
      <w:r w:rsidR="005D1C27" w:rsidRPr="00A87915">
        <w:rPr>
          <w:lang w:val="sk-SK"/>
        </w:rPr>
        <w:t>T</w:t>
      </w:r>
      <w:r w:rsidRPr="00A87915">
        <w:rPr>
          <w:lang w:val="sk-SK"/>
        </w:rPr>
        <w:t xml:space="preserve">echnickú </w:t>
      </w:r>
      <w:r w:rsidR="005D1C27" w:rsidRPr="00A87915">
        <w:rPr>
          <w:lang w:val="sk-SK"/>
        </w:rPr>
        <w:t xml:space="preserve">podporou </w:t>
      </w:r>
      <w:r w:rsidRPr="00A87915">
        <w:rPr>
          <w:lang w:val="sk-SK"/>
        </w:rPr>
        <w:t>využiť služby tretej osoby alebo vlastné kapacity, avšak v oboch prípadoch je potrebné náklady preukázať v Správe.</w:t>
      </w:r>
    </w:p>
    <w:p w14:paraId="61397617" w14:textId="56E2C2ED" w:rsidR="005F3134" w:rsidRPr="00A87915" w:rsidRDefault="005F3134" w:rsidP="005F3134">
      <w:pPr>
        <w:pStyle w:val="AOHead2"/>
        <w:rPr>
          <w:lang w:val="sk-SK"/>
        </w:rPr>
      </w:pPr>
      <w:r w:rsidRPr="00A87915">
        <w:rPr>
          <w:lang w:val="sk-SK"/>
        </w:rPr>
        <w:t>Neoprávnený výdavok</w:t>
      </w:r>
      <w:r w:rsidR="004D6D4C" w:rsidRPr="00A87915">
        <w:rPr>
          <w:lang w:val="sk-SK"/>
        </w:rPr>
        <w:t xml:space="preserve"> na Technickú podporu</w:t>
      </w:r>
    </w:p>
    <w:p w14:paraId="293454BD" w14:textId="16BA320A" w:rsidR="00233ECA" w:rsidRPr="00A87915" w:rsidRDefault="00233ECA" w:rsidP="005F3134">
      <w:pPr>
        <w:pStyle w:val="AODocTxtL1"/>
        <w:rPr>
          <w:lang w:val="sk-SK"/>
        </w:rPr>
      </w:pPr>
      <w:r w:rsidRPr="00A87915">
        <w:rPr>
          <w:lang w:val="sk-SK"/>
        </w:rPr>
        <w:t xml:space="preserve">Výdavok na </w:t>
      </w:r>
      <w:r w:rsidR="005D1C27" w:rsidRPr="00A87915">
        <w:rPr>
          <w:lang w:val="sk-SK"/>
        </w:rPr>
        <w:t>T</w:t>
      </w:r>
      <w:r w:rsidRPr="00A87915">
        <w:rPr>
          <w:lang w:val="sk-SK"/>
        </w:rPr>
        <w:t xml:space="preserve">echnickú </w:t>
      </w:r>
      <w:r w:rsidR="005D1C27" w:rsidRPr="00A87915">
        <w:rPr>
          <w:lang w:val="sk-SK"/>
        </w:rPr>
        <w:t>podporu ohľadom</w:t>
      </w:r>
      <w:r w:rsidRPr="00A87915">
        <w:rPr>
          <w:lang w:val="sk-SK"/>
        </w:rPr>
        <w:t xml:space="preserve"> Úveru, ktorý bol vylúčený z príslušného Portfólia, alebo Technická podpora vyplatená v rozpore s touto Zmluvou, sa považuje za </w:t>
      </w:r>
      <w:r w:rsidR="004D6D4C" w:rsidRPr="00A87915">
        <w:rPr>
          <w:lang w:val="sk-SK"/>
        </w:rPr>
        <w:t>n</w:t>
      </w:r>
      <w:r w:rsidRPr="00A87915">
        <w:rPr>
          <w:lang w:val="sk-SK"/>
        </w:rPr>
        <w:t>eoprávnený výdavok</w:t>
      </w:r>
      <w:r w:rsidR="004D6D4C" w:rsidRPr="00A87915">
        <w:rPr>
          <w:lang w:val="sk-SK"/>
        </w:rPr>
        <w:t>, na ktorý nie je možné použiť Prostriedky</w:t>
      </w:r>
      <w:r w:rsidRPr="00A87915">
        <w:rPr>
          <w:lang w:val="sk-SK"/>
        </w:rPr>
        <w:t xml:space="preserve">. </w:t>
      </w:r>
    </w:p>
    <w:p w14:paraId="5C59DF7B" w14:textId="77777777" w:rsidR="00D5046C" w:rsidRPr="00A87915" w:rsidRDefault="00D5046C" w:rsidP="00E12BA6">
      <w:pPr>
        <w:pStyle w:val="AOHead1"/>
        <w:numPr>
          <w:ilvl w:val="0"/>
          <w:numId w:val="21"/>
        </w:numPr>
        <w:rPr>
          <w:lang w:val="sk-SK"/>
        </w:rPr>
      </w:pPr>
      <w:bookmarkStart w:id="161" w:name="_Ref483903646"/>
      <w:bookmarkStart w:id="162" w:name="_Ref483902756"/>
      <w:bookmarkStart w:id="163" w:name="_Ref483901568"/>
      <w:bookmarkStart w:id="164" w:name="_Ref483900560"/>
      <w:bookmarkStart w:id="165" w:name="_Ref483899830"/>
      <w:bookmarkStart w:id="166" w:name="_Ref483899707"/>
      <w:bookmarkStart w:id="167" w:name="_Ref483897669"/>
      <w:bookmarkStart w:id="168" w:name="_Toc42257579"/>
      <w:bookmarkStart w:id="169" w:name="_Ref484441473"/>
      <w:bookmarkStart w:id="170" w:name="_Ref42808023"/>
      <w:bookmarkStart w:id="171" w:name="_Ref139982940"/>
      <w:bookmarkStart w:id="172" w:name="_Ref139982949"/>
      <w:bookmarkStart w:id="173" w:name="_Toc152244636"/>
      <w:bookmarkStart w:id="174" w:name="_Toc205468461"/>
      <w:r w:rsidRPr="00A87915">
        <w:rPr>
          <w:lang w:val="sk-SK"/>
        </w:rPr>
        <w:t>Právo na odňatie</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B8B2FC2" w14:textId="77777777" w:rsidR="00532BC9" w:rsidRPr="00A87915" w:rsidRDefault="00532BC9" w:rsidP="00532BC9">
      <w:pPr>
        <w:pStyle w:val="AOAltHead3"/>
        <w:rPr>
          <w:lang w:val="sk-SK"/>
        </w:rPr>
      </w:pPr>
      <w:bookmarkStart w:id="175" w:name="_Ref338360525"/>
      <w:r w:rsidRPr="00A87915">
        <w:rPr>
          <w:lang w:val="sk-SK"/>
        </w:rPr>
        <w:t>Najneskôr v Deň splatnosti bezprostredne nasledujúci po dni, v ktorý Veriteľ oznámi Dlžníkovi (alebo kedy sa Dlžník sám dozvie), že mu dlží Odňatú čiastku, je Dlžník povinný zaplatiť Veriteľovi každú Odňatú čiastku.</w:t>
      </w:r>
      <w:bookmarkEnd w:id="175"/>
    </w:p>
    <w:p w14:paraId="25B4266E" w14:textId="233D485F" w:rsidR="00532BC9" w:rsidRPr="00A87915" w:rsidRDefault="00532BC9" w:rsidP="00532BC9">
      <w:pPr>
        <w:pStyle w:val="AOAltHead3"/>
        <w:rPr>
          <w:lang w:val="sk-SK"/>
        </w:rPr>
      </w:pPr>
      <w:r w:rsidRPr="00A87915">
        <w:rPr>
          <w:lang w:val="sk-SK"/>
        </w:rPr>
        <w:t xml:space="preserve">Každá Odňatá čiastka, ktorú môže byť Dlžník povinný zaplatiť Veriteľovi podľa odseku </w:t>
      </w:r>
      <w:r w:rsidRPr="00A87915">
        <w:rPr>
          <w:lang w:val="sk-SK"/>
        </w:rPr>
        <w:fldChar w:fldCharType="begin"/>
      </w:r>
      <w:r w:rsidRPr="00A87915">
        <w:rPr>
          <w:lang w:val="sk-SK"/>
        </w:rPr>
        <w:instrText xml:space="preserve"> REF _Ref338360525 \r \p \h  \* MERGEFORMAT </w:instrText>
      </w:r>
      <w:r w:rsidRPr="00A87915">
        <w:rPr>
          <w:lang w:val="sk-SK"/>
        </w:rPr>
      </w:r>
      <w:r w:rsidRPr="00A87915">
        <w:rPr>
          <w:lang w:val="sk-SK"/>
        </w:rPr>
        <w:fldChar w:fldCharType="separate"/>
      </w:r>
      <w:r w:rsidR="004254FC">
        <w:rPr>
          <w:lang w:val="sk-SK"/>
        </w:rPr>
        <w:t>(a) vyššie</w:t>
      </w:r>
      <w:r w:rsidRPr="00A87915">
        <w:rPr>
          <w:lang w:val="sk-SK"/>
        </w:rPr>
        <w:fldChar w:fldCharType="end"/>
      </w:r>
      <w:r w:rsidRPr="00A87915">
        <w:rPr>
          <w:lang w:val="sk-SK"/>
        </w:rPr>
        <w:t xml:space="preserve"> bude znížená o čiastku Vymožených čiastok, ktoré Dlžník zaplatil Veriteľovi v súlade s článkom </w:t>
      </w:r>
      <w:r w:rsidR="005C6D02" w:rsidRPr="00A87915">
        <w:rPr>
          <w:lang w:val="sk-SK"/>
        </w:rPr>
        <w:fldChar w:fldCharType="begin"/>
      </w:r>
      <w:r w:rsidR="005C6D02" w:rsidRPr="00A87915">
        <w:rPr>
          <w:lang w:val="sk-SK"/>
        </w:rPr>
        <w:instrText xml:space="preserve"> REF _Ref195268635 \r \h </w:instrText>
      </w:r>
      <w:r w:rsidR="005C6D02" w:rsidRPr="00A87915">
        <w:rPr>
          <w:lang w:val="sk-SK"/>
        </w:rPr>
      </w:r>
      <w:r w:rsidR="005C6D02" w:rsidRPr="00A87915">
        <w:rPr>
          <w:lang w:val="sk-SK"/>
        </w:rPr>
        <w:fldChar w:fldCharType="separate"/>
      </w:r>
      <w:r w:rsidR="004254FC">
        <w:rPr>
          <w:lang w:val="sk-SK"/>
        </w:rPr>
        <w:t>15</w:t>
      </w:r>
      <w:r w:rsidR="005C6D02" w:rsidRPr="00A87915">
        <w:rPr>
          <w:lang w:val="sk-SK"/>
        </w:rPr>
        <w:fldChar w:fldCharType="end"/>
      </w:r>
      <w:r w:rsidRPr="00A87915">
        <w:rPr>
          <w:lang w:val="sk-SK"/>
        </w:rPr>
        <w:t xml:space="preserve"> (</w:t>
      </w:r>
      <w:r w:rsidR="005C6D02" w:rsidRPr="00A87915">
        <w:rPr>
          <w:lang w:val="sk-SK"/>
        </w:rPr>
        <w:fldChar w:fldCharType="begin"/>
      </w:r>
      <w:r w:rsidR="005C6D02" w:rsidRPr="00A87915">
        <w:rPr>
          <w:lang w:val="sk-SK"/>
        </w:rPr>
        <w:instrText xml:space="preserve"> REF _Ref195268649 \h </w:instrText>
      </w:r>
      <w:r w:rsidR="005C6D02" w:rsidRPr="00A87915">
        <w:rPr>
          <w:lang w:val="sk-SK"/>
        </w:rPr>
      </w:r>
      <w:r w:rsidR="005C6D02" w:rsidRPr="00A87915">
        <w:rPr>
          <w:lang w:val="sk-SK"/>
        </w:rPr>
        <w:fldChar w:fldCharType="separate"/>
      </w:r>
      <w:r w:rsidR="004254FC" w:rsidRPr="00A87915">
        <w:rPr>
          <w:lang w:val="sk-SK"/>
        </w:rPr>
        <w:t>Vymožené čiastky</w:t>
      </w:r>
      <w:r w:rsidR="005C6D02" w:rsidRPr="00A87915">
        <w:rPr>
          <w:lang w:val="sk-SK"/>
        </w:rPr>
        <w:fldChar w:fldCharType="end"/>
      </w:r>
      <w:r w:rsidRPr="00A87915">
        <w:rPr>
          <w:lang w:val="sk-SK"/>
        </w:rPr>
        <w:t>) s ohľadom na akékoľvek Neplnené úvery, ktoré sa stali Vylúčenými úvermi.</w:t>
      </w:r>
    </w:p>
    <w:p w14:paraId="362036D9" w14:textId="77777777" w:rsidR="00D5046C" w:rsidRPr="00A87915" w:rsidRDefault="00D5046C" w:rsidP="00E12BA6">
      <w:pPr>
        <w:pStyle w:val="AOHead1"/>
        <w:numPr>
          <w:ilvl w:val="0"/>
          <w:numId w:val="21"/>
        </w:numPr>
        <w:rPr>
          <w:lang w:val="sk-SK"/>
        </w:rPr>
      </w:pPr>
      <w:bookmarkStart w:id="176" w:name="_Toc42257580"/>
      <w:bookmarkStart w:id="177" w:name="_Ref484453806"/>
      <w:bookmarkStart w:id="178" w:name="_Ref484453639"/>
      <w:bookmarkStart w:id="179" w:name="_Ref42800800"/>
      <w:bookmarkStart w:id="180" w:name="_Ref42803865"/>
      <w:bookmarkStart w:id="181" w:name="_Toc152244637"/>
      <w:bookmarkStart w:id="182" w:name="_Ref195268635"/>
      <w:bookmarkStart w:id="183" w:name="_Ref195268641"/>
      <w:bookmarkStart w:id="184" w:name="_Ref195268649"/>
      <w:bookmarkStart w:id="185" w:name="_Toc205468462"/>
      <w:r w:rsidRPr="00A87915">
        <w:rPr>
          <w:lang w:val="sk-SK"/>
        </w:rPr>
        <w:t>Vymožené čiastky</w:t>
      </w:r>
      <w:bookmarkEnd w:id="176"/>
      <w:bookmarkEnd w:id="177"/>
      <w:bookmarkEnd w:id="178"/>
      <w:bookmarkEnd w:id="179"/>
      <w:bookmarkEnd w:id="180"/>
      <w:bookmarkEnd w:id="181"/>
      <w:bookmarkEnd w:id="182"/>
      <w:bookmarkEnd w:id="183"/>
      <w:bookmarkEnd w:id="184"/>
      <w:bookmarkEnd w:id="185"/>
    </w:p>
    <w:p w14:paraId="42F6BFE1" w14:textId="613BC3E0" w:rsidR="00532BC9" w:rsidRPr="00A87915" w:rsidRDefault="00532BC9" w:rsidP="00532BC9">
      <w:pPr>
        <w:pStyle w:val="AOAltHead3"/>
        <w:rPr>
          <w:lang w:val="sk-SK"/>
        </w:rPr>
      </w:pPr>
      <w:r w:rsidRPr="00A87915">
        <w:rPr>
          <w:lang w:val="sk-SK"/>
        </w:rPr>
        <w:t>Veriteľ a Dlžník budú zdieľať všetky Vymožené čiastky.</w:t>
      </w:r>
    </w:p>
    <w:p w14:paraId="7D5942D8" w14:textId="1DACBC87" w:rsidR="00532BC9" w:rsidRPr="00A87915" w:rsidRDefault="00532BC9" w:rsidP="00532BC9">
      <w:pPr>
        <w:pStyle w:val="AOAltHead3"/>
        <w:rPr>
          <w:lang w:val="sk-SK"/>
        </w:rPr>
      </w:pPr>
      <w:bookmarkStart w:id="186" w:name="_Ref242765181"/>
      <w:r w:rsidRPr="00A87915">
        <w:rPr>
          <w:lang w:val="sk-SK"/>
        </w:rPr>
        <w:t xml:space="preserve">Všetky Vymožené čiastky splatné Veriteľovi podľa odseku </w:t>
      </w:r>
      <w:r w:rsidRPr="00A87915">
        <w:rPr>
          <w:lang w:val="sk-SK"/>
        </w:rPr>
        <w:fldChar w:fldCharType="begin"/>
      </w:r>
      <w:r w:rsidRPr="00A87915">
        <w:rPr>
          <w:lang w:val="sk-SK"/>
        </w:rPr>
        <w:instrText xml:space="preserve"> REF _Ref502954769 \r \p \h  \* MERGEFORMAT </w:instrText>
      </w:r>
      <w:r w:rsidRPr="00A87915">
        <w:rPr>
          <w:lang w:val="sk-SK"/>
        </w:rPr>
      </w:r>
      <w:r w:rsidRPr="00A87915">
        <w:rPr>
          <w:lang w:val="sk-SK"/>
        </w:rPr>
        <w:fldChar w:fldCharType="separate"/>
      </w:r>
      <w:r w:rsidR="004254FC">
        <w:rPr>
          <w:lang w:val="sk-SK"/>
        </w:rPr>
        <w:t>(f) nižšie</w:t>
      </w:r>
      <w:r w:rsidRPr="00A87915">
        <w:rPr>
          <w:lang w:val="sk-SK"/>
        </w:rPr>
        <w:fldChar w:fldCharType="end"/>
      </w:r>
      <w:r w:rsidRPr="00A87915">
        <w:rPr>
          <w:lang w:val="sk-SK"/>
        </w:rPr>
        <w:t xml:space="preserve"> je Dlžník povinný zaplatiť Veriteľovi:</w:t>
      </w:r>
      <w:bookmarkEnd w:id="186"/>
    </w:p>
    <w:p w14:paraId="6466524D" w14:textId="77777777" w:rsidR="00532BC9" w:rsidRPr="00A87915" w:rsidRDefault="00532BC9" w:rsidP="00532BC9">
      <w:pPr>
        <w:pStyle w:val="AOAltHead4"/>
        <w:rPr>
          <w:lang w:val="sk-SK"/>
        </w:rPr>
      </w:pPr>
      <w:r w:rsidRPr="00A87915">
        <w:rPr>
          <w:lang w:val="sk-SK"/>
        </w:rPr>
        <w:t>v Deň splatnosti bezprostredne nasledujúci po dni, kedy bola čiastka zodpovedajúca Vymoženej čiastke uhradená Dlžníkovi alebo prijatá Dlžníkom; a</w:t>
      </w:r>
    </w:p>
    <w:p w14:paraId="44703B4C" w14:textId="0BAC7206" w:rsidR="00532BC9" w:rsidRPr="00A87915" w:rsidRDefault="00532BC9" w:rsidP="00532BC9">
      <w:pPr>
        <w:pStyle w:val="AOAltHead4"/>
        <w:rPr>
          <w:lang w:val="sk-SK"/>
        </w:rPr>
      </w:pPr>
      <w:r w:rsidRPr="00A87915">
        <w:rPr>
          <w:lang w:val="sk-SK"/>
        </w:rPr>
        <w:t xml:space="preserve">pripísaním príslušnej čiastky na príslušný účet Veriteľa. </w:t>
      </w:r>
    </w:p>
    <w:p w14:paraId="0CE4F242" w14:textId="71F924EC" w:rsidR="00D5046C" w:rsidRPr="00A87915" w:rsidRDefault="004D6D4C" w:rsidP="00E12BA6">
      <w:pPr>
        <w:pStyle w:val="AOAltHead3"/>
        <w:numPr>
          <w:ilvl w:val="2"/>
          <w:numId w:val="21"/>
        </w:numPr>
        <w:ind w:left="720"/>
        <w:rPr>
          <w:lang w:val="sk-SK"/>
        </w:rPr>
      </w:pPr>
      <w:r w:rsidRPr="00A87915">
        <w:rPr>
          <w:lang w:val="sk-SK"/>
        </w:rPr>
        <w:t>Dlžník</w:t>
      </w:r>
      <w:r w:rsidR="00D5046C" w:rsidRPr="00A87915">
        <w:rPr>
          <w:lang w:val="sk-SK"/>
        </w:rPr>
        <w:t xml:space="preserve"> je povinný riadne vymáhať svoje pohľadávky voči </w:t>
      </w:r>
      <w:r w:rsidR="00124E0A" w:rsidRPr="00A87915">
        <w:rPr>
          <w:lang w:val="sk-SK"/>
        </w:rPr>
        <w:t>Prijímateľom</w:t>
      </w:r>
      <w:r w:rsidR="00D5046C" w:rsidRPr="00A87915">
        <w:rPr>
          <w:lang w:val="sk-SK"/>
        </w:rPr>
        <w:t xml:space="preserve"> vyplývajúce z alebo súvisiace s Úvermi (vrátane Pohľadávok </w:t>
      </w:r>
      <w:r w:rsidR="00CF3023" w:rsidRPr="00A87915">
        <w:rPr>
          <w:lang w:val="sk-SK"/>
        </w:rPr>
        <w:t>veriteľa</w:t>
      </w:r>
      <w:r w:rsidR="00D5046C" w:rsidRPr="00A87915">
        <w:rPr>
          <w:lang w:val="sk-SK"/>
        </w:rPr>
        <w:t xml:space="preserve">, vo vzťahu ku ktorým je spoločným a nerozdielnym veriteľom spolu s </w:t>
      </w:r>
      <w:r w:rsidRPr="00A87915">
        <w:rPr>
          <w:lang w:val="sk-SK"/>
        </w:rPr>
        <w:t>Veriteľom</w:t>
      </w:r>
      <w:r w:rsidR="00D5046C" w:rsidRPr="00A87915">
        <w:rPr>
          <w:lang w:val="sk-SK"/>
        </w:rPr>
        <w:t xml:space="preserve"> podľa článku </w:t>
      </w:r>
      <w:r w:rsidR="00D5046C" w:rsidRPr="00A87915">
        <w:rPr>
          <w:lang w:val="sk-SK"/>
        </w:rPr>
        <w:fldChar w:fldCharType="begin"/>
      </w:r>
      <w:r w:rsidR="00D5046C" w:rsidRPr="00A87915">
        <w:rPr>
          <w:lang w:val="sk-SK"/>
        </w:rPr>
        <w:instrText xml:space="preserve"> REF _Ref41430534 \n \h  \* MERGEFORMAT </w:instrText>
      </w:r>
      <w:r w:rsidR="00D5046C" w:rsidRPr="00A87915">
        <w:rPr>
          <w:lang w:val="sk-SK"/>
        </w:rPr>
      </w:r>
      <w:r w:rsidR="00D5046C" w:rsidRPr="00A87915">
        <w:rPr>
          <w:lang w:val="sk-SK"/>
        </w:rPr>
        <w:fldChar w:fldCharType="separate"/>
      </w:r>
      <w:r w:rsidR="004254FC">
        <w:rPr>
          <w:lang w:val="sk-SK"/>
        </w:rPr>
        <w:t>21</w:t>
      </w:r>
      <w:r w:rsidR="00D5046C" w:rsidRPr="00A87915">
        <w:rPr>
          <w:lang w:val="sk-SK"/>
        </w:rPr>
        <w:fldChar w:fldCharType="end"/>
      </w:r>
      <w:r w:rsidR="00D5046C" w:rsidRPr="00A87915">
        <w:rPr>
          <w:lang w:val="sk-SK"/>
        </w:rPr>
        <w:t xml:space="preserve"> (</w:t>
      </w:r>
      <w:r w:rsidR="00CF3023" w:rsidRPr="00A87915">
        <w:rPr>
          <w:lang w:val="sk-SK"/>
        </w:rPr>
        <w:t>Dlžník</w:t>
      </w:r>
      <w:r w:rsidR="00D5046C" w:rsidRPr="00A87915">
        <w:rPr>
          <w:lang w:val="sk-SK"/>
        </w:rPr>
        <w:t xml:space="preserve"> ako spoločný a nerozdielny veriteľ pohľadávok </w:t>
      </w:r>
      <w:r w:rsidR="00CF3023" w:rsidRPr="00A87915">
        <w:rPr>
          <w:lang w:val="sk-SK"/>
        </w:rPr>
        <w:t>Veriteľa</w:t>
      </w:r>
      <w:r w:rsidR="00D5046C" w:rsidRPr="00A87915">
        <w:rPr>
          <w:lang w:val="sk-SK"/>
        </w:rPr>
        <w:t xml:space="preserve">)) v súlade so svojimi internými smernicami a postupmi a na žiadny úkon pri takomto vymáhaní nie je potrebný súhlas </w:t>
      </w:r>
      <w:r w:rsidR="00CF3023" w:rsidRPr="00A87915">
        <w:rPr>
          <w:lang w:val="sk-SK"/>
        </w:rPr>
        <w:t>Veriteľa</w:t>
      </w:r>
      <w:r w:rsidR="00D5046C" w:rsidRPr="00A87915">
        <w:rPr>
          <w:lang w:val="sk-SK"/>
        </w:rPr>
        <w:t xml:space="preserve"> a ak by potrebný bol, je uzavretím tejto </w:t>
      </w:r>
      <w:r w:rsidR="00CF3023" w:rsidRPr="00A87915">
        <w:rPr>
          <w:lang w:val="sk-SK"/>
        </w:rPr>
        <w:t>Zmluvy</w:t>
      </w:r>
      <w:r w:rsidR="00D5046C" w:rsidRPr="00A87915">
        <w:rPr>
          <w:lang w:val="sk-SK"/>
        </w:rPr>
        <w:t xml:space="preserve"> udelený. Táto povinnosť zahŕňa aj povinnosť riadne prihlásiť tieto pohľadávky v konkurznom, reštrukturalizačnom</w:t>
      </w:r>
      <w:r w:rsidR="00544533" w:rsidRPr="00A87915">
        <w:rPr>
          <w:lang w:val="sk-SK"/>
        </w:rPr>
        <w:t>, preventívnom</w:t>
      </w:r>
      <w:r w:rsidR="00D5046C" w:rsidRPr="00A87915">
        <w:rPr>
          <w:lang w:val="sk-SK"/>
        </w:rPr>
        <w:t xml:space="preserve"> alebo inom obdobnom konaní týkajúcom sa daného </w:t>
      </w:r>
      <w:r w:rsidR="00A6616C" w:rsidRPr="00A87915">
        <w:rPr>
          <w:lang w:val="sk-SK"/>
        </w:rPr>
        <w:t>Prijímateľa</w:t>
      </w:r>
      <w:r w:rsidR="00D5046C" w:rsidRPr="00A87915">
        <w:rPr>
          <w:lang w:val="sk-SK"/>
        </w:rPr>
        <w:t xml:space="preserve"> alebo likvidácii daného </w:t>
      </w:r>
      <w:r w:rsidR="00124E0A" w:rsidRPr="00A87915">
        <w:rPr>
          <w:lang w:val="sk-SK"/>
        </w:rPr>
        <w:t xml:space="preserve">Prijímateľa </w:t>
      </w:r>
      <w:r w:rsidR="00D5046C" w:rsidRPr="00A87915">
        <w:rPr>
          <w:lang w:val="sk-SK"/>
        </w:rPr>
        <w:t xml:space="preserve">a s náležitou starostlivosťou sa zúčastňovať na každom takomto konaní tak, aby maximalizoval Vymožené čiastky. V prípade ak </w:t>
      </w:r>
      <w:r w:rsidR="00CF3023" w:rsidRPr="00A87915">
        <w:rPr>
          <w:lang w:val="sk-SK"/>
        </w:rPr>
        <w:t>Dlžník</w:t>
      </w:r>
      <w:r w:rsidR="00D5046C" w:rsidRPr="00A87915">
        <w:rPr>
          <w:lang w:val="sk-SK"/>
        </w:rPr>
        <w:t xml:space="preserve"> okrem Úveru poskytuje príslušnému </w:t>
      </w:r>
      <w:r w:rsidR="00124E0A" w:rsidRPr="00A87915">
        <w:rPr>
          <w:lang w:val="sk-SK"/>
        </w:rPr>
        <w:t xml:space="preserve">Prijímateľovi </w:t>
      </w:r>
      <w:r w:rsidR="00D5046C" w:rsidRPr="00A87915">
        <w:rPr>
          <w:lang w:val="sk-SK"/>
        </w:rPr>
        <w:t xml:space="preserve">aj iný úver alebo iné financovanie (ďalej ako </w:t>
      </w:r>
      <w:r w:rsidR="00D5046C" w:rsidRPr="00A87915">
        <w:rPr>
          <w:b/>
          <w:lang w:val="sk-SK"/>
        </w:rPr>
        <w:t>Iný úver</w:t>
      </w:r>
      <w:r w:rsidR="00D5046C" w:rsidRPr="00A87915">
        <w:rPr>
          <w:lang w:val="sk-SK"/>
        </w:rPr>
        <w:t xml:space="preserve">), pohľadávky z ktorých je oprávnený voči </w:t>
      </w:r>
      <w:r w:rsidR="00124E0A" w:rsidRPr="00A87915">
        <w:rPr>
          <w:lang w:val="sk-SK"/>
        </w:rPr>
        <w:t xml:space="preserve">Prijímateľovi </w:t>
      </w:r>
      <w:r w:rsidR="00D5046C" w:rsidRPr="00A87915">
        <w:rPr>
          <w:lang w:val="sk-SK"/>
        </w:rPr>
        <w:t xml:space="preserve">vymáhať v rovnakom čase ako pohľadávky z Úveru, nie je oprávnený tieto pohľadávky vymáhať v skôr alebo (v rozsahu v akom to je možné a zohľadňujúc Zábezpeky poskytnuté v jeho prospech zabezpečujúce Úver aj Iný úver) pre </w:t>
      </w:r>
      <w:r w:rsidR="00CF3023" w:rsidRPr="00A87915">
        <w:rPr>
          <w:lang w:val="sk-SK"/>
        </w:rPr>
        <w:t>Dlžníka</w:t>
      </w:r>
      <w:r w:rsidR="00D5046C" w:rsidRPr="00A87915">
        <w:rPr>
          <w:lang w:val="sk-SK"/>
        </w:rPr>
        <w:t xml:space="preserve"> výhodnejším spôsobom a je </w:t>
      </w:r>
      <w:r w:rsidR="00D5046C" w:rsidRPr="00A87915">
        <w:rPr>
          <w:lang w:val="sk-SK"/>
        </w:rPr>
        <w:lastRenderedPageBreak/>
        <w:t>povinný čiastky vymožené z uplatnenia týchto pohľadávok uspokojovať (v rozsahu v akom to je možné a zohľadňujúc Zábezpeky poskytnuté v jeho prospech zabezpečujúce Úver aj Iný úver) porovnateľným spôsobom ako pohľadávky z Úveru.</w:t>
      </w:r>
    </w:p>
    <w:p w14:paraId="4A445B62" w14:textId="6AD0F12E" w:rsidR="008342CF" w:rsidRPr="00A87915" w:rsidRDefault="008342CF" w:rsidP="008342CF">
      <w:pPr>
        <w:pStyle w:val="AOAltHead3"/>
        <w:rPr>
          <w:lang w:val="sk-SK"/>
        </w:rPr>
      </w:pPr>
      <w:r w:rsidRPr="00A87915">
        <w:rPr>
          <w:lang w:val="sk-SK"/>
        </w:rPr>
        <w:t>Dlžník j</w:t>
      </w:r>
      <w:r w:rsidRPr="00A87915">
        <w:rPr>
          <w:lang w:val="sk-SK"/>
        </w:rPr>
        <w:t>e oprávnený postúpiť svoje pohľadávky z Úveru</w:t>
      </w:r>
      <w:r w:rsidRPr="00A87915">
        <w:rPr>
          <w:snapToGrid w:val="0"/>
          <w:lang w:val="sk-SK"/>
        </w:rPr>
        <w:t>, len s predchádzajúcim písomným súhlasom Veriteľa</w:t>
      </w:r>
      <w:r w:rsidR="007E2F72">
        <w:rPr>
          <w:snapToGrid w:val="0"/>
          <w:lang w:val="sk-SK"/>
        </w:rPr>
        <w:t>, nie však skôr ako po Dni ukončenia vymáhania</w:t>
      </w:r>
      <w:r w:rsidR="001A7100">
        <w:rPr>
          <w:snapToGrid w:val="0"/>
          <w:lang w:val="sk-SK"/>
        </w:rPr>
        <w:t>.</w:t>
      </w:r>
    </w:p>
    <w:p w14:paraId="1B09A530" w14:textId="4CB6A2BD" w:rsidR="00261FAE" w:rsidRPr="00A87915" w:rsidRDefault="00CF3023" w:rsidP="00791D22">
      <w:pPr>
        <w:pStyle w:val="AOAltHead3"/>
        <w:numPr>
          <w:ilvl w:val="2"/>
          <w:numId w:val="21"/>
        </w:numPr>
        <w:ind w:left="720"/>
        <w:rPr>
          <w:lang w:val="sk-SK"/>
        </w:rPr>
      </w:pPr>
      <w:bookmarkStart w:id="187" w:name="_Ref139994340"/>
      <w:r w:rsidRPr="00A87915">
        <w:rPr>
          <w:lang w:val="sk-SK"/>
        </w:rPr>
        <w:t xml:space="preserve">Dlžník </w:t>
      </w:r>
      <w:r w:rsidR="00261FAE" w:rsidRPr="00A87915">
        <w:rPr>
          <w:lang w:val="sk-SK"/>
        </w:rPr>
        <w:t>je povinný prioritne vydať akékoľvek Vymožené čias</w:t>
      </w:r>
      <w:r w:rsidR="00F34D10" w:rsidRPr="00A87915">
        <w:rPr>
          <w:lang w:val="sk-SK"/>
        </w:rPr>
        <w:t>t</w:t>
      </w:r>
      <w:r w:rsidR="00261FAE" w:rsidRPr="00A87915">
        <w:rPr>
          <w:lang w:val="sk-SK"/>
        </w:rPr>
        <w:t xml:space="preserve">ky </w:t>
      </w:r>
      <w:r w:rsidRPr="00A87915">
        <w:rPr>
          <w:lang w:val="sk-SK"/>
        </w:rPr>
        <w:t>Ver</w:t>
      </w:r>
      <w:r w:rsidR="00261FAE" w:rsidRPr="00A87915">
        <w:rPr>
          <w:lang w:val="sk-SK"/>
        </w:rPr>
        <w:t xml:space="preserve">iteľovi na uhradenie nároku </w:t>
      </w:r>
      <w:r w:rsidRPr="00A87915">
        <w:rPr>
          <w:lang w:val="sk-SK"/>
        </w:rPr>
        <w:t>Ver</w:t>
      </w:r>
      <w:r w:rsidR="00261FAE" w:rsidRPr="00A87915">
        <w:rPr>
          <w:lang w:val="sk-SK"/>
        </w:rPr>
        <w:t>iteľa na vráteni</w:t>
      </w:r>
      <w:r w:rsidR="00A6616C" w:rsidRPr="00A87915">
        <w:rPr>
          <w:lang w:val="sk-SK"/>
        </w:rPr>
        <w:t>e</w:t>
      </w:r>
      <w:r w:rsidR="00261FAE" w:rsidRPr="00A87915">
        <w:rPr>
          <w:lang w:val="sk-SK"/>
        </w:rPr>
        <w:t xml:space="preserve"> Grantu podľa článku </w:t>
      </w:r>
      <w:r w:rsidR="00261FAE" w:rsidRPr="00A87915">
        <w:rPr>
          <w:lang w:val="sk-SK"/>
        </w:rPr>
        <w:fldChar w:fldCharType="begin"/>
      </w:r>
      <w:r w:rsidR="00261FAE" w:rsidRPr="00A87915">
        <w:rPr>
          <w:lang w:val="sk-SK"/>
        </w:rPr>
        <w:instrText xml:space="preserve"> REF _Ref139994129 \n \h </w:instrText>
      </w:r>
      <w:r w:rsidR="00330DEB" w:rsidRPr="00A87915">
        <w:rPr>
          <w:lang w:val="sk-SK"/>
        </w:rPr>
        <w:instrText xml:space="preserve"> \* MERGEFORMAT </w:instrText>
      </w:r>
      <w:r w:rsidR="00261FAE" w:rsidRPr="00A87915">
        <w:rPr>
          <w:lang w:val="sk-SK"/>
        </w:rPr>
      </w:r>
      <w:r w:rsidR="00261FAE" w:rsidRPr="00A87915">
        <w:rPr>
          <w:lang w:val="sk-SK"/>
        </w:rPr>
        <w:fldChar w:fldCharType="separate"/>
      </w:r>
      <w:r w:rsidR="004254FC">
        <w:rPr>
          <w:lang w:val="sk-SK"/>
        </w:rPr>
        <w:t>12.4</w:t>
      </w:r>
      <w:r w:rsidR="00261FAE" w:rsidRPr="00A87915">
        <w:rPr>
          <w:lang w:val="sk-SK"/>
        </w:rPr>
        <w:fldChar w:fldCharType="end"/>
      </w:r>
      <w:r w:rsidR="00261FAE" w:rsidRPr="00A87915">
        <w:rPr>
          <w:lang w:val="sk-SK"/>
        </w:rPr>
        <w:t xml:space="preserve"> (</w:t>
      </w:r>
      <w:r w:rsidR="00261FAE" w:rsidRPr="00A87915">
        <w:rPr>
          <w:lang w:val="sk-SK"/>
        </w:rPr>
        <w:fldChar w:fldCharType="begin"/>
      </w:r>
      <w:r w:rsidR="00261FAE" w:rsidRPr="00A87915">
        <w:rPr>
          <w:lang w:val="sk-SK"/>
        </w:rPr>
        <w:instrText xml:space="preserve"> REF _Ref139994129 \h </w:instrText>
      </w:r>
      <w:r w:rsidR="00330DEB" w:rsidRPr="00A87915">
        <w:rPr>
          <w:lang w:val="sk-SK"/>
        </w:rPr>
        <w:instrText xml:space="preserve"> \* MERGEFORMAT </w:instrText>
      </w:r>
      <w:r w:rsidR="00261FAE" w:rsidRPr="00A87915">
        <w:rPr>
          <w:lang w:val="sk-SK"/>
        </w:rPr>
      </w:r>
      <w:r w:rsidR="00261FAE" w:rsidRPr="00A87915">
        <w:rPr>
          <w:lang w:val="sk-SK"/>
        </w:rPr>
        <w:fldChar w:fldCharType="separate"/>
      </w:r>
      <w:r w:rsidR="004254FC" w:rsidRPr="00A87915">
        <w:rPr>
          <w:lang w:val="sk-SK"/>
        </w:rPr>
        <w:t>Vrátenie Grantu</w:t>
      </w:r>
      <w:r w:rsidR="00261FAE" w:rsidRPr="00A87915">
        <w:rPr>
          <w:lang w:val="sk-SK"/>
        </w:rPr>
        <w:fldChar w:fldCharType="end"/>
      </w:r>
      <w:r w:rsidR="00261FAE" w:rsidRPr="00A87915">
        <w:rPr>
          <w:lang w:val="sk-SK"/>
        </w:rPr>
        <w:t xml:space="preserve">) a až po ich úplnom uhradení, na iné čiastky podľa odseku </w:t>
      </w:r>
      <w:r w:rsidR="00261FAE" w:rsidRPr="00A87915">
        <w:rPr>
          <w:lang w:val="sk-SK"/>
        </w:rPr>
        <w:fldChar w:fldCharType="begin"/>
      </w:r>
      <w:r w:rsidR="00261FAE" w:rsidRPr="00A87915">
        <w:rPr>
          <w:lang w:val="sk-SK"/>
        </w:rPr>
        <w:instrText xml:space="preserve"> REF _Ref139994452 \n \p \h </w:instrText>
      </w:r>
      <w:r w:rsidR="00330DEB" w:rsidRPr="00A87915">
        <w:rPr>
          <w:lang w:val="sk-SK"/>
        </w:rPr>
        <w:instrText xml:space="preserve"> \* MERGEFORMAT </w:instrText>
      </w:r>
      <w:r w:rsidR="00261FAE" w:rsidRPr="00A87915">
        <w:rPr>
          <w:lang w:val="sk-SK"/>
        </w:rPr>
      </w:r>
      <w:r w:rsidR="00261FAE" w:rsidRPr="00A87915">
        <w:rPr>
          <w:lang w:val="sk-SK"/>
        </w:rPr>
        <w:fldChar w:fldCharType="separate"/>
      </w:r>
      <w:r w:rsidR="004254FC">
        <w:rPr>
          <w:lang w:val="sk-SK"/>
        </w:rPr>
        <w:t>(f) nižšie</w:t>
      </w:r>
      <w:r w:rsidR="00261FAE" w:rsidRPr="00A87915">
        <w:rPr>
          <w:lang w:val="sk-SK"/>
        </w:rPr>
        <w:fldChar w:fldCharType="end"/>
      </w:r>
      <w:r w:rsidR="00261FAE" w:rsidRPr="00A87915">
        <w:rPr>
          <w:lang w:val="sk-SK"/>
        </w:rPr>
        <w:t>.</w:t>
      </w:r>
      <w:bookmarkEnd w:id="187"/>
      <w:r w:rsidR="00261FAE" w:rsidRPr="00A87915">
        <w:rPr>
          <w:lang w:val="sk-SK"/>
        </w:rPr>
        <w:t xml:space="preserve"> Na požiadanie </w:t>
      </w:r>
      <w:r w:rsidRPr="00A87915">
        <w:rPr>
          <w:lang w:val="sk-SK"/>
        </w:rPr>
        <w:t>Dlžníka</w:t>
      </w:r>
      <w:r w:rsidR="00261FAE" w:rsidRPr="00A87915">
        <w:rPr>
          <w:lang w:val="sk-SK"/>
        </w:rPr>
        <w:t xml:space="preserve"> </w:t>
      </w:r>
      <w:r w:rsidRPr="00A87915">
        <w:rPr>
          <w:lang w:val="sk-SK"/>
        </w:rPr>
        <w:t>Ver</w:t>
      </w:r>
      <w:r w:rsidR="00261FAE" w:rsidRPr="00A87915">
        <w:rPr>
          <w:lang w:val="sk-SK"/>
        </w:rPr>
        <w:t xml:space="preserve">iteľ oznámi </w:t>
      </w:r>
      <w:r w:rsidRPr="00A87915">
        <w:rPr>
          <w:lang w:val="sk-SK"/>
        </w:rPr>
        <w:t>Dlžníkovi</w:t>
      </w:r>
      <w:r w:rsidR="00261FAE" w:rsidRPr="00A87915">
        <w:rPr>
          <w:lang w:val="sk-SK"/>
        </w:rPr>
        <w:t xml:space="preserve"> aktuálnu výšku pohľadávok </w:t>
      </w:r>
      <w:r w:rsidRPr="00A87915">
        <w:rPr>
          <w:lang w:val="sk-SK"/>
        </w:rPr>
        <w:t>Ver</w:t>
      </w:r>
      <w:r w:rsidR="00261FAE" w:rsidRPr="00A87915">
        <w:rPr>
          <w:lang w:val="sk-SK"/>
        </w:rPr>
        <w:t xml:space="preserve">iteľa podľa predchádzajúcej vety ku dňu, ku ktorému si </w:t>
      </w:r>
      <w:r w:rsidRPr="00A87915">
        <w:rPr>
          <w:lang w:val="sk-SK"/>
        </w:rPr>
        <w:t>Dlžník</w:t>
      </w:r>
      <w:r w:rsidR="00261FAE" w:rsidRPr="00A87915">
        <w:rPr>
          <w:lang w:val="sk-SK"/>
        </w:rPr>
        <w:t xml:space="preserve"> túto informáciu vyžiada.</w:t>
      </w:r>
    </w:p>
    <w:p w14:paraId="32EAAE85" w14:textId="728DECD3" w:rsidR="008342CF" w:rsidRPr="00A87915" w:rsidRDefault="00261FAE" w:rsidP="008342CF">
      <w:pPr>
        <w:pStyle w:val="AOAltHead3"/>
        <w:rPr>
          <w:lang w:val="sk-SK"/>
        </w:rPr>
      </w:pPr>
      <w:bookmarkStart w:id="188" w:name="_Ref139994452"/>
      <w:r w:rsidRPr="00A87915">
        <w:rPr>
          <w:lang w:val="sk-SK"/>
        </w:rPr>
        <w:t>Iné n</w:t>
      </w:r>
      <w:r w:rsidR="00D5046C" w:rsidRPr="00A87915">
        <w:rPr>
          <w:lang w:val="sk-SK"/>
        </w:rPr>
        <w:t xml:space="preserve">ároky </w:t>
      </w:r>
      <w:r w:rsidR="00CF3023" w:rsidRPr="00A87915">
        <w:rPr>
          <w:lang w:val="sk-SK"/>
        </w:rPr>
        <w:t>Ver</w:t>
      </w:r>
      <w:r w:rsidR="00D5046C" w:rsidRPr="00A87915">
        <w:rPr>
          <w:lang w:val="sk-SK"/>
        </w:rPr>
        <w:t xml:space="preserve">iteľa na Vymožené čiastky </w:t>
      </w:r>
      <w:r w:rsidRPr="00A87915">
        <w:rPr>
          <w:lang w:val="sk-SK"/>
        </w:rPr>
        <w:t xml:space="preserve">ako podľa odseku </w:t>
      </w:r>
      <w:r w:rsidRPr="00A87915">
        <w:rPr>
          <w:lang w:val="sk-SK"/>
        </w:rPr>
        <w:fldChar w:fldCharType="begin"/>
      </w:r>
      <w:r w:rsidRPr="00A87915">
        <w:rPr>
          <w:lang w:val="sk-SK"/>
        </w:rPr>
        <w:instrText xml:space="preserve"> REF _Ref139994340 \n \p \h </w:instrText>
      </w:r>
      <w:r w:rsidR="00330DEB" w:rsidRPr="00A87915">
        <w:rPr>
          <w:lang w:val="sk-SK"/>
        </w:rPr>
        <w:instrText xml:space="preserve"> \* MERGEFORMAT </w:instrText>
      </w:r>
      <w:r w:rsidRPr="00A87915">
        <w:rPr>
          <w:lang w:val="sk-SK"/>
        </w:rPr>
      </w:r>
      <w:r w:rsidRPr="00A87915">
        <w:rPr>
          <w:lang w:val="sk-SK"/>
        </w:rPr>
        <w:fldChar w:fldCharType="separate"/>
      </w:r>
      <w:r w:rsidR="004254FC">
        <w:rPr>
          <w:lang w:val="sk-SK"/>
        </w:rPr>
        <w:t>(e) vyššie</w:t>
      </w:r>
      <w:r w:rsidRPr="00A87915">
        <w:rPr>
          <w:lang w:val="sk-SK"/>
        </w:rPr>
        <w:fldChar w:fldCharType="end"/>
      </w:r>
      <w:r w:rsidRPr="00A87915">
        <w:rPr>
          <w:lang w:val="sk-SK"/>
        </w:rPr>
        <w:t xml:space="preserve"> </w:t>
      </w:r>
      <w:r w:rsidR="00D5046C" w:rsidRPr="00A87915">
        <w:rPr>
          <w:lang w:val="sk-SK"/>
        </w:rPr>
        <w:t xml:space="preserve">majú rovnaké postavenie ako nároky </w:t>
      </w:r>
      <w:r w:rsidR="00CF3023" w:rsidRPr="00A87915">
        <w:rPr>
          <w:lang w:val="sk-SK"/>
        </w:rPr>
        <w:t>Dlžníka</w:t>
      </w:r>
      <w:r w:rsidR="00D5046C" w:rsidRPr="00A87915">
        <w:rPr>
          <w:lang w:val="sk-SK"/>
        </w:rPr>
        <w:t xml:space="preserve"> s ohľadom na akékoľvek Vymožené čiastky. </w:t>
      </w:r>
      <w:bookmarkStart w:id="189" w:name="_Ref502954769"/>
      <w:r w:rsidR="008342CF" w:rsidRPr="00A87915">
        <w:rPr>
          <w:lang w:val="sk-SK"/>
        </w:rPr>
        <w:t xml:space="preserve">Dlžník je povinný zaplatiť Veriteľovi na uspokojenie týchto nárokov pomernú časť všetkých Vymožených čiastok znížených o časť Vymožených čiastok vydaných Veriteľovi na uspokojenie nárokov podľa odseku </w:t>
      </w:r>
      <w:r w:rsidR="008342CF" w:rsidRPr="00A87915">
        <w:rPr>
          <w:lang w:val="sk-SK"/>
        </w:rPr>
        <w:fldChar w:fldCharType="begin"/>
      </w:r>
      <w:r w:rsidR="008342CF" w:rsidRPr="00A87915">
        <w:rPr>
          <w:lang w:val="sk-SK"/>
        </w:rPr>
        <w:instrText xml:space="preserve"> REF _Ref139994340 \n \p \h  \* MERGEFORMAT </w:instrText>
      </w:r>
      <w:r w:rsidR="008342CF" w:rsidRPr="00A87915">
        <w:rPr>
          <w:lang w:val="sk-SK"/>
        </w:rPr>
      </w:r>
      <w:r w:rsidR="008342CF" w:rsidRPr="00A87915">
        <w:rPr>
          <w:lang w:val="sk-SK"/>
        </w:rPr>
        <w:fldChar w:fldCharType="separate"/>
      </w:r>
      <w:r w:rsidR="004254FC">
        <w:rPr>
          <w:lang w:val="sk-SK"/>
        </w:rPr>
        <w:t>(e) vyššie</w:t>
      </w:r>
      <w:r w:rsidR="008342CF" w:rsidRPr="00A87915">
        <w:rPr>
          <w:lang w:val="sk-SK"/>
        </w:rPr>
        <w:fldChar w:fldCharType="end"/>
      </w:r>
      <w:r w:rsidR="008342CF" w:rsidRPr="00A87915">
        <w:rPr>
          <w:lang w:val="sk-SK"/>
        </w:rPr>
        <w:t xml:space="preserve"> rovnajúcu sa čiastke akejkoľvek Vymoženej čiastky vynásobenej Mierou spolufinancovania.</w:t>
      </w:r>
      <w:bookmarkEnd w:id="189"/>
    </w:p>
    <w:p w14:paraId="462E9622" w14:textId="7987A51B" w:rsidR="00D5046C" w:rsidRPr="00A87915" w:rsidRDefault="00D5046C" w:rsidP="00E12BA6">
      <w:pPr>
        <w:pStyle w:val="AOAltHead3"/>
        <w:numPr>
          <w:ilvl w:val="2"/>
          <w:numId w:val="21"/>
        </w:numPr>
        <w:ind w:left="720"/>
        <w:rPr>
          <w:lang w:val="sk-SK"/>
        </w:rPr>
      </w:pPr>
      <w:r w:rsidRPr="00A87915">
        <w:rPr>
          <w:lang w:val="sk-SK"/>
        </w:rPr>
        <w:t xml:space="preserve">Vymožené čiastky sú Veriteľ a </w:t>
      </w:r>
      <w:r w:rsidR="00CF3023" w:rsidRPr="00A87915">
        <w:rPr>
          <w:lang w:val="sk-SK"/>
        </w:rPr>
        <w:t>Dlžník</w:t>
      </w:r>
      <w:r w:rsidRPr="00A87915">
        <w:rPr>
          <w:lang w:val="sk-SK"/>
        </w:rPr>
        <w:t xml:space="preserve"> povinní použiť najprv pomerne na úhradu </w:t>
      </w:r>
      <w:r w:rsidR="00124E0A" w:rsidRPr="00A87915">
        <w:rPr>
          <w:lang w:val="sk-SK"/>
        </w:rPr>
        <w:t>Straty z</w:t>
      </w:r>
      <w:r w:rsidR="008342CF" w:rsidRPr="00A87915">
        <w:rPr>
          <w:lang w:val="sk-SK"/>
        </w:rPr>
        <w:t xml:space="preserve"> istiny </w:t>
      </w:r>
      <w:r w:rsidR="00CF3023" w:rsidRPr="00A87915">
        <w:rPr>
          <w:lang w:val="sk-SK"/>
        </w:rPr>
        <w:t>Ú</w:t>
      </w:r>
      <w:r w:rsidRPr="00A87915">
        <w:rPr>
          <w:lang w:val="sk-SK"/>
        </w:rPr>
        <w:t>veru</w:t>
      </w:r>
      <w:r w:rsidR="00261FAE" w:rsidRPr="00A87915">
        <w:rPr>
          <w:lang w:val="sk-SK"/>
        </w:rPr>
        <w:t xml:space="preserve"> </w:t>
      </w:r>
      <w:r w:rsidR="00CF3023" w:rsidRPr="00A87915">
        <w:rPr>
          <w:lang w:val="sk-SK"/>
        </w:rPr>
        <w:t xml:space="preserve">zahrnutého do niektorého Portfólia </w:t>
      </w:r>
      <w:r w:rsidRPr="00A87915">
        <w:rPr>
          <w:lang w:val="sk-SK"/>
        </w:rPr>
        <w:t>a až po ich úplnom uhradení, na iné čiastky splatné v súvislosti s Úverom.</w:t>
      </w:r>
      <w:bookmarkEnd w:id="188"/>
      <w:r w:rsidRPr="00A87915">
        <w:rPr>
          <w:lang w:val="sk-SK"/>
        </w:rPr>
        <w:t xml:space="preserve"> </w:t>
      </w:r>
    </w:p>
    <w:p w14:paraId="3B1ADAD4" w14:textId="5D82018F" w:rsidR="00D5046C" w:rsidRPr="00A87915" w:rsidRDefault="008342CF" w:rsidP="00D5046C">
      <w:pPr>
        <w:pStyle w:val="AOAltHead3"/>
        <w:rPr>
          <w:lang w:val="sk-SK"/>
        </w:rPr>
      </w:pPr>
      <w:bookmarkStart w:id="190" w:name="_Ref483901447"/>
      <w:r w:rsidRPr="00A87915">
        <w:rPr>
          <w:lang w:val="sk-SK"/>
        </w:rPr>
        <w:t>Dlžník</w:t>
      </w:r>
      <w:r w:rsidR="00D5046C" w:rsidRPr="00A87915">
        <w:rPr>
          <w:lang w:val="sk-SK"/>
        </w:rPr>
        <w:t xml:space="preserve"> pošle </w:t>
      </w:r>
      <w:r w:rsidRPr="00A87915">
        <w:rPr>
          <w:lang w:val="sk-SK"/>
        </w:rPr>
        <w:t>Ver</w:t>
      </w:r>
      <w:r w:rsidR="00D5046C" w:rsidRPr="00A87915">
        <w:rPr>
          <w:lang w:val="sk-SK"/>
        </w:rPr>
        <w:t xml:space="preserve">iteľovi oznámenie o vymožení príslušnej čiastky vo forme </w:t>
      </w:r>
      <w:r w:rsidR="00824585" w:rsidRPr="00A87915">
        <w:rPr>
          <w:lang w:val="sk-SK"/>
        </w:rPr>
        <w:t>p</w:t>
      </w:r>
      <w:r w:rsidR="00D5046C" w:rsidRPr="00A87915">
        <w:rPr>
          <w:lang w:val="sk-SK"/>
        </w:rPr>
        <w:t xml:space="preserve">rílohy </w:t>
      </w:r>
      <w:r w:rsidR="00824585" w:rsidRPr="00A87915">
        <w:rPr>
          <w:highlight w:val="magenta"/>
          <w:lang w:val="sk-SK"/>
        </w:rPr>
        <w:t>[</w:t>
      </w:r>
      <w:r w:rsidR="002346C2" w:rsidRPr="00A87915">
        <w:rPr>
          <w:lang w:val="sk-SK"/>
        </w:rPr>
        <w:t>7</w:t>
      </w:r>
      <w:r w:rsidR="00824585" w:rsidRPr="00A87915">
        <w:rPr>
          <w:highlight w:val="magenta"/>
          <w:lang w:val="sk-SK"/>
        </w:rPr>
        <w:t>]</w:t>
      </w:r>
      <w:r w:rsidR="00D5046C" w:rsidRPr="00A87915">
        <w:rPr>
          <w:lang w:val="sk-SK"/>
        </w:rPr>
        <w:t xml:space="preserve"> (</w:t>
      </w:r>
      <w:r w:rsidR="00C847E6" w:rsidRPr="00A87915">
        <w:rPr>
          <w:lang w:val="sk-SK"/>
        </w:rPr>
        <w:t>O</w:t>
      </w:r>
      <w:r w:rsidR="00D5046C" w:rsidRPr="00A87915">
        <w:rPr>
          <w:lang w:val="sk-SK"/>
        </w:rPr>
        <w:t>známeni</w:t>
      </w:r>
      <w:r w:rsidR="00C847E6" w:rsidRPr="00A87915">
        <w:rPr>
          <w:lang w:val="sk-SK"/>
        </w:rPr>
        <w:t>e</w:t>
      </w:r>
      <w:r w:rsidR="00D5046C" w:rsidRPr="00A87915">
        <w:rPr>
          <w:lang w:val="sk-SK"/>
        </w:rPr>
        <w:t xml:space="preserve"> o vymoženej čiastke) v akomkoľvek danom čase, ale najneskôr </w:t>
      </w:r>
      <w:r w:rsidR="000924BC" w:rsidRPr="00A87915">
        <w:rPr>
          <w:lang w:val="sk-SK"/>
        </w:rPr>
        <w:t>v Deň správy</w:t>
      </w:r>
      <w:r w:rsidR="00D5046C" w:rsidRPr="00A87915">
        <w:rPr>
          <w:lang w:val="sk-SK"/>
        </w:rPr>
        <w:t xml:space="preserve"> po skončení každého kalendárneho štvrťroka, v ktorom sú Vymožené čiastky vymožené alebo prijaté </w:t>
      </w:r>
      <w:r w:rsidRPr="00A87915">
        <w:rPr>
          <w:lang w:val="sk-SK"/>
        </w:rPr>
        <w:t>Dlžníkom</w:t>
      </w:r>
      <w:r w:rsidR="00D5046C" w:rsidRPr="00A87915">
        <w:rPr>
          <w:lang w:val="sk-SK"/>
        </w:rPr>
        <w:t xml:space="preserve">. </w:t>
      </w:r>
      <w:r w:rsidRPr="00A87915">
        <w:rPr>
          <w:lang w:val="sk-SK"/>
        </w:rPr>
        <w:t>Dlžník</w:t>
      </w:r>
      <w:r w:rsidR="00D5046C" w:rsidRPr="00A87915">
        <w:rPr>
          <w:lang w:val="sk-SK"/>
        </w:rPr>
        <w:t xml:space="preserve"> uhradí akúkoľvek príslušnú čiastku </w:t>
      </w:r>
      <w:r w:rsidRPr="00A87915">
        <w:rPr>
          <w:lang w:val="sk-SK"/>
        </w:rPr>
        <w:t>Ver</w:t>
      </w:r>
      <w:r w:rsidR="00D5046C" w:rsidRPr="00A87915">
        <w:rPr>
          <w:lang w:val="sk-SK"/>
        </w:rPr>
        <w:t xml:space="preserve">iteľovi do </w:t>
      </w:r>
      <w:r w:rsidRPr="00A87915">
        <w:rPr>
          <w:lang w:val="sk-SK"/>
        </w:rPr>
        <w:t>troch</w:t>
      </w:r>
      <w:r w:rsidR="00D5046C" w:rsidRPr="00A87915">
        <w:rPr>
          <w:lang w:val="sk-SK"/>
        </w:rPr>
        <w:t xml:space="preserve"> mesiacov po skončení každého kalendárneho štvrťroka, v ktorom sú Vymožené čiastky vymožené alebo prijaté </w:t>
      </w:r>
      <w:r w:rsidRPr="00A87915">
        <w:rPr>
          <w:lang w:val="sk-SK"/>
        </w:rPr>
        <w:t>Dlžníkom</w:t>
      </w:r>
      <w:r w:rsidR="00D5046C" w:rsidRPr="00A87915">
        <w:rPr>
          <w:lang w:val="sk-SK"/>
        </w:rPr>
        <w:t>.</w:t>
      </w:r>
      <w:bookmarkEnd w:id="190"/>
    </w:p>
    <w:p w14:paraId="1049DC3F" w14:textId="64EEE769" w:rsidR="00D5046C" w:rsidRPr="00A87915" w:rsidRDefault="008342CF" w:rsidP="00E12BA6">
      <w:pPr>
        <w:pStyle w:val="AOAltHead3"/>
        <w:numPr>
          <w:ilvl w:val="2"/>
          <w:numId w:val="21"/>
        </w:numPr>
        <w:ind w:left="720"/>
        <w:rPr>
          <w:lang w:val="sk-SK"/>
        </w:rPr>
      </w:pPr>
      <w:bookmarkStart w:id="191" w:name="_Ref484460575"/>
      <w:r w:rsidRPr="00A87915">
        <w:rPr>
          <w:lang w:val="sk-SK"/>
        </w:rPr>
        <w:t>Ver</w:t>
      </w:r>
      <w:r w:rsidR="00D5046C" w:rsidRPr="00A87915">
        <w:rPr>
          <w:lang w:val="sk-SK"/>
        </w:rPr>
        <w:t xml:space="preserve">iteľ nemá nárok na žiadnu časť Vymoženej čiastky, ak všetky čiastky zaplatené súvislosti so Stratou týkajúce sa danej Vymoženej čiastky boli zaplatené </w:t>
      </w:r>
      <w:r w:rsidR="004D6D4C" w:rsidRPr="00A87915">
        <w:rPr>
          <w:lang w:val="sk-SK"/>
        </w:rPr>
        <w:t>Dlžníkom</w:t>
      </w:r>
      <w:r w:rsidR="00D5046C" w:rsidRPr="00A87915">
        <w:rPr>
          <w:lang w:val="sk-SK"/>
        </w:rPr>
        <w:t xml:space="preserve"> podľa článku </w:t>
      </w:r>
      <w:r w:rsidR="00D5046C" w:rsidRPr="00A87915">
        <w:rPr>
          <w:lang w:val="sk-SK"/>
        </w:rPr>
        <w:fldChar w:fldCharType="begin"/>
      </w:r>
      <w:r w:rsidR="00D5046C" w:rsidRPr="00A87915">
        <w:rPr>
          <w:lang w:val="sk-SK"/>
        </w:rPr>
        <w:instrText xml:space="preserve"> REF _Ref484441473 \n \h  \* MERGEFORMAT </w:instrText>
      </w:r>
      <w:r w:rsidR="00D5046C" w:rsidRPr="00A87915">
        <w:rPr>
          <w:lang w:val="sk-SK"/>
        </w:rPr>
      </w:r>
      <w:r w:rsidR="00D5046C" w:rsidRPr="00A87915">
        <w:rPr>
          <w:lang w:val="sk-SK"/>
        </w:rPr>
        <w:fldChar w:fldCharType="separate"/>
      </w:r>
      <w:r w:rsidR="004254FC">
        <w:rPr>
          <w:lang w:val="sk-SK"/>
        </w:rPr>
        <w:t>14</w:t>
      </w:r>
      <w:r w:rsidR="00D5046C" w:rsidRPr="00A87915">
        <w:rPr>
          <w:lang w:val="sk-SK"/>
        </w:rPr>
        <w:fldChar w:fldCharType="end"/>
      </w:r>
      <w:r w:rsidR="00D5046C" w:rsidRPr="00A87915">
        <w:rPr>
          <w:lang w:val="sk-SK"/>
        </w:rPr>
        <w:t xml:space="preserve"> (Právo na odňatie).</w:t>
      </w:r>
      <w:bookmarkEnd w:id="191"/>
    </w:p>
    <w:p w14:paraId="332F1734" w14:textId="3AC5E2C6" w:rsidR="00D5046C" w:rsidRPr="00A87915" w:rsidRDefault="00D5046C" w:rsidP="00E12BA6">
      <w:pPr>
        <w:pStyle w:val="AOAltHead3"/>
        <w:numPr>
          <w:ilvl w:val="2"/>
          <w:numId w:val="21"/>
        </w:numPr>
        <w:ind w:left="720"/>
        <w:rPr>
          <w:lang w:val="sk-SK"/>
        </w:rPr>
      </w:pPr>
      <w:r w:rsidRPr="00A87915">
        <w:rPr>
          <w:lang w:val="sk-SK"/>
        </w:rPr>
        <w:t xml:space="preserve">Akékoľvek čiastky, ktoré môžu byť alebo budú splatné </w:t>
      </w:r>
      <w:r w:rsidR="0050785D" w:rsidRPr="00A87915">
        <w:rPr>
          <w:lang w:val="sk-SK"/>
        </w:rPr>
        <w:t>Dlžníkom</w:t>
      </w:r>
      <w:r w:rsidRPr="00A87915">
        <w:rPr>
          <w:lang w:val="sk-SK"/>
        </w:rPr>
        <w:t xml:space="preserve"> v súvislosti s touto </w:t>
      </w:r>
      <w:r w:rsidR="0050785D" w:rsidRPr="00A87915">
        <w:rPr>
          <w:lang w:val="sk-SK"/>
        </w:rPr>
        <w:t>Zmluvou</w:t>
      </w:r>
      <w:r w:rsidRPr="00A87915">
        <w:rPr>
          <w:lang w:val="sk-SK"/>
        </w:rPr>
        <w:t xml:space="preserve">, musia byť </w:t>
      </w:r>
      <w:r w:rsidR="0050785D" w:rsidRPr="00A87915">
        <w:rPr>
          <w:lang w:val="sk-SK"/>
        </w:rPr>
        <w:t>Dlžníkom</w:t>
      </w:r>
      <w:r w:rsidRPr="00A87915">
        <w:rPr>
          <w:lang w:val="sk-SK"/>
        </w:rPr>
        <w:t xml:space="preserve"> účtovne odlíšené od iných peňažných prostriedkov </w:t>
      </w:r>
      <w:r w:rsidR="0050785D" w:rsidRPr="00A87915">
        <w:rPr>
          <w:lang w:val="sk-SK"/>
        </w:rPr>
        <w:t>Dlžníka</w:t>
      </w:r>
      <w:r w:rsidRPr="00A87915">
        <w:rPr>
          <w:lang w:val="sk-SK"/>
        </w:rPr>
        <w:t>.</w:t>
      </w:r>
    </w:p>
    <w:p w14:paraId="309A06C6" w14:textId="2D04A762" w:rsidR="00D5046C" w:rsidRPr="00A87915" w:rsidRDefault="00D5046C" w:rsidP="00E12BA6">
      <w:pPr>
        <w:pStyle w:val="AOAltHead3"/>
        <w:numPr>
          <w:ilvl w:val="2"/>
          <w:numId w:val="21"/>
        </w:numPr>
        <w:ind w:left="720"/>
        <w:rPr>
          <w:lang w:val="sk-SK"/>
        </w:rPr>
      </w:pPr>
      <w:r w:rsidRPr="00A87915">
        <w:rPr>
          <w:lang w:val="sk-SK"/>
        </w:rPr>
        <w:t xml:space="preserve">Tento článok </w:t>
      </w:r>
      <w:r w:rsidRPr="00A87915">
        <w:rPr>
          <w:lang w:val="sk-SK"/>
        </w:rPr>
        <w:fldChar w:fldCharType="begin"/>
      </w:r>
      <w:r w:rsidRPr="00A87915">
        <w:rPr>
          <w:lang w:val="sk-SK"/>
        </w:rPr>
        <w:instrText xml:space="preserve"> REF _Ref484453639 \n \h  \* MERGEFORMAT </w:instrText>
      </w:r>
      <w:r w:rsidRPr="00A87915">
        <w:rPr>
          <w:lang w:val="sk-SK"/>
        </w:rPr>
      </w:r>
      <w:r w:rsidRPr="00A87915">
        <w:rPr>
          <w:lang w:val="sk-SK"/>
        </w:rPr>
        <w:fldChar w:fldCharType="separate"/>
      </w:r>
      <w:r w:rsidR="004254FC">
        <w:rPr>
          <w:lang w:val="sk-SK"/>
        </w:rPr>
        <w:t>15</w:t>
      </w:r>
      <w:r w:rsidRPr="00A87915">
        <w:rPr>
          <w:lang w:val="sk-SK"/>
        </w:rPr>
        <w:fldChar w:fldCharType="end"/>
      </w:r>
      <w:r w:rsidRPr="00A87915">
        <w:rPr>
          <w:lang w:val="sk-SK"/>
        </w:rPr>
        <w:t xml:space="preserve"> platí pre akékoľvek čiastky vymožené alebo inak zaplatené, vrátené</w:t>
      </w:r>
      <w:r w:rsidR="00261FAE" w:rsidRPr="00A87915">
        <w:rPr>
          <w:lang w:val="sk-SK"/>
        </w:rPr>
        <w:t>, započítané</w:t>
      </w:r>
      <w:r w:rsidRPr="00A87915">
        <w:rPr>
          <w:lang w:val="sk-SK"/>
        </w:rPr>
        <w:t xml:space="preserve"> alebo uhradené </w:t>
      </w:r>
      <w:r w:rsidR="00261FAE" w:rsidRPr="00A87915">
        <w:rPr>
          <w:lang w:val="sk-SK"/>
        </w:rPr>
        <w:t>Prijímateľom</w:t>
      </w:r>
      <w:r w:rsidRPr="00A87915">
        <w:rPr>
          <w:lang w:val="sk-SK"/>
        </w:rPr>
        <w:t xml:space="preserve"> alebo v jeho mene </w:t>
      </w:r>
      <w:r w:rsidR="0050785D" w:rsidRPr="00A87915">
        <w:rPr>
          <w:lang w:val="sk-SK"/>
        </w:rPr>
        <w:t>Dlžníkovi</w:t>
      </w:r>
      <w:r w:rsidRPr="00A87915">
        <w:rPr>
          <w:lang w:val="sk-SK"/>
        </w:rPr>
        <w:t xml:space="preserve"> v súvislosti s Úverom </w:t>
      </w:r>
      <w:r w:rsidR="0050785D" w:rsidRPr="00A87915">
        <w:rPr>
          <w:lang w:val="sk-SK"/>
        </w:rPr>
        <w:t xml:space="preserve">alebo Pohľadávkami veriteľa </w:t>
      </w:r>
      <w:r w:rsidRPr="00A87915">
        <w:rPr>
          <w:lang w:val="sk-SK"/>
        </w:rPr>
        <w:t xml:space="preserve">(vrátane v dôsledku Neplnenia úveru, po ktorom si </w:t>
      </w:r>
      <w:r w:rsidR="0050785D" w:rsidRPr="00A87915">
        <w:rPr>
          <w:lang w:val="sk-SK"/>
        </w:rPr>
        <w:t>Dlžník</w:t>
      </w:r>
      <w:r w:rsidRPr="00A87915">
        <w:rPr>
          <w:lang w:val="sk-SK"/>
        </w:rPr>
        <w:t xml:space="preserve"> z akéhokoľvek dôvodu neuplatnil žiadne práva na vyhlásenie predčasnej splatnosti a vrátane v dôsledku uplatnenia akýchkoľvek práv zo Zábezpeky poskytnutej v súvislosti s Úverom). </w:t>
      </w:r>
    </w:p>
    <w:p w14:paraId="2002AE73" w14:textId="5682F5E9" w:rsidR="00D5046C" w:rsidRPr="00A87915" w:rsidRDefault="00D5046C" w:rsidP="00D5046C">
      <w:pPr>
        <w:pStyle w:val="AOAltHead3"/>
        <w:rPr>
          <w:lang w:val="sk-SK"/>
        </w:rPr>
      </w:pPr>
      <w:r w:rsidRPr="00A87915">
        <w:rPr>
          <w:lang w:val="sk-SK"/>
        </w:rPr>
        <w:t xml:space="preserve">Ak by </w:t>
      </w:r>
      <w:r w:rsidR="0050785D" w:rsidRPr="00A87915">
        <w:rPr>
          <w:lang w:val="sk-SK"/>
        </w:rPr>
        <w:t>Dlžník</w:t>
      </w:r>
      <w:r w:rsidRPr="00A87915">
        <w:rPr>
          <w:lang w:val="sk-SK"/>
        </w:rPr>
        <w:t xml:space="preserve"> vyplatil </w:t>
      </w:r>
      <w:r w:rsidR="0050785D" w:rsidRPr="00A87915">
        <w:rPr>
          <w:lang w:val="sk-SK"/>
        </w:rPr>
        <w:t>Veriteľovi</w:t>
      </w:r>
      <w:r w:rsidRPr="00A87915">
        <w:rPr>
          <w:lang w:val="sk-SK"/>
        </w:rPr>
        <w:t xml:space="preserve"> podiel z Vymoženej čiastky a</w:t>
      </w:r>
      <w:r w:rsidR="00F83955" w:rsidRPr="00A87915">
        <w:rPr>
          <w:lang w:val="sk-SK"/>
        </w:rPr>
        <w:t> </w:t>
      </w:r>
      <w:r w:rsidR="0050785D" w:rsidRPr="00A87915">
        <w:rPr>
          <w:lang w:val="sk-SK"/>
        </w:rPr>
        <w:t>Dlžník</w:t>
      </w:r>
      <w:r w:rsidR="00F83955" w:rsidRPr="00A87915">
        <w:rPr>
          <w:lang w:val="sk-SK"/>
        </w:rPr>
        <w:t xml:space="preserve"> </w:t>
      </w:r>
      <w:r w:rsidRPr="00A87915">
        <w:rPr>
          <w:lang w:val="sk-SK"/>
        </w:rPr>
        <w:t xml:space="preserve">by mal povinnosť takúto Vymoženú čiastku vrátiť alebo komukoľvek vydať po jej prijatí (či už v dôsledku odporovania právnemu úkonu alebo inak), tak </w:t>
      </w:r>
      <w:r w:rsidR="0050785D" w:rsidRPr="00A87915">
        <w:rPr>
          <w:lang w:val="sk-SK"/>
        </w:rPr>
        <w:t>Veriteľ</w:t>
      </w:r>
      <w:r w:rsidRPr="00A87915">
        <w:rPr>
          <w:lang w:val="sk-SK"/>
        </w:rPr>
        <w:t xml:space="preserve"> musí na výzvu </w:t>
      </w:r>
      <w:r w:rsidR="0050785D" w:rsidRPr="00A87915">
        <w:rPr>
          <w:lang w:val="sk-SK"/>
        </w:rPr>
        <w:t>Dlžníka</w:t>
      </w:r>
      <w:r w:rsidRPr="00A87915">
        <w:rPr>
          <w:lang w:val="sk-SK"/>
        </w:rPr>
        <w:t xml:space="preserve"> vrátiť </w:t>
      </w:r>
      <w:r w:rsidR="0050785D" w:rsidRPr="00A87915">
        <w:rPr>
          <w:lang w:val="sk-SK"/>
        </w:rPr>
        <w:t>Dlžníkovi</w:t>
      </w:r>
      <w:r w:rsidRPr="00A87915">
        <w:rPr>
          <w:lang w:val="sk-SK"/>
        </w:rPr>
        <w:t xml:space="preserve"> príslušnú časť podielu z Vymoženej čiastky</w:t>
      </w:r>
      <w:r w:rsidR="00F83955" w:rsidRPr="00A87915">
        <w:rPr>
          <w:lang w:val="sk-SK"/>
        </w:rPr>
        <w:t xml:space="preserve"> </w:t>
      </w:r>
      <w:r w:rsidR="0050785D" w:rsidRPr="00A87915">
        <w:rPr>
          <w:lang w:val="sk-SK"/>
        </w:rPr>
        <w:t>Dlžníkovi</w:t>
      </w:r>
      <w:r w:rsidRPr="00A87915">
        <w:rPr>
          <w:lang w:val="sk-SK"/>
        </w:rPr>
        <w:t>, spolu s</w:t>
      </w:r>
      <w:r w:rsidR="00050FC1" w:rsidRPr="00A87915">
        <w:rPr>
          <w:lang w:val="sk-SK"/>
        </w:rPr>
        <w:t> </w:t>
      </w:r>
      <w:r w:rsidRPr="00A87915">
        <w:rPr>
          <w:lang w:val="sk-SK"/>
        </w:rPr>
        <w:t>úrokmi</w:t>
      </w:r>
      <w:r w:rsidR="00050FC1" w:rsidRPr="00A87915">
        <w:rPr>
          <w:lang w:val="sk-SK"/>
        </w:rPr>
        <w:t xml:space="preserve"> z omeškania</w:t>
      </w:r>
      <w:r w:rsidRPr="00A87915">
        <w:rPr>
          <w:lang w:val="sk-SK"/>
        </w:rPr>
        <w:t xml:space="preserve"> za dobu, kedy mal príslušný podiel z Vymoženej čiastky k dispozícii (len v prípade ak a len v rozsahu v akom má </w:t>
      </w:r>
      <w:r w:rsidR="00084238" w:rsidRPr="00A87915">
        <w:rPr>
          <w:lang w:val="sk-SK"/>
        </w:rPr>
        <w:t>Dlžník</w:t>
      </w:r>
      <w:r w:rsidRPr="00A87915">
        <w:rPr>
          <w:lang w:val="sk-SK"/>
        </w:rPr>
        <w:t xml:space="preserve"> spolu s vrátením alebo vydaním takejto Vymoženej čiastky povinnosť zaplatiť aj úroky</w:t>
      </w:r>
      <w:r w:rsidR="00B466F0" w:rsidRPr="00A87915">
        <w:rPr>
          <w:lang w:val="sk-SK"/>
        </w:rPr>
        <w:t xml:space="preserve"> z omeškania</w:t>
      </w:r>
      <w:r w:rsidRPr="00A87915">
        <w:rPr>
          <w:lang w:val="sk-SK"/>
        </w:rPr>
        <w:t>).</w:t>
      </w:r>
    </w:p>
    <w:p w14:paraId="21EB476C" w14:textId="1F02654B" w:rsidR="00D5046C" w:rsidRPr="00A87915" w:rsidRDefault="00084238" w:rsidP="00D5046C">
      <w:pPr>
        <w:pStyle w:val="AOAltHead3"/>
        <w:ind w:left="709" w:hanging="709"/>
        <w:rPr>
          <w:lang w:val="sk-SK"/>
        </w:rPr>
      </w:pPr>
      <w:bookmarkStart w:id="192" w:name="_Ref42803845"/>
      <w:r w:rsidRPr="00A87915">
        <w:rPr>
          <w:lang w:val="sk-SK"/>
        </w:rPr>
        <w:t>Dlžník</w:t>
      </w:r>
      <w:r w:rsidR="00D5046C" w:rsidRPr="00A87915">
        <w:rPr>
          <w:lang w:val="sk-SK"/>
        </w:rPr>
        <w:t xml:space="preserve"> nenesie žiadnu zodpovednosť voči </w:t>
      </w:r>
      <w:r w:rsidRPr="00A87915">
        <w:rPr>
          <w:lang w:val="sk-SK"/>
        </w:rPr>
        <w:t>Ver</w:t>
      </w:r>
      <w:r w:rsidR="00D5046C" w:rsidRPr="00A87915">
        <w:rPr>
          <w:lang w:val="sk-SK"/>
        </w:rPr>
        <w:t xml:space="preserve">iteľovi za konanie, ktoré (využijúc svoje oprávnenie alebo plniac povinnosť tohto článku </w:t>
      </w:r>
      <w:r w:rsidR="00D5046C" w:rsidRPr="00A87915">
        <w:rPr>
          <w:lang w:val="sk-SK"/>
        </w:rPr>
        <w:fldChar w:fldCharType="begin"/>
      </w:r>
      <w:r w:rsidR="00D5046C" w:rsidRPr="00A87915">
        <w:rPr>
          <w:lang w:val="sk-SK"/>
        </w:rPr>
        <w:instrText xml:space="preserve"> REF _Ref42800800 \n \h  \* MERGEFORMAT </w:instrText>
      </w:r>
      <w:r w:rsidR="00D5046C" w:rsidRPr="00A87915">
        <w:rPr>
          <w:lang w:val="sk-SK"/>
        </w:rPr>
      </w:r>
      <w:r w:rsidR="00D5046C" w:rsidRPr="00A87915">
        <w:rPr>
          <w:lang w:val="sk-SK"/>
        </w:rPr>
        <w:fldChar w:fldCharType="separate"/>
      </w:r>
      <w:r w:rsidR="004254FC">
        <w:rPr>
          <w:lang w:val="sk-SK"/>
        </w:rPr>
        <w:t>15</w:t>
      </w:r>
      <w:r w:rsidR="00D5046C" w:rsidRPr="00A87915">
        <w:rPr>
          <w:lang w:val="sk-SK"/>
        </w:rPr>
        <w:fldChar w:fldCharType="end"/>
      </w:r>
      <w:r w:rsidR="00D5046C" w:rsidRPr="00A87915">
        <w:rPr>
          <w:lang w:val="sk-SK"/>
        </w:rPr>
        <w:t xml:space="preserve"> alebo právneho predpisu) vykonal alebo nevykonal podľa alebo v súvislosti s týmto článkom </w:t>
      </w:r>
      <w:r w:rsidR="00D5046C" w:rsidRPr="00A87915">
        <w:rPr>
          <w:lang w:val="sk-SK"/>
        </w:rPr>
        <w:fldChar w:fldCharType="begin"/>
      </w:r>
      <w:r w:rsidR="00D5046C" w:rsidRPr="00A87915">
        <w:rPr>
          <w:lang w:val="sk-SK"/>
        </w:rPr>
        <w:instrText xml:space="preserve"> REF _Ref42800800 \n \h  \* MERGEFORMAT </w:instrText>
      </w:r>
      <w:r w:rsidR="00D5046C" w:rsidRPr="00A87915">
        <w:rPr>
          <w:lang w:val="sk-SK"/>
        </w:rPr>
      </w:r>
      <w:r w:rsidR="00D5046C" w:rsidRPr="00A87915">
        <w:rPr>
          <w:lang w:val="sk-SK"/>
        </w:rPr>
        <w:fldChar w:fldCharType="separate"/>
      </w:r>
      <w:r w:rsidR="004254FC">
        <w:rPr>
          <w:lang w:val="sk-SK"/>
        </w:rPr>
        <w:t>15</w:t>
      </w:r>
      <w:r w:rsidR="00D5046C" w:rsidRPr="00A87915">
        <w:rPr>
          <w:lang w:val="sk-SK"/>
        </w:rPr>
        <w:fldChar w:fldCharType="end"/>
      </w:r>
      <w:r w:rsidR="00D5046C" w:rsidRPr="00A87915">
        <w:rPr>
          <w:lang w:val="sk-SK"/>
        </w:rPr>
        <w:t xml:space="preserve">, ibaže by toto konanie bolo priamo spôsobené jeho hrubou nedbanlivosťou alebo úmyselným konaním; pričom ak </w:t>
      </w:r>
      <w:r w:rsidRPr="00A87915">
        <w:rPr>
          <w:lang w:val="sk-SK"/>
        </w:rPr>
        <w:t>Ver</w:t>
      </w:r>
      <w:r w:rsidR="00D5046C" w:rsidRPr="00A87915">
        <w:rPr>
          <w:lang w:val="sk-SK"/>
        </w:rPr>
        <w:t xml:space="preserve">iteľovi vznikne akákoľvek škoda, za ktorú je zodpovedný </w:t>
      </w:r>
      <w:r w:rsidRPr="00A87915">
        <w:rPr>
          <w:lang w:val="sk-SK"/>
        </w:rPr>
        <w:t>Dlžník</w:t>
      </w:r>
      <w:r w:rsidR="00D5046C" w:rsidRPr="00A87915">
        <w:rPr>
          <w:lang w:val="sk-SK"/>
        </w:rPr>
        <w:t xml:space="preserve">, tak Zmluvné strany sa dohodli, že </w:t>
      </w:r>
      <w:r w:rsidRPr="00A87915">
        <w:rPr>
          <w:lang w:val="sk-SK"/>
        </w:rPr>
        <w:t>Dlžník</w:t>
      </w:r>
      <w:r w:rsidR="00D5046C" w:rsidRPr="00A87915">
        <w:rPr>
          <w:lang w:val="sk-SK"/>
        </w:rPr>
        <w:t xml:space="preserve"> bude povinný nahradiť túto škodu iba do výšky skutočnej škody.</w:t>
      </w:r>
      <w:bookmarkEnd w:id="192"/>
    </w:p>
    <w:p w14:paraId="3C625696" w14:textId="3668FE95" w:rsidR="00B2150E" w:rsidRPr="00A87915" w:rsidRDefault="00B2150E" w:rsidP="00B2150E">
      <w:pPr>
        <w:pStyle w:val="AOAltHead3"/>
        <w:rPr>
          <w:lang w:val="sk-SK"/>
        </w:rPr>
      </w:pPr>
      <w:r w:rsidRPr="00A87915">
        <w:rPr>
          <w:lang w:val="sk-SK"/>
        </w:rPr>
        <w:lastRenderedPageBreak/>
        <w:t xml:space="preserve">Dlžník je povinný v plnej výške uhradiť Veriteľovi akúkoľvek platbu, ktorá bola označená ako </w:t>
      </w:r>
      <w:r w:rsidR="004D6D4C" w:rsidRPr="00A87915">
        <w:rPr>
          <w:lang w:val="sk-SK"/>
        </w:rPr>
        <w:t>n</w:t>
      </w:r>
      <w:r w:rsidRPr="00A87915">
        <w:rPr>
          <w:lang w:val="sk-SK"/>
        </w:rPr>
        <w:t xml:space="preserve">eoprávnený výdavok </w:t>
      </w:r>
      <w:r w:rsidR="004D6D4C" w:rsidRPr="00A87915">
        <w:rPr>
          <w:lang w:val="sk-SK"/>
        </w:rPr>
        <w:t xml:space="preserve">Dlžníka </w:t>
      </w:r>
      <w:r w:rsidRPr="00A87915">
        <w:rPr>
          <w:lang w:val="sk-SK"/>
        </w:rPr>
        <w:t xml:space="preserve">zo strany Veriteľa podľa tejto Zmluvy, a to v lehote 30 dní odo dňa oznámenia o vzniku </w:t>
      </w:r>
      <w:r w:rsidR="004D6D4C" w:rsidRPr="00A87915">
        <w:rPr>
          <w:lang w:val="sk-SK"/>
        </w:rPr>
        <w:t>n</w:t>
      </w:r>
      <w:r w:rsidRPr="00A87915">
        <w:rPr>
          <w:lang w:val="sk-SK"/>
        </w:rPr>
        <w:t>eoprávneného výdavku zo strany Veriteľa.</w:t>
      </w:r>
    </w:p>
    <w:p w14:paraId="36BE04E9" w14:textId="475DF5C7" w:rsidR="00606EF5" w:rsidRPr="00A87915" w:rsidRDefault="00084238" w:rsidP="00606EF5">
      <w:pPr>
        <w:pStyle w:val="AOAltHead3"/>
        <w:rPr>
          <w:lang w:val="sk-SK"/>
        </w:rPr>
      </w:pPr>
      <w:r w:rsidRPr="00A87915">
        <w:rPr>
          <w:lang w:val="sk-SK"/>
        </w:rPr>
        <w:t>Ver</w:t>
      </w:r>
      <w:r w:rsidR="00606EF5" w:rsidRPr="00A87915">
        <w:rPr>
          <w:lang w:val="sk-SK"/>
        </w:rPr>
        <w:t xml:space="preserve">iteľ splnomocňuje </w:t>
      </w:r>
      <w:r w:rsidRPr="00A87915">
        <w:rPr>
          <w:lang w:val="sk-SK"/>
        </w:rPr>
        <w:t>Dlžníka</w:t>
      </w:r>
      <w:r w:rsidR="00606EF5" w:rsidRPr="00A87915">
        <w:rPr>
          <w:lang w:val="sk-SK"/>
        </w:rPr>
        <w:t xml:space="preserve">, aby v jeho mene a na jeho účet vykonával všetky úkony potrebné na postúpenie Pohľadávok </w:t>
      </w:r>
      <w:r w:rsidRPr="00A87915">
        <w:rPr>
          <w:lang w:val="sk-SK"/>
        </w:rPr>
        <w:t>veriteľa</w:t>
      </w:r>
      <w:r w:rsidR="00606EF5" w:rsidRPr="00A87915">
        <w:rPr>
          <w:lang w:val="sk-SK"/>
        </w:rPr>
        <w:t xml:space="preserve"> na tretiu osobu v súlade s podmienkami osobitne dohodnutými medzi </w:t>
      </w:r>
      <w:r w:rsidRPr="00A87915">
        <w:rPr>
          <w:lang w:val="sk-SK"/>
        </w:rPr>
        <w:t>Veriteľom</w:t>
      </w:r>
      <w:r w:rsidR="00606EF5" w:rsidRPr="00A87915">
        <w:rPr>
          <w:lang w:val="sk-SK"/>
        </w:rPr>
        <w:t xml:space="preserve"> a </w:t>
      </w:r>
      <w:r w:rsidRPr="00A87915">
        <w:rPr>
          <w:lang w:val="sk-SK"/>
        </w:rPr>
        <w:t>Dlžníkom</w:t>
      </w:r>
      <w:r w:rsidR="00606EF5" w:rsidRPr="00A87915">
        <w:rPr>
          <w:lang w:val="sk-SK"/>
        </w:rPr>
        <w:t>.</w:t>
      </w:r>
    </w:p>
    <w:p w14:paraId="50E100C4" w14:textId="49646FCB" w:rsidR="00735E66" w:rsidRPr="00A87915" w:rsidRDefault="00735E66" w:rsidP="00735E66">
      <w:pPr>
        <w:pStyle w:val="AOHead1"/>
        <w:rPr>
          <w:lang w:val="sk-SK"/>
        </w:rPr>
      </w:pPr>
      <w:bookmarkStart w:id="193" w:name="_Toc505862149"/>
      <w:bookmarkStart w:id="194" w:name="_Toc205468463"/>
      <w:r w:rsidRPr="00A87915">
        <w:rPr>
          <w:lang w:val="sk-SK"/>
        </w:rPr>
        <w:t>Finančné opravy</w:t>
      </w:r>
      <w:bookmarkEnd w:id="193"/>
      <w:bookmarkEnd w:id="194"/>
    </w:p>
    <w:p w14:paraId="1D6BE2A1" w14:textId="77777777" w:rsidR="00A2362F" w:rsidRPr="00A87915" w:rsidRDefault="00A2362F" w:rsidP="00A2362F">
      <w:pPr>
        <w:pStyle w:val="AOAltHead3"/>
        <w:rPr>
          <w:lang w:val="sk-SK"/>
        </w:rPr>
      </w:pPr>
      <w:r w:rsidRPr="00A87915">
        <w:rPr>
          <w:lang w:val="sk-SK"/>
        </w:rPr>
        <w:t>V prípade ak došlo k porušeniu povinnosti Dlžníka ako prijímateľa tak:</w:t>
      </w:r>
    </w:p>
    <w:p w14:paraId="46807A46" w14:textId="77777777" w:rsidR="00A2362F" w:rsidRPr="00A87915" w:rsidRDefault="00A2362F" w:rsidP="00A2362F">
      <w:pPr>
        <w:pStyle w:val="AOAltHead4"/>
        <w:rPr>
          <w:lang w:val="sk-SK"/>
        </w:rPr>
      </w:pPr>
      <w:r w:rsidRPr="00A87915">
        <w:rPr>
          <w:lang w:val="sk-SK"/>
        </w:rPr>
        <w:t>príslušný Úver poskytnutý čiastočne z Prostriedkov sa nebude považovať za poskytnutý z Prostriedkov;</w:t>
      </w:r>
    </w:p>
    <w:p w14:paraId="4EA750A7" w14:textId="77777777" w:rsidR="00A2362F" w:rsidRPr="00A87915" w:rsidRDefault="00A2362F" w:rsidP="00A2362F">
      <w:pPr>
        <w:pStyle w:val="AOAltHead4"/>
        <w:rPr>
          <w:lang w:val="sk-SK"/>
        </w:rPr>
      </w:pPr>
      <w:r w:rsidRPr="00A87915">
        <w:rPr>
          <w:lang w:val="sk-SK"/>
        </w:rPr>
        <w:t>príslušný Grant sa nebude považovať za poskytnutý z Prostriedkov;</w:t>
      </w:r>
    </w:p>
    <w:p w14:paraId="4256244E" w14:textId="099A237A" w:rsidR="00A2362F" w:rsidRPr="00A87915" w:rsidRDefault="00A2362F" w:rsidP="00A2362F">
      <w:pPr>
        <w:pStyle w:val="AOAltHead4"/>
        <w:rPr>
          <w:lang w:val="sk-SK"/>
        </w:rPr>
      </w:pPr>
      <w:r w:rsidRPr="00A87915">
        <w:rPr>
          <w:lang w:val="sk-SK"/>
        </w:rPr>
        <w:t xml:space="preserve">Prostriedky, ktoré boli využité na </w:t>
      </w:r>
      <w:r w:rsidR="005D1C27" w:rsidRPr="00A87915">
        <w:rPr>
          <w:lang w:val="sk-SK"/>
        </w:rPr>
        <w:t xml:space="preserve">financovanie </w:t>
      </w:r>
      <w:r w:rsidRPr="00A87915">
        <w:rPr>
          <w:lang w:val="sk-SK"/>
        </w:rPr>
        <w:t>Technick</w:t>
      </w:r>
      <w:r w:rsidR="005D1C27" w:rsidRPr="00A87915">
        <w:rPr>
          <w:lang w:val="sk-SK"/>
        </w:rPr>
        <w:t>ej</w:t>
      </w:r>
      <w:r w:rsidRPr="00A87915">
        <w:rPr>
          <w:lang w:val="sk-SK"/>
        </w:rPr>
        <w:t xml:space="preserve"> podpor</w:t>
      </w:r>
      <w:r w:rsidR="005D1C27" w:rsidRPr="00A87915">
        <w:rPr>
          <w:lang w:val="sk-SK"/>
        </w:rPr>
        <w:t>y</w:t>
      </w:r>
      <w:r w:rsidRPr="00A87915">
        <w:rPr>
          <w:lang w:val="sk-SK"/>
        </w:rPr>
        <w:t xml:space="preserve"> sa budú považovať za </w:t>
      </w:r>
      <w:r w:rsidR="00A16083" w:rsidRPr="00A87915">
        <w:rPr>
          <w:lang w:val="sk-SK"/>
        </w:rPr>
        <w:t>neo</w:t>
      </w:r>
      <w:r w:rsidR="008E3C18" w:rsidRPr="00A87915">
        <w:rPr>
          <w:lang w:val="sk-SK"/>
        </w:rPr>
        <w:t>právnený výdavok</w:t>
      </w:r>
      <w:r w:rsidR="00A16083" w:rsidRPr="00A87915">
        <w:rPr>
          <w:lang w:val="sk-SK"/>
        </w:rPr>
        <w:t xml:space="preserve"> Dlžníka, na ktorý neboli použité Prostriedky</w:t>
      </w:r>
      <w:r w:rsidRPr="00A87915">
        <w:rPr>
          <w:lang w:val="sk-SK"/>
        </w:rPr>
        <w:t>,</w:t>
      </w:r>
    </w:p>
    <w:p w14:paraId="4AE8190B" w14:textId="4699CF0D" w:rsidR="00A2362F" w:rsidRPr="00A87915" w:rsidRDefault="00A2362F" w:rsidP="00A2362F">
      <w:pPr>
        <w:pStyle w:val="AOAltHead4"/>
        <w:numPr>
          <w:ilvl w:val="0"/>
          <w:numId w:val="0"/>
        </w:numPr>
        <w:ind w:left="720"/>
        <w:rPr>
          <w:lang w:val="sk-SK"/>
        </w:rPr>
      </w:pPr>
      <w:r w:rsidRPr="00A87915">
        <w:rPr>
          <w:lang w:val="sk-SK"/>
        </w:rPr>
        <w:t xml:space="preserve">a vzhľadom </w:t>
      </w:r>
      <w:r w:rsidR="00A16083" w:rsidRPr="00A87915">
        <w:rPr>
          <w:lang w:val="sk-SK"/>
        </w:rPr>
        <w:t>n</w:t>
      </w:r>
      <w:r w:rsidRPr="00A87915">
        <w:rPr>
          <w:lang w:val="sk-SK"/>
        </w:rPr>
        <w:t xml:space="preserve">a vyššie uvedené sa bude mať za to, že </w:t>
      </w:r>
      <w:r w:rsidR="0072282F" w:rsidRPr="00A87915">
        <w:rPr>
          <w:lang w:val="sk-SK"/>
        </w:rPr>
        <w:t>Dlžník</w:t>
      </w:r>
      <w:r w:rsidRPr="00A87915">
        <w:rPr>
          <w:lang w:val="sk-SK"/>
        </w:rPr>
        <w:t xml:space="preserve"> má stále </w:t>
      </w:r>
      <w:bookmarkStart w:id="195" w:name="_Hlk194925550"/>
      <w:r w:rsidRPr="00A87915">
        <w:rPr>
          <w:lang w:val="sk-SK"/>
        </w:rPr>
        <w:t xml:space="preserve">Prostriedky v príslušnom rozsahu </w:t>
      </w:r>
      <w:bookmarkEnd w:id="195"/>
      <w:r w:rsidR="0072282F" w:rsidRPr="00A87915">
        <w:rPr>
          <w:lang w:val="sk-SK"/>
        </w:rPr>
        <w:t>k dispozícii na použitie v súlade s touto Zmluvou a je povinný Veriteľovi na jeho žiadosť Prostriedky v príslušnom rozsahu vrátiť</w:t>
      </w:r>
      <w:r w:rsidR="00134585" w:rsidRPr="00A87915">
        <w:rPr>
          <w:lang w:val="sk-SK"/>
        </w:rPr>
        <w:t xml:space="preserve"> v lehote určenej Veriteľom</w:t>
      </w:r>
      <w:r w:rsidRPr="00A87915">
        <w:rPr>
          <w:lang w:val="sk-SK"/>
        </w:rPr>
        <w:t xml:space="preserve">. </w:t>
      </w:r>
    </w:p>
    <w:p w14:paraId="26CDFBDF" w14:textId="0511C1CD" w:rsidR="00A2362F" w:rsidRPr="00A87915" w:rsidRDefault="00A2362F" w:rsidP="00A2362F">
      <w:pPr>
        <w:pStyle w:val="AOAltHead3"/>
        <w:rPr>
          <w:lang w:val="sk-SK"/>
        </w:rPr>
      </w:pPr>
      <w:r w:rsidRPr="00A87915">
        <w:rPr>
          <w:lang w:val="sk-SK"/>
        </w:rPr>
        <w:t xml:space="preserve">Porušením povinnosti </w:t>
      </w:r>
      <w:r w:rsidR="00A16083" w:rsidRPr="00A87915">
        <w:rPr>
          <w:lang w:val="sk-SK"/>
        </w:rPr>
        <w:t xml:space="preserve">Dlžníka ako </w:t>
      </w:r>
      <w:r w:rsidRPr="00A87915">
        <w:rPr>
          <w:lang w:val="sk-SK"/>
        </w:rPr>
        <w:t>prijímateľa je:</w:t>
      </w:r>
    </w:p>
    <w:p w14:paraId="4744537B" w14:textId="77777777" w:rsidR="00A2362F" w:rsidRPr="00A87915" w:rsidRDefault="00A2362F" w:rsidP="00A2362F">
      <w:pPr>
        <w:pStyle w:val="AOAltHead4"/>
        <w:rPr>
          <w:lang w:val="sk-SK"/>
        </w:rPr>
      </w:pPr>
      <w:r w:rsidRPr="00A87915">
        <w:rPr>
          <w:lang w:val="sk-SK"/>
        </w:rPr>
        <w:t xml:space="preserve">použitie Prostriedkov alebo ich časti v rozpore s určeným účelom v súlade s touto Zmluvou; </w:t>
      </w:r>
    </w:p>
    <w:p w14:paraId="23437BBD" w14:textId="77777777" w:rsidR="00A2362F" w:rsidRPr="00A87915" w:rsidRDefault="00A2362F" w:rsidP="00A2362F">
      <w:pPr>
        <w:pStyle w:val="AOAltHead4"/>
        <w:rPr>
          <w:lang w:val="sk-SK"/>
        </w:rPr>
      </w:pPr>
      <w:r w:rsidRPr="00A87915">
        <w:rPr>
          <w:lang w:val="sk-SK"/>
        </w:rPr>
        <w:t>poskytnutie Úveru alebo Grantu v rozpore s určeným účelom v súlade s touto Zmluvou;</w:t>
      </w:r>
    </w:p>
    <w:p w14:paraId="15675AAC" w14:textId="45B2B55F" w:rsidR="00A2362F" w:rsidRPr="00A87915" w:rsidRDefault="005D1C27" w:rsidP="00A2362F">
      <w:pPr>
        <w:pStyle w:val="AOAltHead4"/>
        <w:rPr>
          <w:lang w:val="sk-SK"/>
        </w:rPr>
      </w:pPr>
      <w:r w:rsidRPr="00A87915">
        <w:rPr>
          <w:lang w:val="sk-SK"/>
        </w:rPr>
        <w:t xml:space="preserve">financovanie </w:t>
      </w:r>
      <w:r w:rsidR="00A2362F" w:rsidRPr="00A87915">
        <w:rPr>
          <w:lang w:val="sk-SK"/>
        </w:rPr>
        <w:t>Technick</w:t>
      </w:r>
      <w:r w:rsidRPr="00A87915">
        <w:rPr>
          <w:lang w:val="sk-SK"/>
        </w:rPr>
        <w:t>ej</w:t>
      </w:r>
      <w:r w:rsidR="00A2362F" w:rsidRPr="00A87915">
        <w:rPr>
          <w:lang w:val="sk-SK"/>
        </w:rPr>
        <w:t xml:space="preserve"> podpor</w:t>
      </w:r>
      <w:r w:rsidRPr="00A87915">
        <w:rPr>
          <w:lang w:val="sk-SK"/>
        </w:rPr>
        <w:t>y</w:t>
      </w:r>
      <w:r w:rsidR="00A2362F" w:rsidRPr="00A87915">
        <w:rPr>
          <w:lang w:val="sk-SK"/>
        </w:rPr>
        <w:t xml:space="preserve"> využit</w:t>
      </w:r>
      <w:r w:rsidRPr="00A87915">
        <w:rPr>
          <w:lang w:val="sk-SK"/>
        </w:rPr>
        <w:t>é</w:t>
      </w:r>
      <w:r w:rsidR="00A2362F" w:rsidRPr="00A87915">
        <w:rPr>
          <w:lang w:val="sk-SK"/>
        </w:rPr>
        <w:t xml:space="preserve"> v rozpore s touto Zmluvou;</w:t>
      </w:r>
    </w:p>
    <w:p w14:paraId="6EEEC445" w14:textId="692E4657" w:rsidR="00A2362F" w:rsidRPr="00A87915" w:rsidRDefault="00A2362F" w:rsidP="00A2362F">
      <w:pPr>
        <w:pStyle w:val="AOAltHead4"/>
        <w:rPr>
          <w:lang w:val="sk-SK"/>
        </w:rPr>
      </w:pPr>
      <w:r w:rsidRPr="00A87915">
        <w:rPr>
          <w:lang w:val="sk-SK"/>
        </w:rPr>
        <w:t>porušenie pravidiel, podmienok a postupov pri vykonávaní finančných nástrojov podľa Nariadenia CPR a</w:t>
      </w:r>
      <w:r w:rsidR="00A326AA" w:rsidRPr="00A87915">
        <w:rPr>
          <w:lang w:val="sk-SK"/>
        </w:rPr>
        <w:t> Štátnej pomoci</w:t>
      </w:r>
      <w:r w:rsidRPr="00A87915">
        <w:rPr>
          <w:lang w:val="sk-SK"/>
        </w:rPr>
        <w:t>; alebo</w:t>
      </w:r>
    </w:p>
    <w:p w14:paraId="58EC7743" w14:textId="2599DC73" w:rsidR="00A2362F" w:rsidRPr="00A87915" w:rsidRDefault="00A2362F" w:rsidP="00A2362F">
      <w:pPr>
        <w:pStyle w:val="AOAltHead4"/>
        <w:rPr>
          <w:lang w:val="sk-SK"/>
        </w:rPr>
      </w:pPr>
      <w:r w:rsidRPr="00A87915">
        <w:rPr>
          <w:lang w:val="sk-SK"/>
        </w:rPr>
        <w:t xml:space="preserve">porušenie pravidiel a podmienok uvedených </w:t>
      </w:r>
      <w:r w:rsidR="000924BC" w:rsidRPr="00A87915">
        <w:rPr>
          <w:lang w:val="sk-SK"/>
        </w:rPr>
        <w:t>v tejto Zmluve</w:t>
      </w:r>
      <w:r w:rsidRPr="00A87915">
        <w:rPr>
          <w:lang w:val="sk-SK"/>
        </w:rPr>
        <w:t>.</w:t>
      </w:r>
    </w:p>
    <w:p w14:paraId="06389B01" w14:textId="4447E99C" w:rsidR="00735E66" w:rsidRPr="00A87915" w:rsidRDefault="00735E66" w:rsidP="00735E66">
      <w:pPr>
        <w:pStyle w:val="AOAltHead3"/>
        <w:rPr>
          <w:lang w:val="sk-SK"/>
        </w:rPr>
      </w:pPr>
      <w:r w:rsidRPr="00A87915">
        <w:rPr>
          <w:lang w:val="sk-SK"/>
        </w:rPr>
        <w:t xml:space="preserve">Ak </w:t>
      </w:r>
      <w:r w:rsidR="0072282F" w:rsidRPr="00A87915">
        <w:rPr>
          <w:lang w:val="sk-SK"/>
        </w:rPr>
        <w:t>Veriteľ požiadal Dlžníka v súvislosti s porušením povinnosti prijímateľa o vrátenie Prostriedkov alebo ich časti</w:t>
      </w:r>
      <w:r w:rsidRPr="00A87915">
        <w:rPr>
          <w:lang w:val="sk-SK"/>
        </w:rPr>
        <w:t xml:space="preserve">, Dlžník je povinný okrem vrátenia </w:t>
      </w:r>
      <w:r w:rsidR="00A2362F" w:rsidRPr="00A87915">
        <w:rPr>
          <w:lang w:val="sk-SK"/>
        </w:rPr>
        <w:t xml:space="preserve">Prostriedkov </w:t>
      </w:r>
      <w:r w:rsidRPr="00A87915">
        <w:rPr>
          <w:lang w:val="sk-SK"/>
        </w:rPr>
        <w:t xml:space="preserve">Veriteľovi zaplatiť </w:t>
      </w:r>
      <w:r w:rsidR="00F76DE6" w:rsidRPr="00A87915">
        <w:rPr>
          <w:lang w:val="sk-SK"/>
        </w:rPr>
        <w:t xml:space="preserve">úrok vypočítaný použitím Sadzby úroku z omeškania zo </w:t>
      </w:r>
      <w:r w:rsidRPr="00A87915">
        <w:rPr>
          <w:lang w:val="sk-SK"/>
        </w:rPr>
        <w:t xml:space="preserve">sumy finančnej opravy za každý aj začatý deň porušenia povinnosti do dňa vrátenia </w:t>
      </w:r>
      <w:r w:rsidR="00A2362F" w:rsidRPr="00A87915">
        <w:rPr>
          <w:lang w:val="sk-SK"/>
        </w:rPr>
        <w:t xml:space="preserve">Prostriedkov alebo ich časti </w:t>
      </w:r>
      <w:r w:rsidRPr="00A87915">
        <w:rPr>
          <w:lang w:val="sk-SK"/>
        </w:rPr>
        <w:t>vrátane, najviac do výšky tejto sumy.</w:t>
      </w:r>
    </w:p>
    <w:p w14:paraId="2A9ADE82" w14:textId="45F5002B" w:rsidR="00735E66" w:rsidRPr="00A87915" w:rsidRDefault="00735E66" w:rsidP="00735E66">
      <w:pPr>
        <w:pStyle w:val="AOAltHead3"/>
        <w:rPr>
          <w:lang w:val="sk-SK"/>
        </w:rPr>
      </w:pPr>
      <w:r w:rsidRPr="00A87915">
        <w:rPr>
          <w:lang w:val="sk-SK"/>
        </w:rPr>
        <w:t xml:space="preserve">Dlžník je povinný Veriteľovi vrátiť, v prípade porušenia zákazu nelegálneho zamestnávania štátnych príslušníkov tretích krajín podľa </w:t>
      </w:r>
      <w:r w:rsidR="008B11A2" w:rsidRPr="00A87915">
        <w:rPr>
          <w:lang w:val="sk-SK"/>
        </w:rPr>
        <w:t>Z</w:t>
      </w:r>
      <w:r w:rsidRPr="00A87915">
        <w:rPr>
          <w:lang w:val="sk-SK"/>
        </w:rPr>
        <w:t xml:space="preserve">ákona </w:t>
      </w:r>
      <w:r w:rsidR="008B11A2" w:rsidRPr="00A87915">
        <w:rPr>
          <w:lang w:val="sk-SK"/>
        </w:rPr>
        <w:t>o nelegálnom zamestnávaní</w:t>
      </w:r>
      <w:r w:rsidRPr="00A87915">
        <w:rPr>
          <w:lang w:val="sk-SK"/>
        </w:rPr>
        <w:t xml:space="preserve">, akékoľvek </w:t>
      </w:r>
      <w:r w:rsidR="00A2362F" w:rsidRPr="00A87915">
        <w:rPr>
          <w:lang w:val="sk-SK"/>
        </w:rPr>
        <w:t>Prostriedky</w:t>
      </w:r>
      <w:r w:rsidRPr="00A87915">
        <w:rPr>
          <w:lang w:val="sk-SK"/>
        </w:rPr>
        <w:t xml:space="preserve"> spolu s akýmkoľvek iným príspevkom poskytnutým v období 12 mesiacov predchádzajúcich dňu nadobudnutia právoplatnosti rozhodnutia o uložení pokuty za porušenie zákazu nelegálneho zamestnávania, a to do 30 dní odo dňa nadobudnutia právoplatnosti tohto rozhodnutia.</w:t>
      </w:r>
    </w:p>
    <w:p w14:paraId="34C1C5AD" w14:textId="77777777" w:rsidR="004A15BD" w:rsidRPr="00A87915" w:rsidRDefault="004A15BD" w:rsidP="004A15BD">
      <w:pPr>
        <w:pStyle w:val="AOHead1"/>
        <w:rPr>
          <w:lang w:val="sk-SK"/>
        </w:rPr>
      </w:pPr>
      <w:bookmarkStart w:id="196" w:name="_Ref502933271"/>
      <w:bookmarkStart w:id="197" w:name="_Toc205468464"/>
      <w:r w:rsidRPr="00A87915">
        <w:rPr>
          <w:lang w:val="sk-SK"/>
        </w:rPr>
        <w:t>Úrok z omeškania</w:t>
      </w:r>
      <w:bookmarkEnd w:id="196"/>
      <w:bookmarkEnd w:id="197"/>
    </w:p>
    <w:p w14:paraId="08C952D2" w14:textId="7B45CCD9" w:rsidR="004A15BD" w:rsidRPr="00A87915" w:rsidRDefault="004A15BD" w:rsidP="004A15BD">
      <w:pPr>
        <w:pStyle w:val="AODocTxtL1"/>
        <w:rPr>
          <w:lang w:val="sk-SK"/>
        </w:rPr>
      </w:pPr>
      <w:bookmarkStart w:id="198" w:name="_Ref127784319"/>
      <w:r w:rsidRPr="00A87915">
        <w:rPr>
          <w:lang w:val="sk-SK"/>
        </w:rPr>
        <w:t xml:space="preserve">Ak Dlžník nezaplatí akúkoľvek čiastku ním splatnú podľa </w:t>
      </w:r>
      <w:r w:rsidR="00F27CC8" w:rsidRPr="00A87915">
        <w:rPr>
          <w:lang w:val="sk-SK"/>
        </w:rPr>
        <w:t xml:space="preserve">tejto Zmluvy </w:t>
      </w:r>
      <w:r w:rsidRPr="00A87915">
        <w:rPr>
          <w:lang w:val="sk-SK"/>
        </w:rPr>
        <w:t xml:space="preserve">v deň jej splatnosti, úrok bude narastať z nesplatenej čiastky odo dňa splatnosti až do dňa skutočnej úhrady (pred ako aj po rozsudku) </w:t>
      </w:r>
      <w:r w:rsidR="00F76DE6" w:rsidRPr="00A87915">
        <w:rPr>
          <w:lang w:val="sk-SK"/>
        </w:rPr>
        <w:t xml:space="preserve">vypočítaný použitím </w:t>
      </w:r>
      <w:r w:rsidRPr="00A87915">
        <w:rPr>
          <w:lang w:val="sk-SK"/>
        </w:rPr>
        <w:t xml:space="preserve">Sadzby úroku z omeškania. Akýkoľvek úrok z omeškania narastajúci podľa tohto článku </w:t>
      </w:r>
      <w:r w:rsidRPr="00A87915">
        <w:rPr>
          <w:lang w:val="sk-SK"/>
        </w:rPr>
        <w:fldChar w:fldCharType="begin"/>
      </w:r>
      <w:r w:rsidRPr="00A87915">
        <w:rPr>
          <w:lang w:val="sk-SK"/>
        </w:rPr>
        <w:instrText xml:space="preserve"> REF _Ref502933271 \r \h  \* MERGEFORMAT </w:instrText>
      </w:r>
      <w:r w:rsidRPr="00A87915">
        <w:rPr>
          <w:lang w:val="sk-SK"/>
        </w:rPr>
      </w:r>
      <w:r w:rsidRPr="00A87915">
        <w:rPr>
          <w:lang w:val="sk-SK"/>
        </w:rPr>
        <w:fldChar w:fldCharType="separate"/>
      </w:r>
      <w:r w:rsidR="004254FC">
        <w:rPr>
          <w:lang w:val="sk-SK"/>
        </w:rPr>
        <w:t>17</w:t>
      </w:r>
      <w:r w:rsidRPr="00A87915">
        <w:rPr>
          <w:lang w:val="sk-SK"/>
        </w:rPr>
        <w:fldChar w:fldCharType="end"/>
      </w:r>
      <w:r w:rsidRPr="00A87915">
        <w:rPr>
          <w:lang w:val="sk-SK"/>
        </w:rPr>
        <w:t xml:space="preserve"> bude na základe žiadosti Veriteľa okamžite splatný Dlžníkom.</w:t>
      </w:r>
      <w:bookmarkEnd w:id="198"/>
    </w:p>
    <w:p w14:paraId="522AB3CA" w14:textId="77777777" w:rsidR="004A15BD" w:rsidRPr="00A87915" w:rsidRDefault="004A15BD" w:rsidP="004A15BD">
      <w:pPr>
        <w:pStyle w:val="AOHead1"/>
        <w:rPr>
          <w:lang w:val="sk-SK"/>
        </w:rPr>
      </w:pPr>
      <w:bookmarkStart w:id="199" w:name="_Ref91322586"/>
      <w:bookmarkStart w:id="200" w:name="_Ref91388636"/>
      <w:bookmarkStart w:id="201" w:name="_Ref91388775"/>
      <w:bookmarkStart w:id="202" w:name="_Ref91390318"/>
      <w:bookmarkStart w:id="203" w:name="_Toc104608695"/>
      <w:bookmarkStart w:id="204" w:name="_Ref107723101"/>
      <w:bookmarkStart w:id="205" w:name="_Toc109473573"/>
      <w:bookmarkStart w:id="206" w:name="_Ref116276170"/>
      <w:bookmarkStart w:id="207" w:name="_Ref116283414"/>
      <w:bookmarkStart w:id="208" w:name="_Ref116285883"/>
      <w:bookmarkStart w:id="209" w:name="_Ref156099023"/>
      <w:bookmarkStart w:id="210" w:name="_Ref156099155"/>
      <w:bookmarkStart w:id="211" w:name="_Toc167515720"/>
      <w:bookmarkStart w:id="212" w:name="_Toc167515963"/>
      <w:bookmarkStart w:id="213" w:name="_Toc170017267"/>
      <w:bookmarkStart w:id="214" w:name="_Toc170539187"/>
      <w:bookmarkStart w:id="215" w:name="_Toc170539471"/>
      <w:bookmarkStart w:id="216" w:name="_Toc171391669"/>
      <w:bookmarkStart w:id="217" w:name="_Toc172433909"/>
      <w:bookmarkStart w:id="218" w:name="_Toc172606130"/>
      <w:bookmarkStart w:id="219" w:name="_Toc173740033"/>
      <w:bookmarkStart w:id="220" w:name="_Toc173816285"/>
      <w:bookmarkStart w:id="221" w:name="_Ref173914287"/>
      <w:bookmarkStart w:id="222" w:name="_Ref173914429"/>
      <w:bookmarkStart w:id="223" w:name="_Ref173915881"/>
      <w:bookmarkStart w:id="224" w:name="_Toc190061873"/>
      <w:bookmarkStart w:id="225" w:name="_Toc206933501"/>
      <w:bookmarkStart w:id="226" w:name="_Toc208730282"/>
      <w:bookmarkStart w:id="227" w:name="_Toc213049834"/>
      <w:bookmarkStart w:id="228" w:name="_Toc214341106"/>
      <w:bookmarkStart w:id="229" w:name="_Toc214341360"/>
      <w:bookmarkStart w:id="230" w:name="_Toc216689062"/>
      <w:bookmarkStart w:id="231" w:name="_Toc216689274"/>
      <w:bookmarkStart w:id="232" w:name="_Toc216689412"/>
      <w:bookmarkStart w:id="233" w:name="_Toc223837890"/>
      <w:bookmarkStart w:id="234" w:name="_Toc228077210"/>
      <w:bookmarkStart w:id="235" w:name="_Toc228077696"/>
      <w:bookmarkStart w:id="236" w:name="_Toc228077903"/>
      <w:bookmarkStart w:id="237" w:name="_Toc229278038"/>
      <w:bookmarkStart w:id="238" w:name="_Toc229279136"/>
      <w:bookmarkStart w:id="239" w:name="_Toc229309497"/>
      <w:bookmarkStart w:id="240" w:name="_Toc505862151"/>
      <w:bookmarkStart w:id="241" w:name="_Toc205468465"/>
      <w:r w:rsidRPr="00A87915">
        <w:rPr>
          <w:lang w:val="sk-SK"/>
        </w:rPr>
        <w:lastRenderedPageBreak/>
        <w:t>Dane</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B40337C" w14:textId="77777777" w:rsidR="004A15BD" w:rsidRPr="00A87915" w:rsidRDefault="004A15BD" w:rsidP="004A15BD">
      <w:pPr>
        <w:pStyle w:val="AOHead2"/>
        <w:rPr>
          <w:lang w:val="sk-SK"/>
        </w:rPr>
      </w:pPr>
      <w:bookmarkStart w:id="242" w:name="_Ref484340545"/>
      <w:r w:rsidRPr="00A87915">
        <w:rPr>
          <w:lang w:val="sk-SK"/>
        </w:rPr>
        <w:t>Zvýšenie platby z dôvodu Dane</w:t>
      </w:r>
      <w:bookmarkEnd w:id="242"/>
    </w:p>
    <w:p w14:paraId="7903F37C" w14:textId="6AFB436A" w:rsidR="004A15BD" w:rsidRPr="00A87915" w:rsidRDefault="004A15BD" w:rsidP="004A15BD">
      <w:pPr>
        <w:pStyle w:val="AOAltHead3"/>
        <w:rPr>
          <w:lang w:val="sk-SK"/>
        </w:rPr>
      </w:pPr>
      <w:r w:rsidRPr="00A87915">
        <w:rPr>
          <w:lang w:val="sk-SK"/>
        </w:rPr>
        <w:t xml:space="preserve">Dlžník je povinný uhradiť Veriteľovi všetky platby podľa </w:t>
      </w:r>
      <w:r w:rsidR="00F27CC8" w:rsidRPr="00A87915">
        <w:rPr>
          <w:lang w:val="sk-SK"/>
        </w:rPr>
        <w:t xml:space="preserve">tejto Zmluvy </w:t>
      </w:r>
      <w:r w:rsidRPr="00A87915">
        <w:rPr>
          <w:lang w:val="sk-SK"/>
        </w:rPr>
        <w:t xml:space="preserve">bez akejkoľvek Daňovej zrážky, pokiaľ Daňovú zrážku nevyžadujú právne predpisy. </w:t>
      </w:r>
    </w:p>
    <w:p w14:paraId="27A0DB47" w14:textId="72F2F75C" w:rsidR="004A15BD" w:rsidRPr="00A87915" w:rsidRDefault="004A15BD" w:rsidP="004A15BD">
      <w:pPr>
        <w:pStyle w:val="AOAltHead3"/>
        <w:rPr>
          <w:lang w:val="sk-SK"/>
        </w:rPr>
      </w:pPr>
      <w:bookmarkStart w:id="243" w:name="_Ref173914504"/>
      <w:r w:rsidRPr="00A87915">
        <w:rPr>
          <w:lang w:val="sk-SK"/>
        </w:rPr>
        <w:t>Ihneď ako Dlžník zistí, že je povinný vykonať Daňovú zrážku (alebo že existuje akákoľvek zmena v sadzbe alebo základe Daňovej zrážky), je povinný informovať Veriteľa.</w:t>
      </w:r>
      <w:bookmarkEnd w:id="243"/>
    </w:p>
    <w:p w14:paraId="6108F6C0" w14:textId="7FE1FF99" w:rsidR="004A15BD" w:rsidRPr="00A87915" w:rsidRDefault="004A15BD" w:rsidP="004A15BD">
      <w:pPr>
        <w:pStyle w:val="AOAltHead3"/>
        <w:rPr>
          <w:lang w:val="sk-SK"/>
        </w:rPr>
      </w:pPr>
      <w:bookmarkStart w:id="244" w:name="_Ref73936586"/>
      <w:r w:rsidRPr="00A87915">
        <w:rPr>
          <w:lang w:val="sk-SK"/>
        </w:rPr>
        <w:t xml:space="preserve">Ak právne predpisy vyžadujú, aby Dlžník vykonal Daňovú zrážku, čiastka platby splatnej od Dlžníka bude zvýšená na čiastku, ktorá (po vykonaní akéhokoľvek Daňovej zrážky) sa pri zaplatení Veriteľovi bude rovnať platbe, ktorá by bola splatná, ak by sa nevyžadoval žiadna Daňová zrážka. </w:t>
      </w:r>
      <w:bookmarkEnd w:id="244"/>
    </w:p>
    <w:p w14:paraId="2FEF1A4A" w14:textId="3F1566BE" w:rsidR="004A15BD" w:rsidRPr="00A87915" w:rsidRDefault="004A15BD" w:rsidP="004A15BD">
      <w:pPr>
        <w:pStyle w:val="AOAltHead3"/>
        <w:rPr>
          <w:lang w:val="sk-SK"/>
        </w:rPr>
      </w:pPr>
      <w:r w:rsidRPr="00A87915">
        <w:rPr>
          <w:lang w:val="sk-SK"/>
        </w:rPr>
        <w:t xml:space="preserve">Ak Dlžník zaplatí Veriteľovi akúkoľvek zvýšenú čiastku podľa tohto článku </w:t>
      </w:r>
      <w:r w:rsidRPr="00A87915">
        <w:rPr>
          <w:lang w:val="sk-SK"/>
        </w:rPr>
        <w:fldChar w:fldCharType="begin"/>
      </w:r>
      <w:r w:rsidRPr="00A87915">
        <w:rPr>
          <w:lang w:val="sk-SK"/>
        </w:rPr>
        <w:instrText xml:space="preserve"> REF _Ref484340545 \r \h  \* MERGEFORMAT </w:instrText>
      </w:r>
      <w:r w:rsidRPr="00A87915">
        <w:rPr>
          <w:lang w:val="sk-SK"/>
        </w:rPr>
      </w:r>
      <w:r w:rsidRPr="00A87915">
        <w:rPr>
          <w:lang w:val="sk-SK"/>
        </w:rPr>
        <w:fldChar w:fldCharType="separate"/>
      </w:r>
      <w:r w:rsidR="004254FC">
        <w:rPr>
          <w:lang w:val="sk-SK"/>
        </w:rPr>
        <w:t>18.1</w:t>
      </w:r>
      <w:r w:rsidRPr="00A87915">
        <w:rPr>
          <w:lang w:val="sk-SK"/>
        </w:rPr>
        <w:fldChar w:fldCharType="end"/>
      </w:r>
      <w:r w:rsidRPr="00A87915">
        <w:rPr>
          <w:lang w:val="sk-SK"/>
        </w:rPr>
        <w:t xml:space="preserve"> a Veriteľ prijme a ponechá si </w:t>
      </w:r>
      <w:proofErr w:type="spellStart"/>
      <w:r w:rsidRPr="00A87915">
        <w:rPr>
          <w:lang w:val="sk-SK"/>
        </w:rPr>
        <w:t>vratku</w:t>
      </w:r>
      <w:proofErr w:type="spellEnd"/>
      <w:r w:rsidRPr="00A87915">
        <w:rPr>
          <w:lang w:val="sk-SK"/>
        </w:rPr>
        <w:t xml:space="preserve"> alebo zápočet voči dani, ktorú zaplatil alebo ktorá je splatná ním alebo na jeho účet a táto </w:t>
      </w:r>
      <w:proofErr w:type="spellStart"/>
      <w:r w:rsidRPr="00A87915">
        <w:rPr>
          <w:lang w:val="sk-SK"/>
        </w:rPr>
        <w:t>vratka</w:t>
      </w:r>
      <w:proofErr w:type="spellEnd"/>
      <w:r w:rsidRPr="00A87915">
        <w:rPr>
          <w:lang w:val="sk-SK"/>
        </w:rPr>
        <w:t xml:space="preserve"> alebo zápočet súvisí alebo je vypočítaný s odvolaním sa na odpočet alebo zrážku, na základe ktorej vzniká Platba dane (takáto </w:t>
      </w:r>
      <w:proofErr w:type="spellStart"/>
      <w:r w:rsidRPr="00A87915">
        <w:rPr>
          <w:lang w:val="sk-SK"/>
        </w:rPr>
        <w:t>vratka</w:t>
      </w:r>
      <w:proofErr w:type="spellEnd"/>
      <w:r w:rsidRPr="00A87915">
        <w:rPr>
          <w:lang w:val="sk-SK"/>
        </w:rPr>
        <w:t xml:space="preserve"> alebo zápočet ďalej ako </w:t>
      </w:r>
      <w:r w:rsidRPr="00A87915">
        <w:rPr>
          <w:b/>
          <w:lang w:val="sk-SK"/>
        </w:rPr>
        <w:t>Zápočet dane</w:t>
      </w:r>
      <w:r w:rsidRPr="00A87915">
        <w:rPr>
          <w:lang w:val="sk-SK"/>
        </w:rPr>
        <w:t>), Veriteľ je povinný bez zbytočného odkladu vrátiť Dlžníkovi zodpovedajúcu čiastku</w:t>
      </w:r>
      <w:r w:rsidRPr="00A87915">
        <w:rPr>
          <w:i/>
          <w:lang w:val="sk-SK"/>
        </w:rPr>
        <w:t>.</w:t>
      </w:r>
    </w:p>
    <w:p w14:paraId="02D04A00" w14:textId="77777777" w:rsidR="004A15BD" w:rsidRPr="00A87915" w:rsidRDefault="004A15BD" w:rsidP="004A15BD">
      <w:pPr>
        <w:pStyle w:val="AOHead2"/>
        <w:rPr>
          <w:lang w:val="sk-SK"/>
        </w:rPr>
      </w:pPr>
      <w:r w:rsidRPr="00A87915">
        <w:rPr>
          <w:lang w:val="sk-SK"/>
        </w:rPr>
        <w:t>Poplatky</w:t>
      </w:r>
    </w:p>
    <w:p w14:paraId="0BB38F8F" w14:textId="76661231" w:rsidR="004A15BD" w:rsidRPr="00A87915" w:rsidRDefault="004A15BD" w:rsidP="004A15BD">
      <w:pPr>
        <w:pStyle w:val="AOAltHead3"/>
        <w:rPr>
          <w:lang w:val="sk-SK"/>
        </w:rPr>
      </w:pPr>
      <w:r w:rsidRPr="00A87915">
        <w:rPr>
          <w:lang w:val="sk-SK"/>
        </w:rPr>
        <w:t xml:space="preserve">Dlžník je povinný zaplatiť a do piatich Pracovných dní od výzvy odškodniť Veriteľa za akékoľvek náklady, straty alebo záväzky, ktoré Veriteľovi vzniknú vo vzťahu ku všetkým notárskym poplatkom, správnym poplatkom, registračným alebo iných podobným Daniam splatným s ohľadom na </w:t>
      </w:r>
      <w:r w:rsidR="00F27CC8" w:rsidRPr="00A87915">
        <w:rPr>
          <w:lang w:val="sk-SK"/>
        </w:rPr>
        <w:t>túto Zmluvu</w:t>
      </w:r>
      <w:r w:rsidRPr="00A87915">
        <w:rPr>
          <w:lang w:val="sk-SK"/>
        </w:rPr>
        <w:t>.</w:t>
      </w:r>
    </w:p>
    <w:p w14:paraId="02972537" w14:textId="77777777" w:rsidR="004A15BD" w:rsidRPr="00A87915" w:rsidRDefault="004A15BD" w:rsidP="004A15BD">
      <w:pPr>
        <w:pStyle w:val="AOAltHead3"/>
        <w:rPr>
          <w:lang w:val="sk-SK"/>
        </w:rPr>
      </w:pPr>
      <w:r w:rsidRPr="00A87915">
        <w:rPr>
          <w:lang w:val="sk-SK"/>
        </w:rPr>
        <w:t xml:space="preserve">Účet Veriteľa, na ktorý má byť každá takáto platba uhradená, bude uvedený v každej výzve Veriteľa. </w:t>
      </w:r>
    </w:p>
    <w:p w14:paraId="37F22414" w14:textId="77777777" w:rsidR="004A15BD" w:rsidRPr="00A87915" w:rsidRDefault="004A15BD" w:rsidP="004A15BD">
      <w:pPr>
        <w:pStyle w:val="AOHead1"/>
        <w:rPr>
          <w:lang w:val="sk-SK"/>
        </w:rPr>
      </w:pPr>
      <w:bookmarkStart w:id="245" w:name="_Toc104608697"/>
      <w:bookmarkStart w:id="246" w:name="_Toc109473575"/>
      <w:bookmarkStart w:id="247" w:name="_Toc167515722"/>
      <w:bookmarkStart w:id="248" w:name="_Toc167515965"/>
      <w:bookmarkStart w:id="249" w:name="_Toc170017269"/>
      <w:bookmarkStart w:id="250" w:name="_Toc170539189"/>
      <w:bookmarkStart w:id="251" w:name="_Toc170539473"/>
      <w:bookmarkStart w:id="252" w:name="_Toc171391671"/>
      <w:bookmarkStart w:id="253" w:name="_Toc172433911"/>
      <w:bookmarkStart w:id="254" w:name="_Toc172606132"/>
      <w:bookmarkStart w:id="255" w:name="_Toc173740035"/>
      <w:bookmarkStart w:id="256" w:name="_Toc173816287"/>
      <w:bookmarkStart w:id="257" w:name="_Toc206933503"/>
      <w:bookmarkStart w:id="258" w:name="_Toc208730284"/>
      <w:bookmarkStart w:id="259" w:name="_Toc213049836"/>
      <w:bookmarkStart w:id="260" w:name="_Toc214341108"/>
      <w:bookmarkStart w:id="261" w:name="_Toc214341362"/>
      <w:bookmarkStart w:id="262" w:name="_Toc216689064"/>
      <w:bookmarkStart w:id="263" w:name="_Toc216689276"/>
      <w:bookmarkStart w:id="264" w:name="_Toc216689414"/>
      <w:bookmarkStart w:id="265" w:name="_Toc223837892"/>
      <w:bookmarkStart w:id="266" w:name="_Toc228077212"/>
      <w:bookmarkStart w:id="267" w:name="_Toc228077698"/>
      <w:bookmarkStart w:id="268" w:name="_Toc228077905"/>
      <w:bookmarkStart w:id="269" w:name="_Toc229278040"/>
      <w:bookmarkStart w:id="270" w:name="_Toc229279138"/>
      <w:bookmarkStart w:id="271" w:name="_Toc229309499"/>
      <w:bookmarkStart w:id="272" w:name="_Toc505862152"/>
      <w:bookmarkStart w:id="273" w:name="_Toc205468466"/>
      <w:r w:rsidRPr="00A87915">
        <w:rPr>
          <w:lang w:val="sk-SK"/>
        </w:rPr>
        <w:t xml:space="preserve">Iné </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A87915">
        <w:rPr>
          <w:lang w:val="sk-SK"/>
        </w:rPr>
        <w:t>odškodnenia</w:t>
      </w:r>
      <w:bookmarkEnd w:id="272"/>
      <w:bookmarkEnd w:id="273"/>
    </w:p>
    <w:p w14:paraId="5F5EDA72" w14:textId="77777777" w:rsidR="004A15BD" w:rsidRPr="00A87915" w:rsidRDefault="004A15BD" w:rsidP="004A15BD">
      <w:pPr>
        <w:pStyle w:val="AOAltHead3"/>
        <w:rPr>
          <w:lang w:val="sk-SK"/>
        </w:rPr>
      </w:pPr>
      <w:bookmarkStart w:id="274" w:name="_Ref175386907"/>
      <w:r w:rsidRPr="00A87915">
        <w:rPr>
          <w:lang w:val="sk-SK"/>
        </w:rPr>
        <w:t>Dlžník je povinný do piatich Pracovných dní od výzvy odškodniť Veriteľa za akékoľvek náklady, straty alebo záväzky, ktoré Veriteľovi vzniknú v dôsledku:</w:t>
      </w:r>
      <w:bookmarkEnd w:id="274"/>
    </w:p>
    <w:p w14:paraId="54EF36AE" w14:textId="4C295E27" w:rsidR="004A15BD" w:rsidRPr="00A87915" w:rsidRDefault="004A15BD" w:rsidP="004A15BD">
      <w:pPr>
        <w:pStyle w:val="AOAltHead4"/>
        <w:rPr>
          <w:lang w:val="sk-SK"/>
        </w:rPr>
      </w:pPr>
      <w:proofErr w:type="spellStart"/>
      <w:r w:rsidRPr="00A87915">
        <w:rPr>
          <w:lang w:val="sk-SK"/>
        </w:rPr>
        <w:t>nastatia</w:t>
      </w:r>
      <w:proofErr w:type="spellEnd"/>
      <w:r w:rsidRPr="00A87915">
        <w:rPr>
          <w:lang w:val="sk-SK"/>
        </w:rPr>
        <w:t xml:space="preserve"> akéhokoľvek Prípadu neplnenia; alebo</w:t>
      </w:r>
    </w:p>
    <w:p w14:paraId="584BF2A3" w14:textId="51F637D5" w:rsidR="004A15BD" w:rsidRPr="00A87915" w:rsidRDefault="004A15BD" w:rsidP="00E7013E">
      <w:pPr>
        <w:pStyle w:val="AOAltHead4"/>
        <w:rPr>
          <w:lang w:val="sk-SK"/>
        </w:rPr>
      </w:pPr>
      <w:r w:rsidRPr="00A87915">
        <w:rPr>
          <w:lang w:val="sk-SK"/>
        </w:rPr>
        <w:t xml:space="preserve">nezaplatenia akejkoľvek čiastky splatnej podľa </w:t>
      </w:r>
      <w:r w:rsidR="00F27CC8" w:rsidRPr="00A87915">
        <w:rPr>
          <w:lang w:val="sk-SK"/>
        </w:rPr>
        <w:t xml:space="preserve">tejto Zmluvy </w:t>
      </w:r>
      <w:r w:rsidRPr="00A87915">
        <w:rPr>
          <w:lang w:val="sk-SK"/>
        </w:rPr>
        <w:t>v deň jej splatnosti Dlžníkom</w:t>
      </w:r>
      <w:bookmarkStart w:id="275" w:name="_Ref157869844"/>
      <w:r w:rsidRPr="00A87915">
        <w:rPr>
          <w:lang w:val="sk-SK"/>
        </w:rPr>
        <w:t>.</w:t>
      </w:r>
      <w:bookmarkEnd w:id="275"/>
      <w:r w:rsidRPr="00A87915">
        <w:rPr>
          <w:lang w:val="sk-SK"/>
        </w:rPr>
        <w:t xml:space="preserve"> </w:t>
      </w:r>
    </w:p>
    <w:p w14:paraId="74A843EF" w14:textId="31381499" w:rsidR="004A15BD" w:rsidRPr="00A87915" w:rsidRDefault="004A15BD" w:rsidP="00FB4B3B">
      <w:pPr>
        <w:pStyle w:val="AOAltHead3"/>
        <w:rPr>
          <w:lang w:val="sk-SK"/>
        </w:rPr>
      </w:pPr>
      <w:bookmarkStart w:id="276" w:name="_Ref240212811"/>
      <w:r w:rsidRPr="00A87915">
        <w:rPr>
          <w:lang w:val="sk-SK"/>
        </w:rPr>
        <w:t>Dlžník je povinný bezodkladne odškodniť Veriteľa za akýkoľvek náklad, stratu alebo záväzok vzniknutý Veriteľovi, ktorý súvisí alebo vyplýva z tejto Zmluvy alebo poskytnutia Prostriedkov (vrátane okrem iného tých, ktoré vznikli v súvislosti s akýmkoľvek súdnym, rozhodcovským alebo správnym konaním v súvislosti s touto Zmluvou), pokiaľ takáto strata</w:t>
      </w:r>
      <w:r w:rsidR="00A16083" w:rsidRPr="00A87915">
        <w:rPr>
          <w:lang w:val="sk-SK"/>
        </w:rPr>
        <w:t>, náklad alebo záväzok neboli spôsobené hrubou nedbanlivosťou alebo úmyselným neoprávneným konaním</w:t>
      </w:r>
      <w:r w:rsidRPr="00A87915">
        <w:rPr>
          <w:lang w:val="sk-SK"/>
        </w:rPr>
        <w:t xml:space="preserve"> Veriteľa. </w:t>
      </w:r>
      <w:bookmarkEnd w:id="276"/>
    </w:p>
    <w:p w14:paraId="7643172A" w14:textId="77777777" w:rsidR="004A15BD" w:rsidRPr="00A87915" w:rsidRDefault="004A15BD" w:rsidP="004A15BD">
      <w:pPr>
        <w:pStyle w:val="AOHead1"/>
        <w:rPr>
          <w:lang w:val="sk-SK"/>
        </w:rPr>
      </w:pPr>
      <w:bookmarkStart w:id="277" w:name="_Toc505862153"/>
      <w:bookmarkStart w:id="278" w:name="_Toc205468467"/>
      <w:r w:rsidRPr="00A87915">
        <w:rPr>
          <w:lang w:val="sk-SK"/>
        </w:rPr>
        <w:t>Náklady a výdavky</w:t>
      </w:r>
      <w:bookmarkEnd w:id="277"/>
      <w:bookmarkEnd w:id="278"/>
    </w:p>
    <w:p w14:paraId="06DCA378" w14:textId="77777777" w:rsidR="004A15BD" w:rsidRPr="00A87915" w:rsidRDefault="004A15BD" w:rsidP="004A15BD">
      <w:pPr>
        <w:pStyle w:val="AOHead2"/>
        <w:rPr>
          <w:lang w:val="sk-SK"/>
        </w:rPr>
      </w:pPr>
      <w:bookmarkStart w:id="279" w:name="_Ref156067702"/>
      <w:r w:rsidRPr="00A87915">
        <w:rPr>
          <w:lang w:val="sk-SK"/>
        </w:rPr>
        <w:t xml:space="preserve">Náklady na zmenu </w:t>
      </w:r>
      <w:bookmarkEnd w:id="279"/>
    </w:p>
    <w:p w14:paraId="155C587B" w14:textId="4BCE4C41" w:rsidR="004A15BD" w:rsidRPr="00A87915" w:rsidRDefault="004A15BD" w:rsidP="005A1A45">
      <w:pPr>
        <w:pStyle w:val="AODocTxtL1"/>
        <w:rPr>
          <w:lang w:val="sk-SK"/>
        </w:rPr>
      </w:pPr>
      <w:r w:rsidRPr="00A87915">
        <w:rPr>
          <w:lang w:val="sk-SK"/>
        </w:rPr>
        <w:t>Ak</w:t>
      </w:r>
      <w:r w:rsidR="000924BC" w:rsidRPr="00A87915">
        <w:rPr>
          <w:lang w:val="sk-SK"/>
        </w:rPr>
        <w:t xml:space="preserve"> </w:t>
      </w:r>
      <w:r w:rsidRPr="00A87915">
        <w:rPr>
          <w:lang w:val="sk-SK"/>
        </w:rPr>
        <w:t xml:space="preserve">Dlžník požaduje zmenu, vzdanie sa alebo súhlas, </w:t>
      </w:r>
      <w:r w:rsidR="000924BC" w:rsidRPr="00A87915">
        <w:rPr>
          <w:lang w:val="sk-SK"/>
        </w:rPr>
        <w:t xml:space="preserve">je </w:t>
      </w:r>
      <w:r w:rsidRPr="00A87915">
        <w:rPr>
          <w:lang w:val="sk-SK"/>
        </w:rPr>
        <w:t>Dlžník povinný do troch Pracovných dní od výzvy preplatiť Veriteľovi čiastku všetkých nákladov (vrátane nákladov na právne služby a súdnych a správnych poplatkov), ktoré Veriteľovi primerane vzniknú v súvislosti s odpovedaním na túto žiadosť alebo potrebu, jej posúdením alebo splnením.</w:t>
      </w:r>
    </w:p>
    <w:p w14:paraId="12BB1B5D" w14:textId="77777777" w:rsidR="004A15BD" w:rsidRPr="00A87915" w:rsidRDefault="004A15BD" w:rsidP="004A15BD">
      <w:pPr>
        <w:pStyle w:val="AOHead2"/>
        <w:rPr>
          <w:lang w:val="sk-SK"/>
        </w:rPr>
      </w:pPr>
      <w:bookmarkStart w:id="280" w:name="_Ref156067715"/>
      <w:r w:rsidRPr="00A87915">
        <w:rPr>
          <w:lang w:val="sk-SK"/>
        </w:rPr>
        <w:lastRenderedPageBreak/>
        <w:t xml:space="preserve">Náklady na vymáhanie a ochrana </w:t>
      </w:r>
      <w:bookmarkEnd w:id="280"/>
      <w:r w:rsidRPr="00A87915">
        <w:rPr>
          <w:lang w:val="sk-SK"/>
        </w:rPr>
        <w:t>práv</w:t>
      </w:r>
    </w:p>
    <w:p w14:paraId="2F1574DE" w14:textId="37A91EB4" w:rsidR="004A15BD" w:rsidRPr="00A87915" w:rsidRDefault="004A15BD" w:rsidP="004A15BD">
      <w:pPr>
        <w:pStyle w:val="AODocTxtL1"/>
        <w:rPr>
          <w:lang w:val="sk-SK"/>
        </w:rPr>
      </w:pPr>
      <w:r w:rsidRPr="00A87915">
        <w:rPr>
          <w:lang w:val="sk-SK"/>
        </w:rPr>
        <w:t xml:space="preserve">Dlžník je povinný bezodkladne po výzve zaplatiť Veriteľovi čiastku všetkých zdokumentovaných nákladov a výdavkov (vrátane výdavkov na právne služby a súdnych a správnych poplatkov), ktoré Veriteľovi vzniknú v súvislosti s vymáhaním alebo ochranou akéhokoľvek práva podľa </w:t>
      </w:r>
      <w:r w:rsidR="00F27CC8" w:rsidRPr="00A87915">
        <w:rPr>
          <w:lang w:val="sk-SK"/>
        </w:rPr>
        <w:t>tejto Zmluvy</w:t>
      </w:r>
      <w:r w:rsidRPr="00A87915">
        <w:rPr>
          <w:lang w:val="sk-SK"/>
        </w:rPr>
        <w:t>.</w:t>
      </w:r>
    </w:p>
    <w:p w14:paraId="2174A44A" w14:textId="77777777" w:rsidR="00B2150E" w:rsidRPr="00A87915" w:rsidRDefault="00B2150E" w:rsidP="00B2150E">
      <w:pPr>
        <w:pStyle w:val="AOHead1"/>
        <w:numPr>
          <w:ilvl w:val="0"/>
          <w:numId w:val="21"/>
        </w:numPr>
        <w:rPr>
          <w:lang w:val="sk-SK"/>
        </w:rPr>
      </w:pPr>
      <w:bookmarkStart w:id="281" w:name="_Toc42257578"/>
      <w:bookmarkStart w:id="282" w:name="_Ref483901779"/>
      <w:bookmarkStart w:id="283" w:name="_Ref483897408"/>
      <w:bookmarkStart w:id="284" w:name="_Ref139991361"/>
      <w:bookmarkStart w:id="285" w:name="_Ref140054653"/>
      <w:bookmarkStart w:id="286" w:name="_Ref140054658"/>
      <w:bookmarkStart w:id="287" w:name="_Toc152244635"/>
      <w:bookmarkStart w:id="288" w:name="_Toc205468468"/>
      <w:r w:rsidRPr="00A87915">
        <w:rPr>
          <w:lang w:val="sk-SK"/>
        </w:rPr>
        <w:t>Platby</w:t>
      </w:r>
      <w:bookmarkStart w:id="289" w:name="_Toc42257581"/>
      <w:bookmarkStart w:id="290" w:name="_Ref41430534"/>
      <w:bookmarkStart w:id="291" w:name="_Toc152244638"/>
      <w:bookmarkEnd w:id="281"/>
      <w:bookmarkEnd w:id="282"/>
      <w:bookmarkEnd w:id="283"/>
      <w:bookmarkEnd w:id="284"/>
      <w:bookmarkEnd w:id="285"/>
      <w:bookmarkEnd w:id="286"/>
      <w:bookmarkEnd w:id="287"/>
      <w:bookmarkEnd w:id="288"/>
    </w:p>
    <w:p w14:paraId="12CF7F68" w14:textId="700AE914" w:rsidR="00B2150E" w:rsidRPr="00A87915" w:rsidRDefault="00B2150E" w:rsidP="00B2150E">
      <w:pPr>
        <w:pStyle w:val="AOAltHead3"/>
        <w:numPr>
          <w:ilvl w:val="2"/>
          <w:numId w:val="21"/>
        </w:numPr>
        <w:ind w:left="720"/>
        <w:rPr>
          <w:lang w:val="sk-SK"/>
        </w:rPr>
      </w:pPr>
      <w:r w:rsidRPr="00A87915">
        <w:rPr>
          <w:lang w:val="sk-SK"/>
        </w:rPr>
        <w:t xml:space="preserve">Všetky platby vykonané Dlžníkom Veriteľovi alebo Veriteľom Dlžníkovi sa vykonávajú podľa </w:t>
      </w:r>
      <w:r w:rsidR="00F27CC8" w:rsidRPr="00A87915">
        <w:rPr>
          <w:lang w:val="sk-SK"/>
        </w:rPr>
        <w:t xml:space="preserve">tejto Zmluvy </w:t>
      </w:r>
      <w:r w:rsidRPr="00A87915">
        <w:rPr>
          <w:lang w:val="sk-SK"/>
        </w:rPr>
        <w:t>v mene euro.</w:t>
      </w:r>
    </w:p>
    <w:p w14:paraId="3D576810" w14:textId="5F07DB2C" w:rsidR="00B2150E" w:rsidRPr="00A87915" w:rsidRDefault="00B2150E" w:rsidP="00B2150E">
      <w:pPr>
        <w:pStyle w:val="AOAltHead3"/>
        <w:numPr>
          <w:ilvl w:val="2"/>
          <w:numId w:val="21"/>
        </w:numPr>
        <w:ind w:left="720"/>
        <w:rPr>
          <w:lang w:val="sk-SK"/>
        </w:rPr>
      </w:pPr>
      <w:r w:rsidRPr="00A87915">
        <w:rPr>
          <w:lang w:val="sk-SK"/>
        </w:rPr>
        <w:t>Akákoľvek platba niektorou Zmluvnou stranou v rámci tejto Zmluvy, ktorá je splatná ku dňu, ktorý nie je Pracovným dňom, je splatná v nasledujúci Pracovný deň.</w:t>
      </w:r>
      <w:r w:rsidR="009F1670" w:rsidRPr="00A87915">
        <w:rPr>
          <w:lang w:val="sk-SK"/>
        </w:rPr>
        <w:t xml:space="preserve"> Počas akéhokoľvek predĺženia dňa splatnosti platby akejkoľvek istiny alebo Neuhradenej sumy podľa </w:t>
      </w:r>
      <w:r w:rsidR="00F27CC8" w:rsidRPr="00A87915">
        <w:rPr>
          <w:lang w:val="sk-SK"/>
        </w:rPr>
        <w:t xml:space="preserve">tejto Zmluvy </w:t>
      </w:r>
      <w:r w:rsidR="009F1670" w:rsidRPr="00A87915">
        <w:rPr>
          <w:lang w:val="sk-SK"/>
        </w:rPr>
        <w:t>je úrok splatný z istiny alebo Neuhradenej sumy v sadzbe splatnej v deň, v ktorý by pri neexistencii tohto odseku (b) bola táto istina alebo Neuhradená suma inak splatná.</w:t>
      </w:r>
    </w:p>
    <w:p w14:paraId="7A3C1CD0" w14:textId="70890B13" w:rsidR="00B2150E" w:rsidRPr="00A87915" w:rsidRDefault="00B2150E" w:rsidP="00F35ED6">
      <w:pPr>
        <w:pStyle w:val="AOAltHead3"/>
        <w:rPr>
          <w:lang w:val="sk-SK"/>
        </w:rPr>
      </w:pPr>
      <w:bookmarkStart w:id="292" w:name="_Ref483901796"/>
      <w:r w:rsidRPr="00A87915">
        <w:rPr>
          <w:lang w:val="sk-SK"/>
        </w:rPr>
        <w:t>Veriteľ môže započítať akúkoľvek svoju splatnú pohľadávku voči Dlžníkovi</w:t>
      </w:r>
      <w:r w:rsidR="009F1670" w:rsidRPr="00A87915">
        <w:rPr>
          <w:lang w:val="sk-SK"/>
        </w:rPr>
        <w:t xml:space="preserve">, ktorá je splatná podľa </w:t>
      </w:r>
      <w:r w:rsidR="00F27CC8" w:rsidRPr="00A87915">
        <w:rPr>
          <w:lang w:val="sk-SK"/>
        </w:rPr>
        <w:t xml:space="preserve">tejto Zmluvy </w:t>
      </w:r>
      <w:r w:rsidRPr="00A87915">
        <w:rPr>
          <w:lang w:val="sk-SK"/>
        </w:rPr>
        <w:t>voči akejkoľvek pohľadávke Dlžníka voči Veriteľovi (bez ohľadu na to, či je splatná alebo nie a bez ohľadu na miesto platby, organizačnú zložku alebo menu ktorejkoľvek pohľadávky). Ak sú pohľadávky v rôznych menách, Veriteľ môže na účely vzájomného započítania sa prepočíta hociktorá</w:t>
      </w:r>
      <w:r w:rsidRPr="00A87915" w:rsidDel="008A3590">
        <w:rPr>
          <w:lang w:val="sk-SK"/>
        </w:rPr>
        <w:t xml:space="preserve"> </w:t>
      </w:r>
      <w:r w:rsidRPr="00A87915">
        <w:rPr>
          <w:lang w:val="sk-SK"/>
        </w:rPr>
        <w:t>z pohľadávok použitím výmenného kurzu stanoveného Európskou centrálnou bankou.</w:t>
      </w:r>
      <w:bookmarkEnd w:id="292"/>
    </w:p>
    <w:p w14:paraId="6F2A5D88" w14:textId="7A7596B6" w:rsidR="00B2150E" w:rsidRPr="00A87915" w:rsidRDefault="00B2150E" w:rsidP="00B2150E">
      <w:pPr>
        <w:pStyle w:val="AOAltHead3"/>
        <w:numPr>
          <w:ilvl w:val="2"/>
          <w:numId w:val="21"/>
        </w:numPr>
        <w:ind w:left="720"/>
        <w:rPr>
          <w:lang w:val="sk-SK"/>
        </w:rPr>
      </w:pPr>
      <w:r w:rsidRPr="00A87915">
        <w:rPr>
          <w:lang w:val="sk-SK"/>
        </w:rPr>
        <w:t xml:space="preserve">Všetky platby iné ako platby podľa odseku (b) článku </w:t>
      </w:r>
      <w:r w:rsidRPr="00A87915">
        <w:rPr>
          <w:lang w:val="sk-SK"/>
        </w:rPr>
        <w:fldChar w:fldCharType="begin"/>
      </w:r>
      <w:r w:rsidRPr="00A87915">
        <w:rPr>
          <w:lang w:val="sk-SK"/>
        </w:rPr>
        <w:instrText xml:space="preserve"> REF _Ref139994129 \r \h </w:instrText>
      </w:r>
      <w:r w:rsidR="004F75E8" w:rsidRPr="00A87915">
        <w:rPr>
          <w:lang w:val="sk-SK"/>
        </w:rPr>
        <w:instrText xml:space="preserve"> \* MERGEFORMAT </w:instrText>
      </w:r>
      <w:r w:rsidRPr="00A87915">
        <w:rPr>
          <w:lang w:val="sk-SK"/>
        </w:rPr>
      </w:r>
      <w:r w:rsidRPr="00A87915">
        <w:rPr>
          <w:lang w:val="sk-SK"/>
        </w:rPr>
        <w:fldChar w:fldCharType="separate"/>
      </w:r>
      <w:r w:rsidR="004254FC">
        <w:rPr>
          <w:lang w:val="sk-SK"/>
        </w:rPr>
        <w:t>12.4</w:t>
      </w:r>
      <w:r w:rsidRPr="00A87915">
        <w:rPr>
          <w:lang w:val="sk-SK"/>
        </w:rPr>
        <w:fldChar w:fldCharType="end"/>
      </w:r>
      <w:r w:rsidRPr="00A87915">
        <w:rPr>
          <w:lang w:val="sk-SK"/>
        </w:rPr>
        <w:t xml:space="preserve"> (Vrátenie grantu), článku </w:t>
      </w:r>
      <w:r w:rsidRPr="00A87915">
        <w:rPr>
          <w:lang w:val="sk-SK"/>
        </w:rPr>
        <w:fldChar w:fldCharType="begin"/>
      </w:r>
      <w:r w:rsidRPr="00A87915">
        <w:rPr>
          <w:lang w:val="sk-SK"/>
        </w:rPr>
        <w:instrText xml:space="preserve"> REF _Ref484441473 \r \h  \* MERGEFORMAT </w:instrText>
      </w:r>
      <w:r w:rsidRPr="00A87915">
        <w:rPr>
          <w:lang w:val="sk-SK"/>
        </w:rPr>
      </w:r>
      <w:r w:rsidRPr="00A87915">
        <w:rPr>
          <w:lang w:val="sk-SK"/>
        </w:rPr>
        <w:fldChar w:fldCharType="separate"/>
      </w:r>
      <w:r w:rsidR="004254FC">
        <w:rPr>
          <w:lang w:val="sk-SK"/>
        </w:rPr>
        <w:t>14</w:t>
      </w:r>
      <w:r w:rsidRPr="00A87915">
        <w:rPr>
          <w:lang w:val="sk-SK"/>
        </w:rPr>
        <w:fldChar w:fldCharType="end"/>
      </w:r>
      <w:r w:rsidRPr="00A87915">
        <w:rPr>
          <w:lang w:val="sk-SK"/>
        </w:rPr>
        <w:t xml:space="preserve"> (Právo na odňatie) alebo článku </w:t>
      </w:r>
      <w:r w:rsidRPr="00A87915">
        <w:rPr>
          <w:lang w:val="sk-SK"/>
        </w:rPr>
        <w:fldChar w:fldCharType="begin"/>
      </w:r>
      <w:r w:rsidRPr="00A87915">
        <w:rPr>
          <w:lang w:val="sk-SK"/>
        </w:rPr>
        <w:instrText xml:space="preserve"> REF _Ref484453639 \n \h  \* MERGEFORMAT </w:instrText>
      </w:r>
      <w:r w:rsidRPr="00A87915">
        <w:rPr>
          <w:lang w:val="sk-SK"/>
        </w:rPr>
      </w:r>
      <w:r w:rsidRPr="00A87915">
        <w:rPr>
          <w:lang w:val="sk-SK"/>
        </w:rPr>
        <w:fldChar w:fldCharType="separate"/>
      </w:r>
      <w:r w:rsidR="004254FC">
        <w:rPr>
          <w:lang w:val="sk-SK"/>
        </w:rPr>
        <w:t>15</w:t>
      </w:r>
      <w:r w:rsidRPr="00A87915">
        <w:rPr>
          <w:lang w:val="sk-SK"/>
        </w:rPr>
        <w:fldChar w:fldCharType="end"/>
      </w:r>
      <w:r w:rsidRPr="00A87915">
        <w:rPr>
          <w:lang w:val="sk-SK"/>
        </w:rPr>
        <w:t xml:space="preserve"> (Vymožené čiastky),</w:t>
      </w:r>
      <w:r w:rsidRPr="00A87915">
        <w:rPr>
          <w:i/>
          <w:lang w:val="sk-SK"/>
        </w:rPr>
        <w:t xml:space="preserve"> </w:t>
      </w:r>
      <w:r w:rsidRPr="00A87915">
        <w:rPr>
          <w:lang w:val="sk-SK"/>
        </w:rPr>
        <w:t>ktoré</w:t>
      </w:r>
      <w:r w:rsidRPr="00A87915">
        <w:rPr>
          <w:i/>
          <w:lang w:val="sk-SK"/>
        </w:rPr>
        <w:t xml:space="preserve"> </w:t>
      </w:r>
      <w:r w:rsidRPr="00A87915">
        <w:rPr>
          <w:lang w:val="sk-SK"/>
        </w:rPr>
        <w:t>má vykonať Dlžník voči Veriteľovi, musia byť vykonané v maximálnom možnom rozsahu povolenom právnymi predpismi bez započítania alebo uplatnenia protinároku na nasledovný bankový účet:</w:t>
      </w:r>
    </w:p>
    <w:p w14:paraId="475321EB" w14:textId="77777777" w:rsidR="00B2150E" w:rsidRPr="00A87915" w:rsidRDefault="00B2150E" w:rsidP="00B2150E">
      <w:pPr>
        <w:pStyle w:val="AOAltHead4"/>
        <w:rPr>
          <w:lang w:val="sk-SK"/>
        </w:rPr>
      </w:pPr>
      <w:r w:rsidRPr="00A87915">
        <w:rPr>
          <w:lang w:val="sk-SK"/>
        </w:rPr>
        <w:t>v súvislosti s Portfóliom pod Komponentom A:</w:t>
      </w:r>
    </w:p>
    <w:p w14:paraId="5B49036B"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1B1511EA"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125D0305"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15499576"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color w:val="000000"/>
          <w:lang w:val="sk-SK"/>
        </w:rPr>
        <w:t>;</w:t>
      </w:r>
      <w:r w:rsidRPr="00A87915">
        <w:rPr>
          <w:lang w:val="sk-SK"/>
        </w:rPr>
        <w:t xml:space="preserve"> </w:t>
      </w:r>
    </w:p>
    <w:p w14:paraId="42F77DA6" w14:textId="77777777" w:rsidR="00B2150E" w:rsidRPr="00A87915" w:rsidRDefault="00B2150E" w:rsidP="00B2150E">
      <w:pPr>
        <w:pStyle w:val="AOAltHead4"/>
        <w:rPr>
          <w:lang w:val="sk-SK"/>
        </w:rPr>
      </w:pPr>
      <w:r w:rsidRPr="00A87915">
        <w:rPr>
          <w:lang w:val="sk-SK"/>
        </w:rPr>
        <w:t>v súvislosti s Portfóliom pod Komponentom B:</w:t>
      </w:r>
    </w:p>
    <w:p w14:paraId="2B9C2279"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1FE33548"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6A7FBCE8"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417F0180"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40695096" w14:textId="77777777" w:rsidR="00B2150E" w:rsidRPr="00A87915" w:rsidRDefault="00B2150E" w:rsidP="00B2150E">
      <w:pPr>
        <w:pStyle w:val="AOAltHead4"/>
        <w:rPr>
          <w:lang w:val="sk-SK"/>
        </w:rPr>
      </w:pPr>
      <w:r w:rsidRPr="00A87915">
        <w:rPr>
          <w:lang w:val="sk-SK"/>
        </w:rPr>
        <w:t>v súvislosti s Portfóliom pod Komponentom C:</w:t>
      </w:r>
    </w:p>
    <w:p w14:paraId="2345501A"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351EC578"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788A6621"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707D0283" w14:textId="77777777" w:rsidR="00B2150E" w:rsidRPr="00A87915" w:rsidRDefault="00B2150E" w:rsidP="00B2150E">
      <w:pPr>
        <w:pStyle w:val="AOAltHead5"/>
        <w:rPr>
          <w:lang w:val="sk-SK"/>
        </w:rPr>
      </w:pPr>
      <w:r w:rsidRPr="00A87915">
        <w:rPr>
          <w:lang w:val="sk-SK"/>
        </w:rPr>
        <w:lastRenderedPageBreak/>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06D6459E" w14:textId="77777777" w:rsidR="00B2150E" w:rsidRPr="00A87915" w:rsidRDefault="00B2150E" w:rsidP="00B2150E">
      <w:pPr>
        <w:pStyle w:val="AOAltHead4"/>
        <w:rPr>
          <w:lang w:val="sk-SK"/>
        </w:rPr>
      </w:pPr>
      <w:r w:rsidRPr="00A87915">
        <w:rPr>
          <w:lang w:val="sk-SK"/>
        </w:rPr>
        <w:t>v súvislosti s Portfóliom pod Komponentom D:</w:t>
      </w:r>
    </w:p>
    <w:p w14:paraId="653972C5"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67F4EE7E"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3A6E4C70"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34773769"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5C957F00" w14:textId="106A9DE3" w:rsidR="00B2150E" w:rsidRPr="00A87915" w:rsidRDefault="00B2150E" w:rsidP="00B2150E">
      <w:pPr>
        <w:pStyle w:val="AOAltHead4"/>
        <w:rPr>
          <w:lang w:val="sk-SK"/>
        </w:rPr>
      </w:pPr>
      <w:r w:rsidRPr="00A87915">
        <w:rPr>
          <w:lang w:val="sk-SK"/>
        </w:rPr>
        <w:t>v súvislosti s Portfóliom pod akýmkoľvek iným Komponentom, taký účet vedený v Štátnej pokladnici, ktorý pre tento účel Veriteľ</w:t>
      </w:r>
      <w:r w:rsidR="00531105" w:rsidRPr="00A87915">
        <w:rPr>
          <w:lang w:val="sk-SK"/>
        </w:rPr>
        <w:t xml:space="preserve"> Dlžník</w:t>
      </w:r>
      <w:r w:rsidRPr="00A87915">
        <w:rPr>
          <w:lang w:val="sk-SK"/>
        </w:rPr>
        <w:t>ovi oznámi.</w:t>
      </w:r>
    </w:p>
    <w:p w14:paraId="6E360441" w14:textId="23CD3B36" w:rsidR="00B2150E" w:rsidRPr="00A87915" w:rsidRDefault="00B2150E" w:rsidP="00B2150E">
      <w:pPr>
        <w:pStyle w:val="AOAltHead3"/>
        <w:numPr>
          <w:ilvl w:val="2"/>
          <w:numId w:val="21"/>
        </w:numPr>
        <w:ind w:left="720"/>
        <w:rPr>
          <w:lang w:val="sk-SK"/>
        </w:rPr>
      </w:pPr>
      <w:r w:rsidRPr="00A87915">
        <w:rPr>
          <w:lang w:val="sk-SK"/>
        </w:rPr>
        <w:t xml:space="preserve">Všetky platby, ktoré má </w:t>
      </w:r>
      <w:r w:rsidR="00531105" w:rsidRPr="00A87915">
        <w:rPr>
          <w:lang w:val="sk-SK"/>
        </w:rPr>
        <w:t>Dlžník</w:t>
      </w:r>
      <w:r w:rsidRPr="00A87915">
        <w:rPr>
          <w:lang w:val="sk-SK"/>
        </w:rPr>
        <w:t xml:space="preserve"> vykonať podľa </w:t>
      </w:r>
      <w:r w:rsidR="00DF1088" w:rsidRPr="00A87915">
        <w:rPr>
          <w:lang w:val="sk-SK"/>
        </w:rPr>
        <w:t xml:space="preserve">článku </w:t>
      </w:r>
      <w:r w:rsidR="00DF1088" w:rsidRPr="00A87915">
        <w:rPr>
          <w:lang w:val="sk-SK"/>
        </w:rPr>
        <w:fldChar w:fldCharType="begin"/>
      </w:r>
      <w:r w:rsidR="00DF1088" w:rsidRPr="00A87915">
        <w:rPr>
          <w:lang w:val="sk-SK"/>
        </w:rPr>
        <w:instrText xml:space="preserve"> REF _Ref139994129 \r \h </w:instrText>
      </w:r>
      <w:r w:rsidR="00DF1088" w:rsidRPr="00A87915">
        <w:rPr>
          <w:lang w:val="sk-SK"/>
        </w:rPr>
      </w:r>
      <w:r w:rsidR="00DF1088" w:rsidRPr="00A87915">
        <w:rPr>
          <w:lang w:val="sk-SK"/>
        </w:rPr>
        <w:fldChar w:fldCharType="separate"/>
      </w:r>
      <w:r w:rsidR="004254FC">
        <w:rPr>
          <w:lang w:val="sk-SK"/>
        </w:rPr>
        <w:t>12.4</w:t>
      </w:r>
      <w:r w:rsidR="00DF1088" w:rsidRPr="00A87915">
        <w:rPr>
          <w:lang w:val="sk-SK"/>
        </w:rPr>
        <w:fldChar w:fldCharType="end"/>
      </w:r>
      <w:r w:rsidR="00DF1088" w:rsidRPr="00A87915">
        <w:rPr>
          <w:lang w:val="sk-SK"/>
        </w:rPr>
        <w:t xml:space="preserve"> (</w:t>
      </w:r>
      <w:r w:rsidR="00DF1088" w:rsidRPr="00A87915">
        <w:rPr>
          <w:lang w:val="sk-SK"/>
        </w:rPr>
        <w:fldChar w:fldCharType="begin"/>
      </w:r>
      <w:r w:rsidR="00DF1088" w:rsidRPr="00A87915">
        <w:rPr>
          <w:lang w:val="sk-SK"/>
        </w:rPr>
        <w:instrText xml:space="preserve"> REF _Ref139994129 \h </w:instrText>
      </w:r>
      <w:r w:rsidR="00DF1088" w:rsidRPr="00A87915">
        <w:rPr>
          <w:lang w:val="sk-SK"/>
        </w:rPr>
      </w:r>
      <w:r w:rsidR="00DF1088" w:rsidRPr="00A87915">
        <w:rPr>
          <w:lang w:val="sk-SK"/>
        </w:rPr>
        <w:fldChar w:fldCharType="separate"/>
      </w:r>
      <w:r w:rsidR="004254FC" w:rsidRPr="00A87915">
        <w:rPr>
          <w:lang w:val="sk-SK"/>
        </w:rPr>
        <w:t>Vrátenie Grantu</w:t>
      </w:r>
      <w:r w:rsidR="00DF1088" w:rsidRPr="00A87915">
        <w:rPr>
          <w:lang w:val="sk-SK"/>
        </w:rPr>
        <w:fldChar w:fldCharType="end"/>
      </w:r>
      <w:r w:rsidR="00DF1088" w:rsidRPr="00A87915">
        <w:rPr>
          <w:lang w:val="sk-SK"/>
        </w:rPr>
        <w:t xml:space="preserve">) a </w:t>
      </w:r>
      <w:r w:rsidRPr="00A87915">
        <w:rPr>
          <w:lang w:val="sk-SK"/>
        </w:rPr>
        <w:t xml:space="preserve">článku </w:t>
      </w:r>
      <w:r w:rsidRPr="00A87915">
        <w:rPr>
          <w:lang w:val="sk-SK"/>
        </w:rPr>
        <w:fldChar w:fldCharType="begin"/>
      </w:r>
      <w:r w:rsidRPr="00A87915">
        <w:rPr>
          <w:lang w:val="sk-SK"/>
        </w:rPr>
        <w:instrText xml:space="preserve"> REF _Ref484441473 \r \h  \* MERGEFORMAT </w:instrText>
      </w:r>
      <w:r w:rsidRPr="00A87915">
        <w:rPr>
          <w:lang w:val="sk-SK"/>
        </w:rPr>
      </w:r>
      <w:r w:rsidRPr="00A87915">
        <w:rPr>
          <w:lang w:val="sk-SK"/>
        </w:rPr>
        <w:fldChar w:fldCharType="separate"/>
      </w:r>
      <w:r w:rsidR="004254FC">
        <w:rPr>
          <w:lang w:val="sk-SK"/>
        </w:rPr>
        <w:t>14</w:t>
      </w:r>
      <w:r w:rsidRPr="00A87915">
        <w:rPr>
          <w:lang w:val="sk-SK"/>
        </w:rPr>
        <w:fldChar w:fldCharType="end"/>
      </w:r>
      <w:r w:rsidRPr="00A87915">
        <w:rPr>
          <w:lang w:val="sk-SK"/>
        </w:rPr>
        <w:t xml:space="preserve"> (Právo na odňatie)</w:t>
      </w:r>
      <w:r w:rsidR="00DF1088" w:rsidRPr="00A87915">
        <w:rPr>
          <w:lang w:val="sk-SK"/>
        </w:rPr>
        <w:t>,</w:t>
      </w:r>
      <w:r w:rsidRPr="00A87915">
        <w:rPr>
          <w:lang w:val="sk-SK"/>
        </w:rPr>
        <w:t xml:space="preserve"> musia byť vykonané v maximálnom možnom rozsahu povolenom právnymi predpismi bez započítania alebo uplatnenia protinároku na nasledovný bankový účet:</w:t>
      </w:r>
    </w:p>
    <w:p w14:paraId="294E28FA" w14:textId="77777777" w:rsidR="00B2150E" w:rsidRPr="00A87915" w:rsidRDefault="00B2150E" w:rsidP="00B2150E">
      <w:pPr>
        <w:pStyle w:val="AOAltHead4"/>
        <w:rPr>
          <w:lang w:val="sk-SK"/>
        </w:rPr>
      </w:pPr>
      <w:r w:rsidRPr="00A87915">
        <w:rPr>
          <w:lang w:val="sk-SK"/>
        </w:rPr>
        <w:t>v súvislosti s Portfóliom pod Komponentom A:</w:t>
      </w:r>
    </w:p>
    <w:p w14:paraId="3686BFEF"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6A7E07BE"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7FFBEEA5"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7EFF1BFC"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1BE1900E" w14:textId="77777777" w:rsidR="00B2150E" w:rsidRPr="00A87915" w:rsidRDefault="00B2150E" w:rsidP="00B2150E">
      <w:pPr>
        <w:pStyle w:val="AOAltHead4"/>
        <w:rPr>
          <w:lang w:val="sk-SK"/>
        </w:rPr>
      </w:pPr>
      <w:r w:rsidRPr="00A87915">
        <w:rPr>
          <w:lang w:val="sk-SK"/>
        </w:rPr>
        <w:t>v súvislosti s Portfóliom pod Komponentom B:</w:t>
      </w:r>
    </w:p>
    <w:p w14:paraId="37602627"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7EA4816D"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08063BF2"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72366470"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2BB81F5D" w14:textId="77777777" w:rsidR="00B2150E" w:rsidRPr="00A87915" w:rsidRDefault="00B2150E" w:rsidP="00B2150E">
      <w:pPr>
        <w:pStyle w:val="AOAltHead4"/>
        <w:rPr>
          <w:lang w:val="sk-SK"/>
        </w:rPr>
      </w:pPr>
      <w:r w:rsidRPr="00A87915">
        <w:rPr>
          <w:lang w:val="sk-SK"/>
        </w:rPr>
        <w:t>v súvislosti s Portfóliom pod Komponentom C:</w:t>
      </w:r>
    </w:p>
    <w:p w14:paraId="5198043B"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4FE73648"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741A42BE"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2E7F6404"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682CC3FE" w14:textId="77777777" w:rsidR="00B2150E" w:rsidRPr="00A87915" w:rsidRDefault="00B2150E" w:rsidP="00B2150E">
      <w:pPr>
        <w:pStyle w:val="AOAltHead4"/>
        <w:rPr>
          <w:lang w:val="sk-SK"/>
        </w:rPr>
      </w:pPr>
      <w:r w:rsidRPr="00A87915">
        <w:rPr>
          <w:lang w:val="sk-SK"/>
        </w:rPr>
        <w:t>v súvislosti s Portfóliom pod Komponentom D:</w:t>
      </w:r>
    </w:p>
    <w:p w14:paraId="1867DF9C"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63FA3292"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1072EF26"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244D2BB2" w14:textId="77777777" w:rsidR="00B2150E" w:rsidRPr="00A87915" w:rsidRDefault="00B2150E" w:rsidP="00B2150E">
      <w:pPr>
        <w:pStyle w:val="AOAltHead5"/>
        <w:rPr>
          <w:lang w:val="sk-SK"/>
        </w:rPr>
      </w:pPr>
      <w:r w:rsidRPr="00A87915">
        <w:rPr>
          <w:lang w:val="sk-SK"/>
        </w:rPr>
        <w:lastRenderedPageBreak/>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3F92098E" w14:textId="77777777" w:rsidR="00B2150E" w:rsidRPr="00A87915" w:rsidRDefault="00B2150E" w:rsidP="00B2150E">
      <w:pPr>
        <w:pStyle w:val="AOAltHead4"/>
        <w:rPr>
          <w:lang w:val="sk-SK"/>
        </w:rPr>
      </w:pPr>
      <w:r w:rsidRPr="00A87915">
        <w:rPr>
          <w:lang w:val="sk-SK"/>
        </w:rPr>
        <w:t>v súvislosti s Portfóliom pod akýmkoľvek iným Komponentom, taký účet vedený v Štátnej pokladnici, ktorý pre tento účel Veriteľ Dlžníkovi oznámi.</w:t>
      </w:r>
    </w:p>
    <w:p w14:paraId="608567C6" w14:textId="313B30CF" w:rsidR="00B2150E" w:rsidRPr="00A87915" w:rsidRDefault="00B2150E" w:rsidP="00B2150E">
      <w:pPr>
        <w:pStyle w:val="AOAltHead3"/>
        <w:numPr>
          <w:ilvl w:val="2"/>
          <w:numId w:val="21"/>
        </w:numPr>
        <w:ind w:left="720"/>
        <w:rPr>
          <w:lang w:val="sk-SK"/>
        </w:rPr>
      </w:pPr>
      <w:r w:rsidRPr="00A87915">
        <w:rPr>
          <w:lang w:val="sk-SK"/>
        </w:rPr>
        <w:t xml:space="preserve">Všetky platby, ktoré má </w:t>
      </w:r>
      <w:r w:rsidR="00283711" w:rsidRPr="00A87915">
        <w:rPr>
          <w:lang w:val="sk-SK"/>
        </w:rPr>
        <w:t>Dlžník</w:t>
      </w:r>
      <w:r w:rsidRPr="00A87915">
        <w:rPr>
          <w:lang w:val="sk-SK"/>
        </w:rPr>
        <w:t xml:space="preserve"> vykonať podľa článku </w:t>
      </w:r>
      <w:r w:rsidRPr="00A87915">
        <w:rPr>
          <w:lang w:val="sk-SK"/>
        </w:rPr>
        <w:fldChar w:fldCharType="begin"/>
      </w:r>
      <w:r w:rsidRPr="00A87915">
        <w:rPr>
          <w:lang w:val="sk-SK"/>
        </w:rPr>
        <w:instrText xml:space="preserve"> REF _Ref484453639 \n \h  \* MERGEFORMAT </w:instrText>
      </w:r>
      <w:r w:rsidRPr="00A87915">
        <w:rPr>
          <w:lang w:val="sk-SK"/>
        </w:rPr>
      </w:r>
      <w:r w:rsidRPr="00A87915">
        <w:rPr>
          <w:lang w:val="sk-SK"/>
        </w:rPr>
        <w:fldChar w:fldCharType="separate"/>
      </w:r>
      <w:r w:rsidR="004254FC">
        <w:rPr>
          <w:lang w:val="sk-SK"/>
        </w:rPr>
        <w:t>15</w:t>
      </w:r>
      <w:r w:rsidRPr="00A87915">
        <w:rPr>
          <w:lang w:val="sk-SK"/>
        </w:rPr>
        <w:fldChar w:fldCharType="end"/>
      </w:r>
      <w:r w:rsidRPr="00A87915">
        <w:rPr>
          <w:lang w:val="sk-SK"/>
        </w:rPr>
        <w:t xml:space="preserve"> (Vymožené čiastky), musia byť vykonané v maximálnom možnom rozsahu povolenom právnymi predpismi bez započítania alebo uplatnenia protinároku na nasledovný bankový účet:</w:t>
      </w:r>
    </w:p>
    <w:p w14:paraId="78EAF2F0" w14:textId="77777777" w:rsidR="00B2150E" w:rsidRPr="00A87915" w:rsidRDefault="00B2150E" w:rsidP="00B2150E">
      <w:pPr>
        <w:pStyle w:val="AOAltHead4"/>
        <w:rPr>
          <w:lang w:val="sk-SK"/>
        </w:rPr>
      </w:pPr>
      <w:r w:rsidRPr="00A87915">
        <w:rPr>
          <w:lang w:val="sk-SK"/>
        </w:rPr>
        <w:t>v súvislosti s Portfóliom pod Komponentom A:</w:t>
      </w:r>
    </w:p>
    <w:p w14:paraId="6876E37C"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34020774"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4CE4CD33"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00A0F220"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39756BE0" w14:textId="77777777" w:rsidR="00B2150E" w:rsidRPr="00A87915" w:rsidRDefault="00B2150E" w:rsidP="00B2150E">
      <w:pPr>
        <w:pStyle w:val="AOAltHead4"/>
        <w:rPr>
          <w:lang w:val="sk-SK"/>
        </w:rPr>
      </w:pPr>
      <w:r w:rsidRPr="00A87915">
        <w:rPr>
          <w:lang w:val="sk-SK"/>
        </w:rPr>
        <w:t>v súvislosti s Portfóliom pod Komponentom B:</w:t>
      </w:r>
    </w:p>
    <w:p w14:paraId="68B83755"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7E2F9DB4"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03C1FCD4"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440CFD00"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4152B461" w14:textId="77777777" w:rsidR="00B2150E" w:rsidRPr="00A87915" w:rsidRDefault="00B2150E" w:rsidP="00B2150E">
      <w:pPr>
        <w:pStyle w:val="AOAltHead4"/>
        <w:rPr>
          <w:lang w:val="sk-SK"/>
        </w:rPr>
      </w:pPr>
      <w:r w:rsidRPr="00A87915">
        <w:rPr>
          <w:lang w:val="sk-SK"/>
        </w:rPr>
        <w:t>v súvislosti s Portfóliom pod Komponentom C:</w:t>
      </w:r>
    </w:p>
    <w:p w14:paraId="1CDEBCBD"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27FB6DC9"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73AF8AAA"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30678303" w14:textId="77777777"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0E19C942" w14:textId="77777777" w:rsidR="00B2150E" w:rsidRPr="00A87915" w:rsidRDefault="00B2150E" w:rsidP="00B2150E">
      <w:pPr>
        <w:pStyle w:val="AOAltHead4"/>
        <w:rPr>
          <w:lang w:val="sk-SK"/>
        </w:rPr>
      </w:pPr>
      <w:r w:rsidRPr="00A87915">
        <w:rPr>
          <w:lang w:val="sk-SK"/>
        </w:rPr>
        <w:t>v súvislosti s Portfóliom pod Komponentom D:</w:t>
      </w:r>
    </w:p>
    <w:p w14:paraId="0E4AA12D" w14:textId="77777777" w:rsidR="00B2150E" w:rsidRPr="00A87915" w:rsidRDefault="00B2150E" w:rsidP="00B2150E">
      <w:pPr>
        <w:pStyle w:val="AOAltHead5"/>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6015F7AA" w14:textId="77777777" w:rsidR="00B2150E" w:rsidRPr="00A87915" w:rsidRDefault="00B2150E" w:rsidP="00B2150E">
      <w:pPr>
        <w:pStyle w:val="AOAltHead5"/>
        <w:rPr>
          <w:lang w:val="sk-SK"/>
        </w:rPr>
      </w:pPr>
      <w:r w:rsidRPr="00A87915">
        <w:rPr>
          <w:lang w:val="sk-SK"/>
        </w:rPr>
        <w:t xml:space="preserve">Banka: </w:t>
      </w:r>
      <w:r w:rsidRPr="00A87915">
        <w:rPr>
          <w:lang w:val="sk-SK"/>
        </w:rPr>
        <w:tab/>
      </w:r>
      <w:r w:rsidRPr="00A87915">
        <w:rPr>
          <w:lang w:val="sk-SK"/>
        </w:rPr>
        <w:tab/>
        <w:t>Štátna pokladnica</w:t>
      </w:r>
    </w:p>
    <w:p w14:paraId="45CB1710" w14:textId="77777777" w:rsidR="00B2150E" w:rsidRPr="00A87915" w:rsidRDefault="00B2150E" w:rsidP="00B2150E">
      <w:pPr>
        <w:pStyle w:val="AOAltHead5"/>
        <w:rPr>
          <w:lang w:val="sk-SK"/>
        </w:rPr>
      </w:pPr>
      <w:r w:rsidRPr="00A87915">
        <w:rPr>
          <w:lang w:val="sk-SK"/>
        </w:rPr>
        <w:t xml:space="preserve">BIC (SWIFT): </w:t>
      </w:r>
      <w:r w:rsidRPr="00A87915">
        <w:rPr>
          <w:lang w:val="sk-SK"/>
        </w:rPr>
        <w:tab/>
        <w:t>SPSRSKBA</w:t>
      </w:r>
    </w:p>
    <w:p w14:paraId="1B40A6A5" w14:textId="112EF652" w:rsidR="00B2150E" w:rsidRPr="00A87915" w:rsidRDefault="00B2150E" w:rsidP="00B2150E">
      <w:pPr>
        <w:pStyle w:val="AOAltHead5"/>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1A45B5A6" w14:textId="77777777" w:rsidR="00B2150E" w:rsidRPr="00A87915" w:rsidRDefault="00B2150E" w:rsidP="00B2150E">
      <w:pPr>
        <w:pStyle w:val="AOAltHead4"/>
        <w:rPr>
          <w:lang w:val="sk-SK"/>
        </w:rPr>
      </w:pPr>
      <w:r w:rsidRPr="00A87915">
        <w:rPr>
          <w:lang w:val="sk-SK"/>
        </w:rPr>
        <w:t>v súvislosti s Portfóliom pod akýmkoľvek iným Komponentom, taký účet vedený v Štátnej pokladnici, ktorý pre tento účel Veriteľ Dlžníkovi oznámi.</w:t>
      </w:r>
    </w:p>
    <w:p w14:paraId="7F56737F" w14:textId="77777777" w:rsidR="00B2150E" w:rsidRPr="00A87915" w:rsidRDefault="00B2150E" w:rsidP="00B2150E">
      <w:pPr>
        <w:pStyle w:val="AOAltHead3"/>
        <w:numPr>
          <w:ilvl w:val="2"/>
          <w:numId w:val="21"/>
        </w:numPr>
        <w:ind w:left="720"/>
        <w:rPr>
          <w:lang w:val="sk-SK"/>
        </w:rPr>
      </w:pPr>
      <w:r w:rsidRPr="00A87915">
        <w:rPr>
          <w:lang w:val="sk-SK"/>
        </w:rPr>
        <w:t>Všetky platby, ktoré má vykonať Veriteľ voči Dlžníkovi, musia byť vykonané na nasledovný bankový účet:</w:t>
      </w:r>
    </w:p>
    <w:p w14:paraId="3299D94E" w14:textId="77777777" w:rsidR="00B2150E" w:rsidRPr="00A87915" w:rsidRDefault="00B2150E" w:rsidP="00B2150E">
      <w:pPr>
        <w:pStyle w:val="AOAltHead4"/>
        <w:numPr>
          <w:ilvl w:val="3"/>
          <w:numId w:val="21"/>
        </w:numPr>
        <w:ind w:left="1440"/>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53325D13" w14:textId="77777777" w:rsidR="00B2150E" w:rsidRPr="00A87915" w:rsidRDefault="00B2150E" w:rsidP="00B2150E">
      <w:pPr>
        <w:pStyle w:val="AOAltHead4"/>
        <w:numPr>
          <w:ilvl w:val="3"/>
          <w:numId w:val="21"/>
        </w:numPr>
        <w:ind w:left="1440"/>
        <w:rPr>
          <w:lang w:val="sk-SK"/>
        </w:rPr>
      </w:pPr>
      <w:r w:rsidRPr="00A87915">
        <w:rPr>
          <w:lang w:val="sk-SK"/>
        </w:rPr>
        <w:lastRenderedPageBreak/>
        <w:t>Banka:</w:t>
      </w:r>
      <w:r w:rsidRPr="00A87915">
        <w:rPr>
          <w:lang w:val="sk-SK"/>
        </w:rPr>
        <w:tab/>
        <w:t xml:space="preserve">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4E2996A4" w14:textId="77777777" w:rsidR="00B2150E" w:rsidRPr="00A87915" w:rsidRDefault="00B2150E" w:rsidP="00B2150E">
      <w:pPr>
        <w:pStyle w:val="AOAltHead4"/>
        <w:numPr>
          <w:ilvl w:val="3"/>
          <w:numId w:val="21"/>
        </w:numPr>
        <w:ind w:left="1440"/>
        <w:rPr>
          <w:lang w:val="sk-SK"/>
        </w:rPr>
      </w:pPr>
      <w:r w:rsidRPr="00A87915">
        <w:rPr>
          <w:lang w:val="sk-SK"/>
        </w:rPr>
        <w:t xml:space="preserve">BIC (SWIFT):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2C84EB45" w14:textId="77777777" w:rsidR="00B2150E" w:rsidRPr="00A87915" w:rsidRDefault="00B2150E" w:rsidP="00B2150E">
      <w:pPr>
        <w:pStyle w:val="AOAltHead4"/>
        <w:numPr>
          <w:ilvl w:val="3"/>
          <w:numId w:val="21"/>
        </w:numPr>
        <w:ind w:left="1440"/>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024279CE" w14:textId="25C7B267" w:rsidR="00B2150E" w:rsidRPr="00A87915" w:rsidRDefault="00B2150E" w:rsidP="00B2150E">
      <w:pPr>
        <w:pStyle w:val="AOAltHead3"/>
        <w:rPr>
          <w:lang w:val="sk-SK"/>
        </w:rPr>
      </w:pPr>
      <w:r w:rsidRPr="00A87915">
        <w:rPr>
          <w:lang w:val="sk-SK"/>
        </w:rPr>
        <w:t xml:space="preserve">Každá Zmluvná strana môže oznámením druhej Zmluvnej strany prostredníctvom e-mailu najmenej 15 dní vopred oznámiť zmenu ktoréhokoľvek bankového účtu uvedeného v tomto článku </w:t>
      </w:r>
      <w:r w:rsidRPr="00A87915">
        <w:rPr>
          <w:lang w:val="sk-SK"/>
        </w:rPr>
        <w:fldChar w:fldCharType="begin"/>
      </w:r>
      <w:r w:rsidRPr="00A87915">
        <w:rPr>
          <w:lang w:val="sk-SK"/>
        </w:rPr>
        <w:instrText xml:space="preserve"> REF _Ref139991361 \n \h  \* MERGEFORMAT </w:instrText>
      </w:r>
      <w:r w:rsidRPr="00A87915">
        <w:rPr>
          <w:lang w:val="sk-SK"/>
        </w:rPr>
      </w:r>
      <w:r w:rsidRPr="00A87915">
        <w:rPr>
          <w:lang w:val="sk-SK"/>
        </w:rPr>
        <w:fldChar w:fldCharType="separate"/>
      </w:r>
      <w:r w:rsidR="004254FC">
        <w:rPr>
          <w:lang w:val="sk-SK"/>
        </w:rPr>
        <w:t>21</w:t>
      </w:r>
      <w:r w:rsidRPr="00A87915">
        <w:rPr>
          <w:lang w:val="sk-SK"/>
        </w:rPr>
        <w:fldChar w:fldCharType="end"/>
      </w:r>
      <w:r w:rsidRPr="00A87915">
        <w:rPr>
          <w:lang w:val="sk-SK"/>
        </w:rPr>
        <w:t xml:space="preserve"> na základe Oznámenia o zmene účtov.</w:t>
      </w:r>
    </w:p>
    <w:p w14:paraId="5474C7B5" w14:textId="2683D7C5" w:rsidR="009F1670" w:rsidRPr="00A87915" w:rsidRDefault="009F1670" w:rsidP="009F1670">
      <w:pPr>
        <w:pStyle w:val="AOAltHead3"/>
        <w:rPr>
          <w:lang w:val="sk-SK"/>
        </w:rPr>
      </w:pPr>
      <w:bookmarkStart w:id="293" w:name="_Ref73844316"/>
      <w:r w:rsidRPr="00A87915">
        <w:rPr>
          <w:lang w:val="sk-SK"/>
        </w:rPr>
        <w:t>Ak Veriteľ prijme platbu, ktorá sa má použiť na čiastky splatné v súvislosti s</w:t>
      </w:r>
      <w:r w:rsidR="00F27CC8" w:rsidRPr="00A87915">
        <w:rPr>
          <w:lang w:val="sk-SK"/>
        </w:rPr>
        <w:t> touto Zmluvou</w:t>
      </w:r>
      <w:r w:rsidRPr="00A87915">
        <w:rPr>
          <w:lang w:val="sk-SK"/>
        </w:rPr>
        <w:t xml:space="preserve">, avšak táto platba nepostačuje na zaplatenie všetkých čiastok v danom čase splatných Dlžníkom podľa </w:t>
      </w:r>
      <w:r w:rsidR="00F27CC8" w:rsidRPr="00A87915">
        <w:rPr>
          <w:lang w:val="sk-SK"/>
        </w:rPr>
        <w:t>tejto Zmluvy</w:t>
      </w:r>
      <w:r w:rsidRPr="00A87915">
        <w:rPr>
          <w:lang w:val="sk-SK"/>
        </w:rPr>
        <w:t xml:space="preserve">, Veriteľ použije takúto platbu voči záväzkom Dlžníka podľa </w:t>
      </w:r>
      <w:r w:rsidR="00F27CC8" w:rsidRPr="00A87915">
        <w:rPr>
          <w:lang w:val="sk-SK"/>
        </w:rPr>
        <w:t xml:space="preserve">tejto Zmluvy </w:t>
      </w:r>
      <w:r w:rsidRPr="00A87915">
        <w:rPr>
          <w:lang w:val="sk-SK"/>
        </w:rPr>
        <w:t>v nasledujúcom poradí:</w:t>
      </w:r>
      <w:bookmarkEnd w:id="293"/>
    </w:p>
    <w:p w14:paraId="1F1E3DB4" w14:textId="6AE1637D" w:rsidR="009F1670" w:rsidRPr="00A87915" w:rsidRDefault="009F1670" w:rsidP="009F1670">
      <w:pPr>
        <w:pStyle w:val="AOAltHead4"/>
        <w:rPr>
          <w:lang w:val="sk-SK"/>
        </w:rPr>
      </w:pPr>
      <w:bookmarkStart w:id="294" w:name="_Ref127780179"/>
      <w:r w:rsidRPr="00A87915">
        <w:rPr>
          <w:b/>
          <w:lang w:val="sk-SK"/>
        </w:rPr>
        <w:t>po prvé</w:t>
      </w:r>
      <w:r w:rsidRPr="00A87915">
        <w:rPr>
          <w:lang w:val="sk-SK"/>
        </w:rPr>
        <w:t xml:space="preserve">, na úhradu úmerne k akýmkoľvek neuhradeným poplatkom, nákladom a výdavkom (pre odstránenie pochybností, vrátane nákladov na externé vymáhanie) Veriteľa podľa </w:t>
      </w:r>
      <w:r w:rsidR="00F27CC8" w:rsidRPr="00A87915">
        <w:rPr>
          <w:lang w:val="sk-SK"/>
        </w:rPr>
        <w:t>tejto Zmluvy</w:t>
      </w:r>
      <w:r w:rsidRPr="00A87915">
        <w:rPr>
          <w:lang w:val="sk-SK"/>
        </w:rPr>
        <w:t>;</w:t>
      </w:r>
      <w:bookmarkEnd w:id="294"/>
    </w:p>
    <w:p w14:paraId="6631D8C9" w14:textId="733F4407" w:rsidR="009F1670" w:rsidRPr="00A87915" w:rsidRDefault="009F1670" w:rsidP="009F1670">
      <w:pPr>
        <w:pStyle w:val="AOAltHead4"/>
        <w:rPr>
          <w:lang w:val="sk-SK"/>
        </w:rPr>
      </w:pPr>
      <w:bookmarkStart w:id="295" w:name="_Ref73843749"/>
      <w:r w:rsidRPr="00A87915">
        <w:rPr>
          <w:b/>
          <w:lang w:val="sk-SK"/>
        </w:rPr>
        <w:t>po druhé</w:t>
      </w:r>
      <w:r w:rsidRPr="00A87915">
        <w:rPr>
          <w:lang w:val="sk-SK"/>
        </w:rPr>
        <w:t xml:space="preserve">, na úhradu akéhokoľvek úroku alebo poplatku splatného ale nezaplateného podľa </w:t>
      </w:r>
      <w:r w:rsidR="00F27CC8" w:rsidRPr="00A87915">
        <w:rPr>
          <w:lang w:val="sk-SK"/>
        </w:rPr>
        <w:t>tejto Zmluvy</w:t>
      </w:r>
      <w:r w:rsidRPr="00A87915">
        <w:rPr>
          <w:lang w:val="sk-SK"/>
        </w:rPr>
        <w:t>;</w:t>
      </w:r>
      <w:bookmarkEnd w:id="295"/>
    </w:p>
    <w:p w14:paraId="21569247" w14:textId="753E459F" w:rsidR="009F1670" w:rsidRPr="00A87915" w:rsidRDefault="009F1670" w:rsidP="009F1670">
      <w:pPr>
        <w:pStyle w:val="AOAltHead4"/>
        <w:rPr>
          <w:lang w:val="sk-SK"/>
        </w:rPr>
      </w:pPr>
      <w:r w:rsidRPr="00A87915">
        <w:rPr>
          <w:b/>
          <w:lang w:val="sk-SK"/>
        </w:rPr>
        <w:t>po tretie</w:t>
      </w:r>
      <w:r w:rsidRPr="00A87915">
        <w:rPr>
          <w:lang w:val="sk-SK"/>
        </w:rPr>
        <w:t xml:space="preserve">, na úhradu akejkoľvek istiny splatnej, ale nezaplatenej podľa </w:t>
      </w:r>
      <w:r w:rsidR="00F27CC8" w:rsidRPr="00A87915">
        <w:rPr>
          <w:lang w:val="sk-SK"/>
        </w:rPr>
        <w:t>tejto Zmluvy</w:t>
      </w:r>
      <w:r w:rsidRPr="00A87915">
        <w:rPr>
          <w:lang w:val="sk-SK"/>
        </w:rPr>
        <w:t>; a</w:t>
      </w:r>
    </w:p>
    <w:p w14:paraId="11367FEB" w14:textId="17752E81" w:rsidR="009F1670" w:rsidRPr="00A87915" w:rsidRDefault="009F1670" w:rsidP="009F1670">
      <w:pPr>
        <w:pStyle w:val="AOAltHead4"/>
        <w:rPr>
          <w:lang w:val="sk-SK"/>
        </w:rPr>
      </w:pPr>
      <w:bookmarkStart w:id="296" w:name="_Ref73843771"/>
      <w:r w:rsidRPr="00A87915">
        <w:rPr>
          <w:b/>
          <w:lang w:val="sk-SK"/>
        </w:rPr>
        <w:t>po štvrté</w:t>
      </w:r>
      <w:r w:rsidRPr="00A87915">
        <w:rPr>
          <w:lang w:val="sk-SK"/>
        </w:rPr>
        <w:t xml:space="preserve">, na úhradu akejkoľvek inej sumy splatnej, ale nezaplatenej podľa </w:t>
      </w:r>
      <w:r w:rsidR="00F27CC8" w:rsidRPr="00A87915">
        <w:rPr>
          <w:lang w:val="sk-SK"/>
        </w:rPr>
        <w:t>tejto Zmluvy</w:t>
      </w:r>
      <w:r w:rsidRPr="00A87915">
        <w:rPr>
          <w:lang w:val="sk-SK"/>
        </w:rPr>
        <w:t>.</w:t>
      </w:r>
      <w:bookmarkEnd w:id="296"/>
    </w:p>
    <w:p w14:paraId="72D610D7" w14:textId="03D5135E" w:rsidR="009F1670" w:rsidRPr="00A87915" w:rsidRDefault="009F1670" w:rsidP="009F1670">
      <w:pPr>
        <w:pStyle w:val="AODocTxtL1"/>
        <w:rPr>
          <w:lang w:val="sk-SK"/>
        </w:rPr>
      </w:pPr>
      <w:bookmarkStart w:id="297" w:name="_Ref73844331"/>
      <w:r w:rsidRPr="00A87915">
        <w:rPr>
          <w:lang w:val="sk-SK"/>
        </w:rPr>
        <w:t>Veriteľ je oprávnený upraviť poradie stanovené vo vyššie uvedených odsekoch (i) až (iv).</w:t>
      </w:r>
      <w:bookmarkEnd w:id="297"/>
      <w:r w:rsidRPr="00A87915">
        <w:rPr>
          <w:lang w:val="sk-SK"/>
        </w:rPr>
        <w:t xml:space="preserve"> Akákoľvek výhrada Dlžníka nemá vplyv na voľnosť úvahy Veriteľa podľa tohto článku.</w:t>
      </w:r>
    </w:p>
    <w:p w14:paraId="5A1FC550" w14:textId="7F1C8181" w:rsidR="00D5046C" w:rsidRPr="00A87915" w:rsidRDefault="00531105" w:rsidP="00E12BA6">
      <w:pPr>
        <w:pStyle w:val="AOHead1"/>
        <w:numPr>
          <w:ilvl w:val="0"/>
          <w:numId w:val="21"/>
        </w:numPr>
        <w:rPr>
          <w:lang w:val="sk-SK"/>
        </w:rPr>
      </w:pPr>
      <w:bookmarkStart w:id="298" w:name="_Ref202350472"/>
      <w:bookmarkStart w:id="299" w:name="_Ref202350475"/>
      <w:bookmarkStart w:id="300" w:name="_Ref202352091"/>
      <w:bookmarkStart w:id="301" w:name="_Ref205467366"/>
      <w:bookmarkStart w:id="302" w:name="_Toc205468469"/>
      <w:r w:rsidRPr="00A87915">
        <w:rPr>
          <w:lang w:val="sk-SK"/>
        </w:rPr>
        <w:t>Dlžník</w:t>
      </w:r>
      <w:r w:rsidR="00D5046C" w:rsidRPr="00A87915">
        <w:rPr>
          <w:lang w:val="sk-SK"/>
        </w:rPr>
        <w:t xml:space="preserve"> ako spoločný a nerozdielny veriteľ pohľadávok </w:t>
      </w:r>
      <w:r w:rsidRPr="00A87915">
        <w:rPr>
          <w:lang w:val="sk-SK"/>
        </w:rPr>
        <w:t>Ver</w:t>
      </w:r>
      <w:r w:rsidR="00D5046C" w:rsidRPr="00A87915">
        <w:rPr>
          <w:lang w:val="sk-SK"/>
        </w:rPr>
        <w:t>iteľa</w:t>
      </w:r>
      <w:bookmarkEnd w:id="289"/>
      <w:bookmarkEnd w:id="290"/>
      <w:bookmarkEnd w:id="291"/>
      <w:bookmarkEnd w:id="298"/>
      <w:bookmarkEnd w:id="299"/>
      <w:bookmarkEnd w:id="300"/>
      <w:bookmarkEnd w:id="301"/>
      <w:bookmarkEnd w:id="302"/>
    </w:p>
    <w:p w14:paraId="0FE1680E" w14:textId="4949DAD3" w:rsidR="00D5046C" w:rsidRPr="00A87915" w:rsidRDefault="00D5046C" w:rsidP="001D2438">
      <w:pPr>
        <w:pStyle w:val="AOAltHead3"/>
        <w:rPr>
          <w:snapToGrid w:val="0"/>
          <w:lang w:val="sk-SK"/>
        </w:rPr>
      </w:pPr>
      <w:r w:rsidRPr="00A87915">
        <w:rPr>
          <w:snapToGrid w:val="0"/>
          <w:lang w:val="sk-SK"/>
        </w:rPr>
        <w:t xml:space="preserve">Veriteľ a </w:t>
      </w:r>
      <w:r w:rsidR="00084238" w:rsidRPr="00A87915">
        <w:rPr>
          <w:snapToGrid w:val="0"/>
          <w:lang w:val="sk-SK"/>
        </w:rPr>
        <w:t>Dlžník</w:t>
      </w:r>
      <w:r w:rsidRPr="00A87915">
        <w:rPr>
          <w:snapToGrid w:val="0"/>
          <w:lang w:val="sk-SK"/>
        </w:rPr>
        <w:t xml:space="preserve"> sa dohodli (so súhlasom udeleným príslušným </w:t>
      </w:r>
      <w:r w:rsidR="00A6616C" w:rsidRPr="00A87915">
        <w:rPr>
          <w:lang w:val="sk-SK"/>
        </w:rPr>
        <w:t xml:space="preserve">Prijímateľom </w:t>
      </w:r>
      <w:r w:rsidRPr="00A87915">
        <w:rPr>
          <w:snapToGrid w:val="0"/>
          <w:lang w:val="sk-SK"/>
        </w:rPr>
        <w:t xml:space="preserve">v príslušnej zmluve o Úvere medzi </w:t>
      </w:r>
      <w:r w:rsidR="00084238" w:rsidRPr="00A87915">
        <w:rPr>
          <w:snapToGrid w:val="0"/>
          <w:lang w:val="sk-SK"/>
        </w:rPr>
        <w:t>Dlžníkom</w:t>
      </w:r>
      <w:r w:rsidRPr="00A87915">
        <w:rPr>
          <w:snapToGrid w:val="0"/>
          <w:lang w:val="sk-SK"/>
        </w:rPr>
        <w:t xml:space="preserve"> a týmto </w:t>
      </w:r>
      <w:r w:rsidR="00A6616C" w:rsidRPr="00A87915">
        <w:rPr>
          <w:lang w:val="sk-SK"/>
        </w:rPr>
        <w:t>Prijímateľom</w:t>
      </w:r>
      <w:r w:rsidRPr="00A87915">
        <w:rPr>
          <w:snapToGrid w:val="0"/>
          <w:lang w:val="sk-SK"/>
        </w:rPr>
        <w:t>), že pre účely zriadenia, ochrany, uplatňovania a výkonu každého práva z každej Zábezpeky zriadenej alebo poskytnutej v súvislosti s príslušným Úverom</w:t>
      </w:r>
      <w:r w:rsidR="001D2438" w:rsidRPr="00A87915">
        <w:rPr>
          <w:snapToGrid w:val="0"/>
          <w:lang w:val="sk-SK"/>
        </w:rPr>
        <w:t>,</w:t>
      </w:r>
      <w:r w:rsidRPr="00A87915">
        <w:rPr>
          <w:snapToGrid w:val="0"/>
          <w:lang w:val="sk-SK"/>
        </w:rPr>
        <w:t xml:space="preserve"> </w:t>
      </w:r>
      <w:r w:rsidR="001D2438" w:rsidRPr="00A87915">
        <w:rPr>
          <w:snapToGrid w:val="0"/>
          <w:lang w:val="sk-SK"/>
        </w:rPr>
        <w:t xml:space="preserve">ako aj práv z inštitútu posilnenia vymáhateľnosti nárokov </w:t>
      </w:r>
      <w:r w:rsidR="00084238" w:rsidRPr="00A87915">
        <w:rPr>
          <w:snapToGrid w:val="0"/>
          <w:lang w:val="sk-SK"/>
        </w:rPr>
        <w:t>Dlžník</w:t>
      </w:r>
      <w:r w:rsidR="001D2438" w:rsidRPr="00A87915">
        <w:rPr>
          <w:snapToGrid w:val="0"/>
          <w:lang w:val="sk-SK"/>
        </w:rPr>
        <w:t xml:space="preserve">a a </w:t>
      </w:r>
      <w:r w:rsidR="00084238" w:rsidRPr="00A87915">
        <w:rPr>
          <w:snapToGrid w:val="0"/>
          <w:lang w:val="sk-SK"/>
        </w:rPr>
        <w:t>Veriteľa</w:t>
      </w:r>
      <w:r w:rsidR="001D2438" w:rsidRPr="00A87915">
        <w:rPr>
          <w:snapToGrid w:val="0"/>
          <w:lang w:val="sk-SK"/>
        </w:rPr>
        <w:t xml:space="preserve"> voči Prijímateľovi (napr. notárskej zápisnice s doložkou vykonateľnosti podľa § 45 ods</w:t>
      </w:r>
      <w:r w:rsidR="008B3DA4" w:rsidRPr="00A87915">
        <w:rPr>
          <w:snapToGrid w:val="0"/>
          <w:lang w:val="sk-SK"/>
        </w:rPr>
        <w:t>ek</w:t>
      </w:r>
      <w:r w:rsidR="001D2438" w:rsidRPr="00A87915">
        <w:rPr>
          <w:snapToGrid w:val="0"/>
          <w:lang w:val="sk-SK"/>
        </w:rPr>
        <w:t xml:space="preserve"> 2 písm</w:t>
      </w:r>
      <w:r w:rsidR="008B3DA4" w:rsidRPr="00A87915">
        <w:rPr>
          <w:snapToGrid w:val="0"/>
          <w:lang w:val="sk-SK"/>
        </w:rPr>
        <w:t>eno</w:t>
      </w:r>
      <w:r w:rsidR="001D2438" w:rsidRPr="00A87915">
        <w:rPr>
          <w:snapToGrid w:val="0"/>
          <w:lang w:val="sk-SK"/>
        </w:rPr>
        <w:t xml:space="preserve"> c) zákona č.  233/1995 Z.</w:t>
      </w:r>
      <w:r w:rsidR="00BD4F9D" w:rsidRPr="00A87915">
        <w:rPr>
          <w:snapToGrid w:val="0"/>
          <w:lang w:val="sk-SK"/>
        </w:rPr>
        <w:t xml:space="preserve"> </w:t>
      </w:r>
      <w:r w:rsidR="001D2438" w:rsidRPr="00A87915">
        <w:rPr>
          <w:snapToGrid w:val="0"/>
          <w:lang w:val="sk-SK"/>
        </w:rPr>
        <w:t xml:space="preserve">z. o súdnych exekútoroch a exekučnej činnosti (Exekučný poriadok) a o zmene a doplnení ďalších zákonov v znení neskorších predpisov) </w:t>
      </w:r>
      <w:r w:rsidRPr="00A87915">
        <w:rPr>
          <w:snapToGrid w:val="0"/>
          <w:lang w:val="sk-SK"/>
        </w:rPr>
        <w:t xml:space="preserve">(ďalej ako </w:t>
      </w:r>
      <w:r w:rsidR="00A6616C" w:rsidRPr="00A87915">
        <w:rPr>
          <w:b/>
          <w:snapToGrid w:val="0"/>
          <w:lang w:val="sk-SK"/>
        </w:rPr>
        <w:t>Z</w:t>
      </w:r>
      <w:r w:rsidRPr="00A87915">
        <w:rPr>
          <w:b/>
          <w:snapToGrid w:val="0"/>
          <w:lang w:val="sk-SK"/>
        </w:rPr>
        <w:t>ábezpeka</w:t>
      </w:r>
      <w:r w:rsidR="00A6616C" w:rsidRPr="00A87915">
        <w:rPr>
          <w:b/>
          <w:snapToGrid w:val="0"/>
          <w:lang w:val="sk-SK"/>
        </w:rPr>
        <w:t xml:space="preserve"> úveru</w:t>
      </w:r>
      <w:r w:rsidRPr="00A87915">
        <w:rPr>
          <w:snapToGrid w:val="0"/>
          <w:lang w:val="sk-SK"/>
        </w:rPr>
        <w:t>)</w:t>
      </w:r>
      <w:r w:rsidR="00EB3EE6" w:rsidRPr="00A87915">
        <w:rPr>
          <w:snapToGrid w:val="0"/>
          <w:lang w:val="sk-SK"/>
        </w:rPr>
        <w:t xml:space="preserve"> a uplatnenia a vymáhania pohľadávok </w:t>
      </w:r>
      <w:r w:rsidR="00084238" w:rsidRPr="00A87915">
        <w:rPr>
          <w:snapToGrid w:val="0"/>
          <w:lang w:val="sk-SK"/>
        </w:rPr>
        <w:t>Dlžníka</w:t>
      </w:r>
      <w:r w:rsidR="00EB3EE6" w:rsidRPr="00A87915">
        <w:rPr>
          <w:snapToGrid w:val="0"/>
          <w:lang w:val="sk-SK"/>
        </w:rPr>
        <w:t xml:space="preserve"> voči Prijímateľom</w:t>
      </w:r>
      <w:r w:rsidRPr="00A87915">
        <w:rPr>
          <w:snapToGrid w:val="0"/>
          <w:lang w:val="sk-SK"/>
        </w:rPr>
        <w:t xml:space="preserve">, je </w:t>
      </w:r>
      <w:r w:rsidR="00084238" w:rsidRPr="00A87915">
        <w:rPr>
          <w:snapToGrid w:val="0"/>
          <w:lang w:val="sk-SK"/>
        </w:rPr>
        <w:t>Dlžník</w:t>
      </w:r>
      <w:r w:rsidRPr="00A87915">
        <w:rPr>
          <w:snapToGrid w:val="0"/>
          <w:lang w:val="sk-SK"/>
        </w:rPr>
        <w:t xml:space="preserve"> spoločným a nerozdielnym veriteľom (spolu s </w:t>
      </w:r>
      <w:r w:rsidR="00B92307" w:rsidRPr="00A87915">
        <w:rPr>
          <w:snapToGrid w:val="0"/>
          <w:lang w:val="sk-SK"/>
        </w:rPr>
        <w:t>Ver</w:t>
      </w:r>
      <w:r w:rsidRPr="00A87915">
        <w:rPr>
          <w:snapToGrid w:val="0"/>
          <w:lang w:val="sk-SK"/>
        </w:rPr>
        <w:t xml:space="preserve">iteľom) každej peňažnej pohľadávky </w:t>
      </w:r>
      <w:r w:rsidR="00B92307" w:rsidRPr="00A87915">
        <w:rPr>
          <w:snapToGrid w:val="0"/>
          <w:lang w:val="sk-SK"/>
        </w:rPr>
        <w:t>Ver</w:t>
      </w:r>
      <w:r w:rsidRPr="00A87915">
        <w:rPr>
          <w:snapToGrid w:val="0"/>
          <w:lang w:val="sk-SK"/>
        </w:rPr>
        <w:t xml:space="preserve">iteľa voči príslušnému </w:t>
      </w:r>
      <w:r w:rsidR="00A6616C" w:rsidRPr="00A87915">
        <w:rPr>
          <w:lang w:val="sk-SK"/>
        </w:rPr>
        <w:t xml:space="preserve">Prijímateľovi </w:t>
      </w:r>
      <w:r w:rsidRPr="00A87915">
        <w:rPr>
          <w:snapToGrid w:val="0"/>
          <w:lang w:val="sk-SK"/>
        </w:rPr>
        <w:t xml:space="preserve">na </w:t>
      </w:r>
      <w:r w:rsidR="00A6616C" w:rsidRPr="00A87915">
        <w:rPr>
          <w:lang w:val="sk-SK"/>
        </w:rPr>
        <w:t>vráteni</w:t>
      </w:r>
      <w:r w:rsidR="00B92307" w:rsidRPr="00A87915">
        <w:rPr>
          <w:lang w:val="sk-SK"/>
        </w:rPr>
        <w:t>e</w:t>
      </w:r>
      <w:r w:rsidR="00A6616C" w:rsidRPr="00A87915">
        <w:rPr>
          <w:lang w:val="sk-SK"/>
        </w:rPr>
        <w:t xml:space="preserve"> Grantu podľa článku </w:t>
      </w:r>
      <w:r w:rsidR="00A6616C" w:rsidRPr="00A87915">
        <w:rPr>
          <w:lang w:val="sk-SK"/>
        </w:rPr>
        <w:fldChar w:fldCharType="begin"/>
      </w:r>
      <w:r w:rsidR="00A6616C" w:rsidRPr="00A87915">
        <w:rPr>
          <w:lang w:val="sk-SK"/>
        </w:rPr>
        <w:instrText xml:space="preserve"> REF _Ref139994129 \n \h </w:instrText>
      </w:r>
      <w:r w:rsidR="00330DEB" w:rsidRPr="00A87915">
        <w:rPr>
          <w:lang w:val="sk-SK"/>
        </w:rPr>
        <w:instrText xml:space="preserve"> \* MERGEFORMAT </w:instrText>
      </w:r>
      <w:r w:rsidR="00A6616C" w:rsidRPr="00A87915">
        <w:rPr>
          <w:lang w:val="sk-SK"/>
        </w:rPr>
      </w:r>
      <w:r w:rsidR="00A6616C" w:rsidRPr="00A87915">
        <w:rPr>
          <w:lang w:val="sk-SK"/>
        </w:rPr>
        <w:fldChar w:fldCharType="separate"/>
      </w:r>
      <w:r w:rsidR="004254FC">
        <w:rPr>
          <w:lang w:val="sk-SK"/>
        </w:rPr>
        <w:t>12.4</w:t>
      </w:r>
      <w:r w:rsidR="00A6616C" w:rsidRPr="00A87915">
        <w:rPr>
          <w:lang w:val="sk-SK"/>
        </w:rPr>
        <w:fldChar w:fldCharType="end"/>
      </w:r>
      <w:r w:rsidR="00A6616C" w:rsidRPr="00A87915">
        <w:rPr>
          <w:lang w:val="sk-SK"/>
        </w:rPr>
        <w:t xml:space="preserve"> (</w:t>
      </w:r>
      <w:r w:rsidR="00A6616C" w:rsidRPr="00A87915">
        <w:rPr>
          <w:lang w:val="sk-SK"/>
        </w:rPr>
        <w:fldChar w:fldCharType="begin"/>
      </w:r>
      <w:r w:rsidR="00A6616C" w:rsidRPr="00A87915">
        <w:rPr>
          <w:lang w:val="sk-SK"/>
        </w:rPr>
        <w:instrText xml:space="preserve"> REF _Ref139994129 \h </w:instrText>
      </w:r>
      <w:r w:rsidR="00330DEB" w:rsidRPr="00A87915">
        <w:rPr>
          <w:lang w:val="sk-SK"/>
        </w:rPr>
        <w:instrText xml:space="preserve"> \* MERGEFORMAT </w:instrText>
      </w:r>
      <w:r w:rsidR="00A6616C" w:rsidRPr="00A87915">
        <w:rPr>
          <w:lang w:val="sk-SK"/>
        </w:rPr>
      </w:r>
      <w:r w:rsidR="00A6616C" w:rsidRPr="00A87915">
        <w:rPr>
          <w:lang w:val="sk-SK"/>
        </w:rPr>
        <w:fldChar w:fldCharType="separate"/>
      </w:r>
      <w:r w:rsidR="004254FC" w:rsidRPr="00A87915">
        <w:rPr>
          <w:lang w:val="sk-SK"/>
        </w:rPr>
        <w:t>Vrátenie Grantu</w:t>
      </w:r>
      <w:r w:rsidR="00A6616C" w:rsidRPr="00A87915">
        <w:rPr>
          <w:lang w:val="sk-SK"/>
        </w:rPr>
        <w:fldChar w:fldCharType="end"/>
      </w:r>
      <w:r w:rsidR="00A6616C" w:rsidRPr="00A87915">
        <w:rPr>
          <w:lang w:val="sk-SK"/>
        </w:rPr>
        <w:t xml:space="preserve">) </w:t>
      </w:r>
      <w:r w:rsidRPr="00A87915">
        <w:rPr>
          <w:lang w:val="sk-SK"/>
        </w:rPr>
        <w:t>(ďalej ako</w:t>
      </w:r>
      <w:r w:rsidRPr="00A87915">
        <w:rPr>
          <w:b/>
          <w:lang w:val="sk-SK"/>
        </w:rPr>
        <w:t xml:space="preserve"> Pohľadávky </w:t>
      </w:r>
      <w:r w:rsidR="00B92307" w:rsidRPr="00A87915">
        <w:rPr>
          <w:b/>
          <w:lang w:val="sk-SK"/>
        </w:rPr>
        <w:t>veriteľa</w:t>
      </w:r>
      <w:r w:rsidRPr="00A87915">
        <w:rPr>
          <w:lang w:val="sk-SK"/>
        </w:rPr>
        <w:t>)</w:t>
      </w:r>
      <w:r w:rsidRPr="00A87915">
        <w:rPr>
          <w:snapToGrid w:val="0"/>
          <w:lang w:val="sk-SK"/>
        </w:rPr>
        <w:t xml:space="preserve">, a že </w:t>
      </w:r>
      <w:r w:rsidR="00B92307" w:rsidRPr="00A87915">
        <w:rPr>
          <w:snapToGrid w:val="0"/>
          <w:lang w:val="sk-SK"/>
        </w:rPr>
        <w:t>Dlžník</w:t>
      </w:r>
      <w:r w:rsidRPr="00A87915">
        <w:rPr>
          <w:snapToGrid w:val="0"/>
          <w:lang w:val="sk-SK"/>
        </w:rPr>
        <w:t xml:space="preserve"> má svoje vlastné a nezávislé právo žiadať príslušného </w:t>
      </w:r>
      <w:r w:rsidR="00A6616C" w:rsidRPr="00A87915">
        <w:rPr>
          <w:lang w:val="sk-SK"/>
        </w:rPr>
        <w:t>Prijímateľa</w:t>
      </w:r>
      <w:r w:rsidR="00A6616C" w:rsidRPr="00A87915">
        <w:rPr>
          <w:snapToGrid w:val="0"/>
          <w:lang w:val="sk-SK"/>
        </w:rPr>
        <w:t xml:space="preserve"> </w:t>
      </w:r>
      <w:r w:rsidRPr="00A87915">
        <w:rPr>
          <w:snapToGrid w:val="0"/>
          <w:lang w:val="sk-SK"/>
        </w:rPr>
        <w:t xml:space="preserve">o plnenie Pohľadávok </w:t>
      </w:r>
      <w:r w:rsidR="00B92307" w:rsidRPr="00A87915">
        <w:rPr>
          <w:snapToGrid w:val="0"/>
          <w:lang w:val="sk-SK"/>
        </w:rPr>
        <w:t>veriteľa</w:t>
      </w:r>
      <w:r w:rsidRPr="00A87915">
        <w:rPr>
          <w:snapToGrid w:val="0"/>
          <w:lang w:val="sk-SK"/>
        </w:rPr>
        <w:t xml:space="preserve"> v čase ich splatnosti. Každé splnenie akejkoľvek Pohľadávky </w:t>
      </w:r>
      <w:r w:rsidR="00B92307" w:rsidRPr="00A87915">
        <w:rPr>
          <w:snapToGrid w:val="0"/>
          <w:lang w:val="sk-SK"/>
        </w:rPr>
        <w:t>veriteľa Dlžníkovi</w:t>
      </w:r>
      <w:r w:rsidRPr="00A87915">
        <w:rPr>
          <w:snapToGrid w:val="0"/>
          <w:lang w:val="sk-SK"/>
        </w:rPr>
        <w:t xml:space="preserve"> splní v tom istom rozsahu zodpovedajúcu pohľadávku </w:t>
      </w:r>
      <w:r w:rsidR="00B92307" w:rsidRPr="00A87915">
        <w:rPr>
          <w:snapToGrid w:val="0"/>
          <w:lang w:val="sk-SK"/>
        </w:rPr>
        <w:t>Veriteľa</w:t>
      </w:r>
      <w:r w:rsidRPr="00A87915">
        <w:rPr>
          <w:snapToGrid w:val="0"/>
          <w:lang w:val="sk-SK"/>
        </w:rPr>
        <w:t xml:space="preserve"> voči </w:t>
      </w:r>
      <w:r w:rsidR="00A6616C" w:rsidRPr="00A87915">
        <w:rPr>
          <w:lang w:val="sk-SK"/>
        </w:rPr>
        <w:t>Prijímateľovi</w:t>
      </w:r>
      <w:r w:rsidR="00A6616C" w:rsidRPr="00A87915">
        <w:rPr>
          <w:snapToGrid w:val="0"/>
          <w:lang w:val="sk-SK"/>
        </w:rPr>
        <w:t xml:space="preserve"> </w:t>
      </w:r>
      <w:r w:rsidRPr="00A87915">
        <w:rPr>
          <w:snapToGrid w:val="0"/>
          <w:lang w:val="sk-SK"/>
        </w:rPr>
        <w:t>a naopak.</w:t>
      </w:r>
    </w:p>
    <w:p w14:paraId="55619A55" w14:textId="11BE44DB" w:rsidR="00D5046C" w:rsidRPr="00A87915" w:rsidRDefault="00B92307" w:rsidP="00E12BA6">
      <w:pPr>
        <w:pStyle w:val="AOAltHead3"/>
        <w:numPr>
          <w:ilvl w:val="2"/>
          <w:numId w:val="21"/>
        </w:numPr>
        <w:ind w:left="720"/>
        <w:rPr>
          <w:lang w:val="sk-SK" w:eastAsia="zh-CN"/>
        </w:rPr>
      </w:pPr>
      <w:bookmarkStart w:id="303" w:name="_Ref41434102"/>
      <w:r w:rsidRPr="00A87915">
        <w:rPr>
          <w:lang w:val="sk-SK" w:eastAsia="zh-CN"/>
        </w:rPr>
        <w:t>Ver</w:t>
      </w:r>
      <w:r w:rsidR="00D5046C" w:rsidRPr="00A87915">
        <w:rPr>
          <w:lang w:val="sk-SK" w:eastAsia="zh-CN"/>
        </w:rPr>
        <w:t xml:space="preserve">iteľ môže vykonávať všetky svoje práva a uplatňovať všetky svoje Pohľadávky </w:t>
      </w:r>
      <w:r w:rsidRPr="00A87915">
        <w:rPr>
          <w:snapToGrid w:val="0"/>
          <w:lang w:val="sk-SK"/>
        </w:rPr>
        <w:t xml:space="preserve">veriteľa </w:t>
      </w:r>
      <w:r w:rsidR="00D5046C" w:rsidRPr="00A87915">
        <w:rPr>
          <w:lang w:val="sk-SK" w:eastAsia="zh-CN"/>
        </w:rPr>
        <w:t xml:space="preserve">voči príslušnému </w:t>
      </w:r>
      <w:r w:rsidR="00A6616C" w:rsidRPr="00A87915">
        <w:rPr>
          <w:lang w:val="sk-SK"/>
        </w:rPr>
        <w:t>Prijímateľovi</w:t>
      </w:r>
      <w:r w:rsidR="00D5046C" w:rsidRPr="00A87915">
        <w:rPr>
          <w:lang w:val="sk-SK" w:eastAsia="zh-CN"/>
        </w:rPr>
        <w:t xml:space="preserve">, ktoré by mohli akýmkoľvek spôsobom ohroziť existenciu alebo vykonateľnosť </w:t>
      </w:r>
      <w:r w:rsidR="00A6616C" w:rsidRPr="00A87915">
        <w:rPr>
          <w:lang w:val="sk-SK" w:eastAsia="zh-CN"/>
        </w:rPr>
        <w:t>Z</w:t>
      </w:r>
      <w:r w:rsidR="00D5046C" w:rsidRPr="00A87915">
        <w:rPr>
          <w:lang w:val="sk-SK" w:eastAsia="zh-CN"/>
        </w:rPr>
        <w:t xml:space="preserve">ábezpeky </w:t>
      </w:r>
      <w:r w:rsidR="00A6616C" w:rsidRPr="00A87915">
        <w:rPr>
          <w:lang w:val="sk-SK" w:eastAsia="zh-CN"/>
        </w:rPr>
        <w:t xml:space="preserve">úveru </w:t>
      </w:r>
      <w:r w:rsidR="00D5046C" w:rsidRPr="00A87915">
        <w:rPr>
          <w:lang w:val="sk-SK" w:eastAsia="zh-CN"/>
        </w:rPr>
        <w:t xml:space="preserve">(vrátane uplatnenia a vymáhania akejkoľvek Pohľadávky </w:t>
      </w:r>
      <w:r w:rsidRPr="00A87915">
        <w:rPr>
          <w:snapToGrid w:val="0"/>
          <w:lang w:val="sk-SK"/>
        </w:rPr>
        <w:t>veriteľa</w:t>
      </w:r>
      <w:r w:rsidR="00D5046C" w:rsidRPr="00A87915">
        <w:rPr>
          <w:lang w:val="sk-SK" w:eastAsia="zh-CN"/>
        </w:rPr>
        <w:t xml:space="preserve">) výlučne prostredníctvom </w:t>
      </w:r>
      <w:r w:rsidRPr="00A87915">
        <w:rPr>
          <w:lang w:val="sk-SK" w:eastAsia="zh-CN"/>
        </w:rPr>
        <w:t>Dlžníka</w:t>
      </w:r>
      <w:r w:rsidR="00D5046C" w:rsidRPr="00A87915">
        <w:rPr>
          <w:lang w:val="sk-SK" w:eastAsia="zh-CN"/>
        </w:rPr>
        <w:t xml:space="preserve">, s výnimkou ak by </w:t>
      </w:r>
      <w:r w:rsidRPr="00A87915">
        <w:rPr>
          <w:lang w:val="sk-SK" w:eastAsia="zh-CN"/>
        </w:rPr>
        <w:t>Dlžník</w:t>
      </w:r>
      <w:r w:rsidR="00D5046C" w:rsidRPr="00A87915">
        <w:rPr>
          <w:lang w:val="sk-SK" w:eastAsia="zh-CN"/>
        </w:rPr>
        <w:t xml:space="preserve"> na základe inštrukcie </w:t>
      </w:r>
      <w:r w:rsidRPr="00A87915">
        <w:rPr>
          <w:lang w:val="sk-SK" w:eastAsia="zh-CN"/>
        </w:rPr>
        <w:t>Ver</w:t>
      </w:r>
      <w:r w:rsidR="00D5046C" w:rsidRPr="00A87915">
        <w:rPr>
          <w:lang w:val="sk-SK" w:eastAsia="zh-CN"/>
        </w:rPr>
        <w:t xml:space="preserve">iteľa oznámil príslušnému </w:t>
      </w:r>
      <w:r w:rsidR="00A6616C" w:rsidRPr="00A87915">
        <w:rPr>
          <w:lang w:val="sk-SK"/>
        </w:rPr>
        <w:t>Prijímateľovi</w:t>
      </w:r>
      <w:r w:rsidR="00A6616C" w:rsidRPr="00A87915">
        <w:rPr>
          <w:lang w:val="sk-SK" w:eastAsia="zh-CN"/>
        </w:rPr>
        <w:t xml:space="preserve"> </w:t>
      </w:r>
      <w:r w:rsidR="00D5046C" w:rsidRPr="00A87915">
        <w:rPr>
          <w:lang w:val="sk-SK" w:eastAsia="zh-CN"/>
        </w:rPr>
        <w:t>niečo iné.</w:t>
      </w:r>
      <w:bookmarkEnd w:id="303"/>
    </w:p>
    <w:p w14:paraId="1C6A8007" w14:textId="7132EC79" w:rsidR="00D5046C" w:rsidRPr="00A87915" w:rsidRDefault="00D5046C" w:rsidP="00E12BA6">
      <w:pPr>
        <w:pStyle w:val="AOAltHead3"/>
        <w:numPr>
          <w:ilvl w:val="2"/>
          <w:numId w:val="21"/>
        </w:numPr>
        <w:ind w:left="720"/>
        <w:rPr>
          <w:lang w:val="sk-SK"/>
        </w:rPr>
      </w:pPr>
      <w:r w:rsidRPr="00A87915">
        <w:rPr>
          <w:lang w:val="sk-SK"/>
        </w:rPr>
        <w:t xml:space="preserve">Pre odstránenie pochybností, rozsah povinností </w:t>
      </w:r>
      <w:r w:rsidR="00B92307" w:rsidRPr="00A87915">
        <w:rPr>
          <w:lang w:val="sk-SK"/>
        </w:rPr>
        <w:t>Dlžníka</w:t>
      </w:r>
      <w:r w:rsidRPr="00A87915">
        <w:rPr>
          <w:lang w:val="sk-SK"/>
        </w:rPr>
        <w:t xml:space="preserve"> podľa §515 Občianskeho zákonníka vo vzťahu k </w:t>
      </w:r>
      <w:r w:rsidR="00B92307" w:rsidRPr="00A87915">
        <w:rPr>
          <w:lang w:val="sk-SK"/>
        </w:rPr>
        <w:t>Ver</w:t>
      </w:r>
      <w:r w:rsidRPr="00A87915">
        <w:rPr>
          <w:lang w:val="sk-SK"/>
        </w:rPr>
        <w:t xml:space="preserve">iteľovi z titulu jeho postavenia ako spoločného a nerozdielneho veriteľa spolu s </w:t>
      </w:r>
      <w:r w:rsidR="00B92307" w:rsidRPr="00A87915">
        <w:rPr>
          <w:lang w:val="sk-SK"/>
        </w:rPr>
        <w:t>Ver</w:t>
      </w:r>
      <w:r w:rsidRPr="00A87915">
        <w:rPr>
          <w:lang w:val="sk-SK"/>
        </w:rPr>
        <w:t xml:space="preserve">iteľom </w:t>
      </w:r>
      <w:r w:rsidRPr="00A87915">
        <w:rPr>
          <w:snapToGrid w:val="0"/>
          <w:lang w:val="sk-SK"/>
        </w:rPr>
        <w:t xml:space="preserve">každej Pohľadávky </w:t>
      </w:r>
      <w:r w:rsidR="00B92307" w:rsidRPr="00A87915">
        <w:rPr>
          <w:snapToGrid w:val="0"/>
          <w:lang w:val="sk-SK"/>
        </w:rPr>
        <w:t xml:space="preserve">veriteľa </w:t>
      </w:r>
      <w:r w:rsidRPr="00A87915">
        <w:rPr>
          <w:lang w:val="sk-SK"/>
        </w:rPr>
        <w:t xml:space="preserve">je určený výlučne touto </w:t>
      </w:r>
      <w:r w:rsidR="00B92307" w:rsidRPr="00A87915">
        <w:rPr>
          <w:lang w:val="sk-SK"/>
        </w:rPr>
        <w:t>Zmluvou</w:t>
      </w:r>
      <w:r w:rsidRPr="00A87915">
        <w:rPr>
          <w:lang w:val="sk-SK"/>
        </w:rPr>
        <w:t>.</w:t>
      </w:r>
    </w:p>
    <w:p w14:paraId="3CBE5B85" w14:textId="09973AFA" w:rsidR="00D5046C" w:rsidRPr="00A87915" w:rsidRDefault="00D5046C" w:rsidP="00E12BA6">
      <w:pPr>
        <w:pStyle w:val="AOAltHead3"/>
        <w:numPr>
          <w:ilvl w:val="2"/>
          <w:numId w:val="21"/>
        </w:numPr>
        <w:ind w:left="720"/>
        <w:rPr>
          <w:lang w:val="sk-SK"/>
        </w:rPr>
      </w:pPr>
      <w:r w:rsidRPr="00A87915">
        <w:rPr>
          <w:lang w:val="sk-SK"/>
        </w:rPr>
        <w:lastRenderedPageBreak/>
        <w:t xml:space="preserve">Každé právo uplatnené </w:t>
      </w:r>
      <w:r w:rsidR="00B92307" w:rsidRPr="00A87915">
        <w:rPr>
          <w:lang w:val="sk-SK"/>
        </w:rPr>
        <w:t>Dlžníkom</w:t>
      </w:r>
      <w:r w:rsidRPr="00A87915">
        <w:rPr>
          <w:lang w:val="sk-SK"/>
        </w:rPr>
        <w:t xml:space="preserve"> v súvislosti s výkonom práv z</w:t>
      </w:r>
      <w:r w:rsidR="00A6616C" w:rsidRPr="00A87915">
        <w:rPr>
          <w:lang w:val="sk-SK"/>
        </w:rPr>
        <w:t>o</w:t>
      </w:r>
      <w:r w:rsidRPr="00A87915">
        <w:rPr>
          <w:lang w:val="sk-SK"/>
        </w:rPr>
        <w:t xml:space="preserve"> </w:t>
      </w:r>
      <w:r w:rsidR="00A6616C" w:rsidRPr="00A87915">
        <w:rPr>
          <w:lang w:val="sk-SK"/>
        </w:rPr>
        <w:t>Z</w:t>
      </w:r>
      <w:r w:rsidRPr="00A87915">
        <w:rPr>
          <w:lang w:val="sk-SK"/>
        </w:rPr>
        <w:t xml:space="preserve">ábezpeky </w:t>
      </w:r>
      <w:r w:rsidR="00A6616C" w:rsidRPr="00A87915">
        <w:rPr>
          <w:lang w:val="sk-SK"/>
        </w:rPr>
        <w:t xml:space="preserve">úveru </w:t>
      </w:r>
      <w:r w:rsidRPr="00A87915">
        <w:rPr>
          <w:lang w:val="sk-SK"/>
        </w:rPr>
        <w:t xml:space="preserve">sa považuje za uplatnené </w:t>
      </w:r>
      <w:r w:rsidR="00B92307" w:rsidRPr="00A87915">
        <w:rPr>
          <w:lang w:val="sk-SK"/>
        </w:rPr>
        <w:t>Dlžníkom</w:t>
      </w:r>
      <w:r w:rsidRPr="00A87915">
        <w:rPr>
          <w:lang w:val="sk-SK"/>
        </w:rPr>
        <w:t xml:space="preserve"> ako veriteľom (a v prípade uplatnenia Zabezpečenia ako zabezpečeným veriteľom) majúcim v plnom rozsahu prospech z</w:t>
      </w:r>
      <w:r w:rsidR="00A6616C" w:rsidRPr="00A87915">
        <w:rPr>
          <w:lang w:val="sk-SK"/>
        </w:rPr>
        <w:t>o</w:t>
      </w:r>
      <w:r w:rsidRPr="00A87915">
        <w:rPr>
          <w:lang w:val="sk-SK"/>
        </w:rPr>
        <w:t xml:space="preserve"> </w:t>
      </w:r>
      <w:r w:rsidR="00A6616C" w:rsidRPr="00A87915">
        <w:rPr>
          <w:lang w:val="sk-SK"/>
        </w:rPr>
        <w:t>Z</w:t>
      </w:r>
      <w:r w:rsidRPr="00A87915">
        <w:rPr>
          <w:lang w:val="sk-SK"/>
        </w:rPr>
        <w:t>ábezpeky</w:t>
      </w:r>
      <w:r w:rsidR="009E64E6" w:rsidRPr="00A87915">
        <w:rPr>
          <w:lang w:val="sk-SK"/>
        </w:rPr>
        <w:t xml:space="preserve"> ú</w:t>
      </w:r>
      <w:r w:rsidR="00A6616C" w:rsidRPr="00A87915">
        <w:rPr>
          <w:lang w:val="sk-SK"/>
        </w:rPr>
        <w:t>veru</w:t>
      </w:r>
      <w:r w:rsidRPr="00A87915">
        <w:rPr>
          <w:lang w:val="sk-SK"/>
        </w:rPr>
        <w:t>.</w:t>
      </w:r>
    </w:p>
    <w:p w14:paraId="6DC9C206" w14:textId="4D97B7D4" w:rsidR="00D5046C" w:rsidRPr="00A87915" w:rsidRDefault="00A16083" w:rsidP="00D5046C">
      <w:pPr>
        <w:pStyle w:val="AOAltHead3"/>
        <w:rPr>
          <w:lang w:val="sk-SK"/>
        </w:rPr>
      </w:pPr>
      <w:r w:rsidRPr="00A87915">
        <w:rPr>
          <w:lang w:val="sk-SK"/>
        </w:rPr>
        <w:t>Dlžník</w:t>
      </w:r>
      <w:r w:rsidR="00D5046C" w:rsidRPr="00A87915">
        <w:rPr>
          <w:lang w:val="sk-SK"/>
        </w:rPr>
        <w:t xml:space="preserve"> rozdelí Vymožené čiastky prijaté v dôsledku uplatnenia a výkonu práv </w:t>
      </w:r>
      <w:r w:rsidR="00A6616C" w:rsidRPr="00A87915">
        <w:rPr>
          <w:lang w:val="sk-SK"/>
        </w:rPr>
        <w:t xml:space="preserve">zo Zábezpeky úveru </w:t>
      </w:r>
      <w:r w:rsidR="00D5046C" w:rsidRPr="00A87915">
        <w:rPr>
          <w:lang w:val="sk-SK"/>
        </w:rPr>
        <w:t xml:space="preserve">v súlade s článkom </w:t>
      </w:r>
      <w:r w:rsidR="00D5046C" w:rsidRPr="00A87915">
        <w:rPr>
          <w:lang w:val="sk-SK"/>
        </w:rPr>
        <w:fldChar w:fldCharType="begin"/>
      </w:r>
      <w:r w:rsidR="00D5046C" w:rsidRPr="00A87915">
        <w:rPr>
          <w:lang w:val="sk-SK"/>
        </w:rPr>
        <w:instrText xml:space="preserve"> REF _Ref484453639 \n \h  \* MERGEFORMAT </w:instrText>
      </w:r>
      <w:r w:rsidR="00D5046C" w:rsidRPr="00A87915">
        <w:rPr>
          <w:lang w:val="sk-SK"/>
        </w:rPr>
      </w:r>
      <w:r w:rsidR="00D5046C" w:rsidRPr="00A87915">
        <w:rPr>
          <w:lang w:val="sk-SK"/>
        </w:rPr>
        <w:fldChar w:fldCharType="separate"/>
      </w:r>
      <w:r w:rsidR="004254FC">
        <w:rPr>
          <w:lang w:val="sk-SK"/>
        </w:rPr>
        <w:t>15</w:t>
      </w:r>
      <w:r w:rsidR="00D5046C" w:rsidRPr="00A87915">
        <w:rPr>
          <w:lang w:val="sk-SK"/>
        </w:rPr>
        <w:fldChar w:fldCharType="end"/>
      </w:r>
      <w:r w:rsidR="00D5046C" w:rsidRPr="00A87915">
        <w:rPr>
          <w:lang w:val="sk-SK"/>
        </w:rPr>
        <w:t xml:space="preserve"> (Vymožené čiastky) a po takomto rozdelení nebude </w:t>
      </w:r>
      <w:r w:rsidR="00B92307" w:rsidRPr="00A87915">
        <w:rPr>
          <w:lang w:val="sk-SK"/>
        </w:rPr>
        <w:t>Dlžník</w:t>
      </w:r>
      <w:r w:rsidR="00D5046C" w:rsidRPr="00A87915">
        <w:rPr>
          <w:lang w:val="sk-SK"/>
        </w:rPr>
        <w:t xml:space="preserve"> povinný titulom §515 Občianskeho zákonníka uhradiť </w:t>
      </w:r>
      <w:r w:rsidR="00B92307" w:rsidRPr="00A87915">
        <w:rPr>
          <w:lang w:val="sk-SK"/>
        </w:rPr>
        <w:t>Ver</w:t>
      </w:r>
      <w:r w:rsidR="00D5046C" w:rsidRPr="00A87915">
        <w:rPr>
          <w:lang w:val="sk-SK"/>
        </w:rPr>
        <w:t>iteľovi žiadne ďalšie plnenia.</w:t>
      </w:r>
    </w:p>
    <w:p w14:paraId="70254FAC" w14:textId="289C98D6" w:rsidR="00D5046C" w:rsidRPr="00A87915" w:rsidRDefault="00B92307" w:rsidP="00E12BA6">
      <w:pPr>
        <w:pStyle w:val="AOAltHead3"/>
        <w:numPr>
          <w:ilvl w:val="2"/>
          <w:numId w:val="21"/>
        </w:numPr>
        <w:ind w:left="720"/>
        <w:rPr>
          <w:lang w:val="sk-SK"/>
        </w:rPr>
      </w:pPr>
      <w:r w:rsidRPr="00A87915">
        <w:rPr>
          <w:lang w:val="sk-SK"/>
        </w:rPr>
        <w:t>Ver</w:t>
      </w:r>
      <w:r w:rsidR="00D5046C" w:rsidRPr="00A87915">
        <w:rPr>
          <w:lang w:val="sk-SK"/>
        </w:rPr>
        <w:t xml:space="preserve">iteľ potvrdzuje, že schvaľuje prijatie každej </w:t>
      </w:r>
      <w:r w:rsidR="00A6616C" w:rsidRPr="00A87915">
        <w:rPr>
          <w:lang w:val="sk-SK"/>
        </w:rPr>
        <w:t>Zábezpeky úveru</w:t>
      </w:r>
      <w:r w:rsidR="00D5046C" w:rsidRPr="00A87915">
        <w:rPr>
          <w:lang w:val="sk-SK"/>
        </w:rPr>
        <w:t>.</w:t>
      </w:r>
    </w:p>
    <w:p w14:paraId="626E5E1C" w14:textId="134CBE7F" w:rsidR="00D5046C" w:rsidRPr="00A87915" w:rsidRDefault="00D5046C" w:rsidP="00D5046C">
      <w:pPr>
        <w:pStyle w:val="AOAltHead3"/>
        <w:rPr>
          <w:lang w:val="sk-SK"/>
        </w:rPr>
      </w:pPr>
      <w:r w:rsidRPr="00A87915">
        <w:rPr>
          <w:lang w:val="sk-SK"/>
        </w:rPr>
        <w:t xml:space="preserve">Bez toho, aby tým bolo dotknuté ustanovenie odseku </w:t>
      </w:r>
      <w:r w:rsidRPr="00A87915">
        <w:rPr>
          <w:lang w:val="sk-SK"/>
        </w:rPr>
        <w:fldChar w:fldCharType="begin"/>
      </w:r>
      <w:r w:rsidRPr="00A87915">
        <w:rPr>
          <w:lang w:val="sk-SK"/>
        </w:rPr>
        <w:instrText xml:space="preserve"> REF _Ref41434102 \n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 xml:space="preserve">, ak by sa </w:t>
      </w:r>
      <w:r w:rsidR="00B92307" w:rsidRPr="00A87915">
        <w:rPr>
          <w:lang w:val="sk-SK"/>
        </w:rPr>
        <w:t>Ver</w:t>
      </w:r>
      <w:r w:rsidRPr="00A87915">
        <w:rPr>
          <w:lang w:val="sk-SK"/>
        </w:rPr>
        <w:t xml:space="preserve">iteľ rozhodol uplatniť si vo svojom vlastnom mene akékoľvek Pohľadávky </w:t>
      </w:r>
      <w:r w:rsidR="00B92307" w:rsidRPr="00A87915">
        <w:rPr>
          <w:snapToGrid w:val="0"/>
          <w:lang w:val="sk-SK"/>
        </w:rPr>
        <w:t>veriteľa</w:t>
      </w:r>
      <w:r w:rsidRPr="00A87915">
        <w:rPr>
          <w:lang w:val="sk-SK"/>
        </w:rPr>
        <w:t xml:space="preserve">, musí </w:t>
      </w:r>
      <w:r w:rsidR="003839A1" w:rsidRPr="00A87915">
        <w:rPr>
          <w:lang w:val="sk-SK"/>
        </w:rPr>
        <w:t>Dlžníkovi</w:t>
      </w:r>
      <w:r w:rsidRPr="00A87915">
        <w:rPr>
          <w:lang w:val="sk-SK"/>
        </w:rPr>
        <w:t xml:space="preserve"> doručiť oznámenie v tomto rozsahu Pohľadáv</w:t>
      </w:r>
      <w:r w:rsidR="00B92307" w:rsidRPr="00A87915">
        <w:rPr>
          <w:lang w:val="sk-SK"/>
        </w:rPr>
        <w:t>o</w:t>
      </w:r>
      <w:r w:rsidRPr="00A87915">
        <w:rPr>
          <w:lang w:val="sk-SK"/>
        </w:rPr>
        <w:t xml:space="preserve">k </w:t>
      </w:r>
      <w:r w:rsidR="00B92307" w:rsidRPr="00A87915">
        <w:rPr>
          <w:snapToGrid w:val="0"/>
          <w:lang w:val="sk-SK"/>
        </w:rPr>
        <w:t xml:space="preserve">veriteľa </w:t>
      </w:r>
      <w:r w:rsidRPr="00A87915">
        <w:rPr>
          <w:lang w:val="sk-SK"/>
        </w:rPr>
        <w:t>(ďalej ako</w:t>
      </w:r>
      <w:r w:rsidRPr="00A87915">
        <w:rPr>
          <w:b/>
          <w:lang w:val="sk-SK"/>
        </w:rPr>
        <w:t xml:space="preserve"> Oznámenie o prevzatí vymáhania</w:t>
      </w:r>
      <w:r w:rsidRPr="00A87915">
        <w:rPr>
          <w:lang w:val="sk-SK"/>
        </w:rPr>
        <w:t xml:space="preserve">). </w:t>
      </w:r>
      <w:r w:rsidR="00B92307" w:rsidRPr="00A87915">
        <w:rPr>
          <w:lang w:val="sk-SK"/>
        </w:rPr>
        <w:t>Ver</w:t>
      </w:r>
      <w:r w:rsidRPr="00A87915">
        <w:rPr>
          <w:lang w:val="sk-SK"/>
        </w:rPr>
        <w:t xml:space="preserve">iteľ berie na vedomie dôsledky uplatnenia práva predstihu podľa § 513 Občianskeho zákonníka, ak </w:t>
      </w:r>
      <w:r w:rsidR="00B92307" w:rsidRPr="00A87915">
        <w:rPr>
          <w:lang w:val="sk-SK"/>
        </w:rPr>
        <w:t>Dlžník</w:t>
      </w:r>
      <w:r w:rsidRPr="00A87915">
        <w:rPr>
          <w:lang w:val="sk-SK"/>
        </w:rPr>
        <w:t xml:space="preserve"> už vykonal akýkoľvek úkon smerujúci k vymáhaniu Pohľadávky </w:t>
      </w:r>
      <w:r w:rsidR="00B92307" w:rsidRPr="00A87915">
        <w:rPr>
          <w:snapToGrid w:val="0"/>
          <w:lang w:val="sk-SK"/>
        </w:rPr>
        <w:t>veriteľa</w:t>
      </w:r>
      <w:r w:rsidRPr="00A87915">
        <w:rPr>
          <w:lang w:val="sk-SK"/>
        </w:rPr>
        <w:t>.</w:t>
      </w:r>
    </w:p>
    <w:p w14:paraId="3F1D5647" w14:textId="566E0D2E" w:rsidR="00D5046C" w:rsidRPr="00A87915" w:rsidRDefault="00D5046C" w:rsidP="00E12BA6">
      <w:pPr>
        <w:pStyle w:val="AOAltHead3"/>
        <w:numPr>
          <w:ilvl w:val="2"/>
          <w:numId w:val="21"/>
        </w:numPr>
        <w:ind w:left="720"/>
        <w:rPr>
          <w:lang w:val="sk-SK"/>
        </w:rPr>
      </w:pPr>
      <w:r w:rsidRPr="00A87915">
        <w:rPr>
          <w:lang w:val="sk-SK"/>
        </w:rPr>
        <w:t xml:space="preserve">Dňom uvedeným v Oznámení o prevzatí vymáhania sa </w:t>
      </w:r>
      <w:r w:rsidR="00B92307" w:rsidRPr="00A87915">
        <w:rPr>
          <w:lang w:val="sk-SK"/>
        </w:rPr>
        <w:t>Dlžník</w:t>
      </w:r>
      <w:r w:rsidRPr="00A87915">
        <w:rPr>
          <w:lang w:val="sk-SK"/>
        </w:rPr>
        <w:t xml:space="preserve"> zaväzuje, že oznámi príslušným </w:t>
      </w:r>
      <w:r w:rsidR="00764374" w:rsidRPr="00A87915">
        <w:rPr>
          <w:lang w:val="sk-SK"/>
        </w:rPr>
        <w:t>Prijímateľom</w:t>
      </w:r>
      <w:r w:rsidR="00764374" w:rsidRPr="00A87915">
        <w:rPr>
          <w:lang w:val="sk-SK" w:eastAsia="zh-CN"/>
        </w:rPr>
        <w:t xml:space="preserve"> </w:t>
      </w:r>
      <w:r w:rsidRPr="00A87915">
        <w:rPr>
          <w:lang w:val="sk-SK"/>
        </w:rPr>
        <w:t>a orgánom verejnej moci (vrátane súdov, súdnych exekútorov, reštrukturalizačných správcov</w:t>
      </w:r>
      <w:r w:rsidR="00764374" w:rsidRPr="00A87915">
        <w:rPr>
          <w:lang w:val="sk-SK"/>
        </w:rPr>
        <w:t>, s správcov v preventívnom konaní</w:t>
      </w:r>
      <w:r w:rsidRPr="00A87915">
        <w:rPr>
          <w:lang w:val="sk-SK"/>
        </w:rPr>
        <w:t xml:space="preserve"> a správcov konkurznej podstaty v príslušnom konaní)</w:t>
      </w:r>
      <w:r w:rsidR="00B92307" w:rsidRPr="00A87915">
        <w:rPr>
          <w:lang w:val="sk-SK"/>
        </w:rPr>
        <w:t>,</w:t>
      </w:r>
      <w:r w:rsidRPr="00A87915">
        <w:rPr>
          <w:lang w:val="sk-SK"/>
        </w:rPr>
        <w:t xml:space="preserve"> že </w:t>
      </w:r>
      <w:r w:rsidR="00B92307" w:rsidRPr="00A87915">
        <w:rPr>
          <w:lang w:val="sk-SK"/>
        </w:rPr>
        <w:t>príslušné</w:t>
      </w:r>
      <w:r w:rsidRPr="00A87915">
        <w:rPr>
          <w:lang w:val="sk-SK"/>
        </w:rPr>
        <w:t xml:space="preserve"> Pohľadávky </w:t>
      </w:r>
      <w:r w:rsidR="00B92307" w:rsidRPr="00A87915">
        <w:rPr>
          <w:snapToGrid w:val="0"/>
          <w:lang w:val="sk-SK"/>
        </w:rPr>
        <w:t>veriteľa</w:t>
      </w:r>
      <w:r w:rsidRPr="00A87915">
        <w:rPr>
          <w:lang w:val="sk-SK"/>
        </w:rPr>
        <w:t xml:space="preserve"> si </w:t>
      </w:r>
      <w:r w:rsidR="00B92307" w:rsidRPr="00A87915">
        <w:rPr>
          <w:lang w:val="sk-SK"/>
        </w:rPr>
        <w:t>Dlžník</w:t>
      </w:r>
      <w:r w:rsidRPr="00A87915">
        <w:rPr>
          <w:lang w:val="sk-SK"/>
        </w:rPr>
        <w:t xml:space="preserve"> nebude uplatňovať v dôsledku Oznámenia o prevzatí vymáhania s tým, že si ich bude uplatňovať </w:t>
      </w:r>
      <w:r w:rsidR="00B92307" w:rsidRPr="00A87915">
        <w:rPr>
          <w:lang w:val="sk-SK"/>
        </w:rPr>
        <w:t>Ver</w:t>
      </w:r>
      <w:r w:rsidRPr="00A87915">
        <w:rPr>
          <w:lang w:val="sk-SK"/>
        </w:rPr>
        <w:t xml:space="preserve">iteľ. </w:t>
      </w:r>
      <w:r w:rsidR="00B92307" w:rsidRPr="00A87915">
        <w:rPr>
          <w:lang w:val="sk-SK"/>
        </w:rPr>
        <w:t>Ver</w:t>
      </w:r>
      <w:r w:rsidRPr="00A87915">
        <w:rPr>
          <w:lang w:val="sk-SK"/>
        </w:rPr>
        <w:t xml:space="preserve">iteľ je v takomto prípade povinný zaplatiť </w:t>
      </w:r>
      <w:r w:rsidR="00B92307" w:rsidRPr="00A87915">
        <w:rPr>
          <w:lang w:val="sk-SK"/>
        </w:rPr>
        <w:t>Dlžníkovi</w:t>
      </w:r>
      <w:r w:rsidRPr="00A87915">
        <w:rPr>
          <w:lang w:val="sk-SK"/>
        </w:rPr>
        <w:t xml:space="preserve"> všetky náklady, ktoré mu vznikli v súvislosti s vymáhaním Pohľadávok </w:t>
      </w:r>
      <w:r w:rsidR="00B92307" w:rsidRPr="00A87915">
        <w:rPr>
          <w:snapToGrid w:val="0"/>
          <w:lang w:val="sk-SK"/>
        </w:rPr>
        <w:t>veriteľa</w:t>
      </w:r>
      <w:r w:rsidRPr="00A87915">
        <w:rPr>
          <w:lang w:val="sk-SK"/>
        </w:rPr>
        <w:t xml:space="preserve">, vo vzťahu ku ktorým je spoločným a nerozdielnym veriteľom, na základe výzvy </w:t>
      </w:r>
      <w:r w:rsidR="00B92307" w:rsidRPr="00A87915">
        <w:rPr>
          <w:lang w:val="sk-SK"/>
        </w:rPr>
        <w:t>Dlžníka</w:t>
      </w:r>
      <w:r w:rsidRPr="00A87915">
        <w:rPr>
          <w:lang w:val="sk-SK"/>
        </w:rPr>
        <w:t xml:space="preserve"> a v lehote v nej uvedenej ktorá nesmie byť kratšia ako 15 Pracovných dní.</w:t>
      </w:r>
    </w:p>
    <w:p w14:paraId="6383B02B" w14:textId="40782D3A" w:rsidR="00D5046C" w:rsidRPr="00A87915" w:rsidRDefault="00B92307" w:rsidP="00D5046C">
      <w:pPr>
        <w:pStyle w:val="AOAltHead3"/>
        <w:rPr>
          <w:lang w:val="sk-SK"/>
        </w:rPr>
      </w:pPr>
      <w:r w:rsidRPr="00A87915">
        <w:rPr>
          <w:lang w:val="sk-SK"/>
        </w:rPr>
        <w:t>Dlžník</w:t>
      </w:r>
      <w:r w:rsidR="00D5046C" w:rsidRPr="00A87915">
        <w:rPr>
          <w:lang w:val="sk-SK"/>
        </w:rPr>
        <w:t xml:space="preserve"> je povinný zabezpečiť súhlas každého </w:t>
      </w:r>
      <w:r w:rsidR="00764374" w:rsidRPr="00A87915">
        <w:rPr>
          <w:lang w:val="sk-SK"/>
        </w:rPr>
        <w:t>Prijímateľa</w:t>
      </w:r>
      <w:r w:rsidR="00764374" w:rsidRPr="00A87915">
        <w:rPr>
          <w:lang w:val="sk-SK" w:eastAsia="zh-CN"/>
        </w:rPr>
        <w:t xml:space="preserve"> </w:t>
      </w:r>
      <w:r w:rsidR="00D5046C" w:rsidRPr="00A87915">
        <w:rPr>
          <w:lang w:val="sk-SK"/>
        </w:rPr>
        <w:t xml:space="preserve">s ustanoveniami tohto článku </w:t>
      </w:r>
      <w:r w:rsidR="00D67DEE" w:rsidRPr="00A87915">
        <w:rPr>
          <w:lang w:val="sk-SK"/>
        </w:rPr>
        <w:fldChar w:fldCharType="begin"/>
      </w:r>
      <w:r w:rsidR="00D67DEE" w:rsidRPr="00A87915">
        <w:rPr>
          <w:lang w:val="sk-SK"/>
        </w:rPr>
        <w:instrText xml:space="preserve"> REF _Ref205467366 \r \h </w:instrText>
      </w:r>
      <w:r w:rsidR="00D67DEE" w:rsidRPr="00A87915">
        <w:rPr>
          <w:lang w:val="sk-SK"/>
        </w:rPr>
      </w:r>
      <w:r w:rsidR="00D67DEE" w:rsidRPr="00A87915">
        <w:rPr>
          <w:lang w:val="sk-SK"/>
        </w:rPr>
        <w:fldChar w:fldCharType="separate"/>
      </w:r>
      <w:r w:rsidR="004254FC">
        <w:rPr>
          <w:lang w:val="sk-SK"/>
        </w:rPr>
        <w:t>22</w:t>
      </w:r>
      <w:r w:rsidR="00D67DEE" w:rsidRPr="00A87915">
        <w:rPr>
          <w:lang w:val="sk-SK"/>
        </w:rPr>
        <w:fldChar w:fldCharType="end"/>
      </w:r>
      <w:r w:rsidR="00D5046C" w:rsidRPr="00A87915">
        <w:rPr>
          <w:lang w:val="sk-SK"/>
        </w:rPr>
        <w:t xml:space="preserve"> v príslušnej zmluve o Úvere medzi </w:t>
      </w:r>
      <w:r w:rsidRPr="00A87915">
        <w:rPr>
          <w:lang w:val="sk-SK"/>
        </w:rPr>
        <w:t>Dlžníkom</w:t>
      </w:r>
      <w:r w:rsidR="00D5046C" w:rsidRPr="00A87915">
        <w:rPr>
          <w:lang w:val="sk-SK"/>
        </w:rPr>
        <w:t xml:space="preserve"> a príslušným </w:t>
      </w:r>
      <w:r w:rsidR="00764374" w:rsidRPr="00A87915">
        <w:rPr>
          <w:lang w:val="sk-SK"/>
        </w:rPr>
        <w:t>Prijímateľom</w:t>
      </w:r>
      <w:r w:rsidR="00764374" w:rsidRPr="00A87915">
        <w:rPr>
          <w:lang w:val="sk-SK" w:eastAsia="zh-CN"/>
        </w:rPr>
        <w:t xml:space="preserve"> </w:t>
      </w:r>
      <w:r w:rsidR="00D5046C" w:rsidRPr="00A87915">
        <w:rPr>
          <w:lang w:val="sk-SK"/>
        </w:rPr>
        <w:t>a to použitím nasledovného textu:</w:t>
      </w:r>
    </w:p>
    <w:p w14:paraId="4E0A3B4F" w14:textId="312FFD35" w:rsidR="00D5046C" w:rsidRPr="00A87915" w:rsidRDefault="00D5046C" w:rsidP="00DA785F">
      <w:pPr>
        <w:pStyle w:val="AODocTxtL1"/>
        <w:numPr>
          <w:ilvl w:val="1"/>
          <w:numId w:val="24"/>
        </w:numPr>
        <w:rPr>
          <w:lang w:val="sk-SK"/>
        </w:rPr>
      </w:pPr>
      <w:r w:rsidRPr="00A87915">
        <w:rPr>
          <w:lang w:val="sk-SK"/>
        </w:rPr>
        <w:t>„</w:t>
      </w:r>
      <w:r w:rsidRPr="00A87915">
        <w:rPr>
          <w:highlight w:val="magenta"/>
          <w:lang w:val="sk-SK"/>
        </w:rPr>
        <w:t>[</w:t>
      </w:r>
      <w:r w:rsidRPr="00A87915">
        <w:rPr>
          <w:i/>
          <w:lang w:val="sk-SK"/>
        </w:rPr>
        <w:t xml:space="preserve">príslušný </w:t>
      </w:r>
      <w:r w:rsidR="00764374" w:rsidRPr="00A87915">
        <w:rPr>
          <w:i/>
          <w:lang w:val="sk-SK"/>
        </w:rPr>
        <w:t>Prijímateľ</w:t>
      </w:r>
      <w:r w:rsidRPr="00A87915">
        <w:rPr>
          <w:highlight w:val="magenta"/>
          <w:lang w:val="sk-SK"/>
        </w:rPr>
        <w:t>]</w:t>
      </w:r>
      <w:r w:rsidRPr="00A87915">
        <w:rPr>
          <w:lang w:val="sk-SK"/>
        </w:rPr>
        <w:t xml:space="preserve">, uzavretím tejto </w:t>
      </w:r>
      <w:r w:rsidRPr="00A87915">
        <w:rPr>
          <w:highlight w:val="magenta"/>
          <w:lang w:val="sk-SK"/>
        </w:rPr>
        <w:t>[</w:t>
      </w:r>
      <w:r w:rsidRPr="00A87915">
        <w:rPr>
          <w:i/>
          <w:lang w:val="sk-SK"/>
        </w:rPr>
        <w:t>zmluvy o Úvere</w:t>
      </w:r>
      <w:r w:rsidRPr="00A87915">
        <w:rPr>
          <w:highlight w:val="magenta"/>
          <w:lang w:val="sk-SK"/>
        </w:rPr>
        <w:t>]</w:t>
      </w:r>
      <w:r w:rsidRPr="00A87915">
        <w:rPr>
          <w:lang w:val="sk-SK"/>
        </w:rPr>
        <w:t xml:space="preserve"> potvrdzuje, že:</w:t>
      </w:r>
    </w:p>
    <w:p w14:paraId="79922FCB" w14:textId="12709D30" w:rsidR="00D5046C" w:rsidRPr="00A87915" w:rsidRDefault="00D5046C" w:rsidP="00D5046C">
      <w:pPr>
        <w:pStyle w:val="AODocTxt"/>
        <w:ind w:left="1548" w:hanging="697"/>
        <w:rPr>
          <w:lang w:val="sk-SK"/>
        </w:rPr>
      </w:pPr>
      <w:r w:rsidRPr="00A87915">
        <w:rPr>
          <w:lang w:val="sk-SK"/>
        </w:rPr>
        <w:t>(a)</w:t>
      </w:r>
      <w:r w:rsidRPr="00A87915">
        <w:rPr>
          <w:lang w:val="sk-SK"/>
        </w:rPr>
        <w:tab/>
        <w:t xml:space="preserve">sa pred uzavretím tejto </w:t>
      </w:r>
      <w:r w:rsidRPr="00A87915">
        <w:rPr>
          <w:highlight w:val="magenta"/>
          <w:lang w:val="sk-SK"/>
        </w:rPr>
        <w:t>[</w:t>
      </w:r>
      <w:r w:rsidRPr="00A87915">
        <w:rPr>
          <w:i/>
          <w:lang w:val="sk-SK"/>
        </w:rPr>
        <w:t>zmluvy o Úvere</w:t>
      </w:r>
      <w:r w:rsidRPr="00A87915">
        <w:rPr>
          <w:highlight w:val="magenta"/>
          <w:lang w:val="sk-SK"/>
        </w:rPr>
        <w:t>]</w:t>
      </w:r>
      <w:r w:rsidRPr="00A87915">
        <w:rPr>
          <w:lang w:val="sk-SK"/>
        </w:rPr>
        <w:t xml:space="preserve">, oboznámil s obsahom a podmienkami </w:t>
      </w:r>
      <w:r w:rsidR="00B92307" w:rsidRPr="00A87915">
        <w:rPr>
          <w:lang w:val="sk-SK"/>
        </w:rPr>
        <w:t>finančného</w:t>
      </w:r>
      <w:r w:rsidRPr="00A87915">
        <w:rPr>
          <w:lang w:val="sk-SK"/>
        </w:rPr>
        <w:t xml:space="preserve"> nástroj</w:t>
      </w:r>
      <w:r w:rsidR="00B05365" w:rsidRPr="00A87915">
        <w:rPr>
          <w:lang w:val="sk-SK"/>
        </w:rPr>
        <w:t>a, ktoré vyplývajú z</w:t>
      </w:r>
      <w:r w:rsidR="00B92307" w:rsidRPr="00A87915">
        <w:rPr>
          <w:lang w:val="sk-SK"/>
        </w:rPr>
        <w:t xml:space="preserve">o zmluvy o úverovom nástroji na podporu projektov sociálnej ekonomiky a sociálneho bývania </w:t>
      </w:r>
      <w:r w:rsidRPr="00A87915">
        <w:rPr>
          <w:lang w:val="sk-SK"/>
        </w:rPr>
        <w:t xml:space="preserve">zo dňa </w:t>
      </w:r>
      <w:r w:rsidRPr="00A87915">
        <w:rPr>
          <w:highlight w:val="magenta"/>
          <w:lang w:val="sk-SK"/>
        </w:rPr>
        <w:t>[</w:t>
      </w:r>
      <w:r w:rsidRPr="00A87915">
        <w:rPr>
          <w:i/>
          <w:lang w:val="sk-SK"/>
        </w:rPr>
        <w:t>dátum</w:t>
      </w:r>
      <w:r w:rsidRPr="00A87915">
        <w:rPr>
          <w:highlight w:val="magenta"/>
          <w:lang w:val="sk-SK"/>
        </w:rPr>
        <w:t>]</w:t>
      </w:r>
      <w:r w:rsidRPr="00A87915">
        <w:rPr>
          <w:lang w:val="sk-SK"/>
        </w:rPr>
        <w:t xml:space="preserve"> medzi </w:t>
      </w:r>
      <w:r w:rsidRPr="00A87915">
        <w:rPr>
          <w:highlight w:val="magenta"/>
          <w:lang w:val="sk-SK"/>
        </w:rPr>
        <w:t>[</w:t>
      </w:r>
      <w:r w:rsidRPr="00A87915">
        <w:rPr>
          <w:i/>
          <w:lang w:val="sk-SK"/>
        </w:rPr>
        <w:t xml:space="preserve">príslušným </w:t>
      </w:r>
      <w:r w:rsidR="00B92307" w:rsidRPr="00A87915">
        <w:rPr>
          <w:i/>
          <w:lang w:val="sk-SK"/>
        </w:rPr>
        <w:t>Dlžníkom</w:t>
      </w:r>
      <w:r w:rsidRPr="00A87915">
        <w:rPr>
          <w:highlight w:val="magenta"/>
          <w:lang w:val="sk-SK"/>
        </w:rPr>
        <w:t>]</w:t>
      </w:r>
      <w:r w:rsidRPr="00A87915">
        <w:rPr>
          <w:lang w:val="sk-SK"/>
        </w:rPr>
        <w:t xml:space="preserve"> a National </w:t>
      </w:r>
      <w:proofErr w:type="spellStart"/>
      <w:r w:rsidRPr="00A87915">
        <w:rPr>
          <w:lang w:val="sk-SK"/>
        </w:rPr>
        <w:t>Development</w:t>
      </w:r>
      <w:proofErr w:type="spellEnd"/>
      <w:r w:rsidRPr="00A87915">
        <w:rPr>
          <w:lang w:val="sk-SK"/>
        </w:rPr>
        <w:t xml:space="preserve"> </w:t>
      </w:r>
      <w:proofErr w:type="spellStart"/>
      <w:r w:rsidRPr="00A87915">
        <w:rPr>
          <w:lang w:val="sk-SK"/>
        </w:rPr>
        <w:t>Fund</w:t>
      </w:r>
      <w:proofErr w:type="spellEnd"/>
      <w:r w:rsidRPr="00A87915">
        <w:rPr>
          <w:lang w:val="sk-SK"/>
        </w:rPr>
        <w:t xml:space="preserve"> II</w:t>
      </w:r>
      <w:r w:rsidR="00764374" w:rsidRPr="00A87915">
        <w:rPr>
          <w:lang w:val="sk-SK"/>
        </w:rPr>
        <w:t>I</w:t>
      </w:r>
      <w:r w:rsidRPr="00A87915">
        <w:rPr>
          <w:lang w:val="sk-SK"/>
        </w:rPr>
        <w:t xml:space="preserve">., na základe ktorej National </w:t>
      </w:r>
      <w:proofErr w:type="spellStart"/>
      <w:r w:rsidRPr="00A87915">
        <w:rPr>
          <w:lang w:val="sk-SK"/>
        </w:rPr>
        <w:t>Development</w:t>
      </w:r>
      <w:proofErr w:type="spellEnd"/>
      <w:r w:rsidRPr="00A87915">
        <w:rPr>
          <w:lang w:val="sk-SK"/>
        </w:rPr>
        <w:t xml:space="preserve"> </w:t>
      </w:r>
      <w:proofErr w:type="spellStart"/>
      <w:r w:rsidRPr="00A87915">
        <w:rPr>
          <w:lang w:val="sk-SK"/>
        </w:rPr>
        <w:t>Fund</w:t>
      </w:r>
      <w:proofErr w:type="spellEnd"/>
      <w:r w:rsidRPr="00A87915">
        <w:rPr>
          <w:lang w:val="sk-SK"/>
        </w:rPr>
        <w:t xml:space="preserve"> II</w:t>
      </w:r>
      <w:r w:rsidR="00764374" w:rsidRPr="00A87915">
        <w:rPr>
          <w:lang w:val="sk-SK"/>
        </w:rPr>
        <w:t>I</w:t>
      </w:r>
      <w:r w:rsidRPr="00A87915">
        <w:rPr>
          <w:lang w:val="sk-SK"/>
        </w:rPr>
        <w:t>. poskyt</w:t>
      </w:r>
      <w:r w:rsidR="00B92307" w:rsidRPr="00A87915">
        <w:rPr>
          <w:lang w:val="sk-SK"/>
        </w:rPr>
        <w:t>ol</w:t>
      </w:r>
      <w:r w:rsidRPr="00A87915">
        <w:rPr>
          <w:lang w:val="sk-SK"/>
        </w:rPr>
        <w:t xml:space="preserve"> </w:t>
      </w:r>
      <w:r w:rsidR="00B92307" w:rsidRPr="00A87915">
        <w:rPr>
          <w:lang w:val="sk-SK"/>
        </w:rPr>
        <w:t xml:space="preserve">časť </w:t>
      </w:r>
      <w:r w:rsidRPr="00A87915">
        <w:rPr>
          <w:lang w:val="sk-SK"/>
        </w:rPr>
        <w:t>z</w:t>
      </w:r>
      <w:r w:rsidR="00B92307" w:rsidRPr="00A87915">
        <w:rPr>
          <w:lang w:val="sk-SK"/>
        </w:rPr>
        <w:t>drojov na poskytnutie</w:t>
      </w:r>
      <w:r w:rsidRPr="00A87915">
        <w:rPr>
          <w:lang w:val="sk-SK"/>
        </w:rPr>
        <w:t xml:space="preserve"> úveru </w:t>
      </w:r>
      <w:r w:rsidR="00B92307" w:rsidRPr="00A87915">
        <w:rPr>
          <w:highlight w:val="magenta"/>
          <w:lang w:val="sk-SK"/>
        </w:rPr>
        <w:t>[</w:t>
      </w:r>
      <w:r w:rsidR="00B92307" w:rsidRPr="00A87915">
        <w:rPr>
          <w:lang w:val="sk-SK"/>
        </w:rPr>
        <w:t xml:space="preserve">a </w:t>
      </w:r>
      <w:proofErr w:type="spellStart"/>
      <w:r w:rsidR="00B92307" w:rsidRPr="00A87915">
        <w:rPr>
          <w:lang w:val="sk-SK"/>
        </w:rPr>
        <w:t>posktol</w:t>
      </w:r>
      <w:proofErr w:type="spellEnd"/>
      <w:r w:rsidR="00B92307" w:rsidRPr="00A87915">
        <w:rPr>
          <w:lang w:val="sk-SK"/>
        </w:rPr>
        <w:t xml:space="preserve"> grant</w:t>
      </w:r>
      <w:r w:rsidR="00B92307" w:rsidRPr="00A87915">
        <w:rPr>
          <w:highlight w:val="magenta"/>
          <w:lang w:val="sk-SK"/>
        </w:rPr>
        <w:t>]</w:t>
      </w:r>
      <w:r w:rsidR="00B92307" w:rsidRPr="00A87915">
        <w:rPr>
          <w:lang w:val="sk-SK"/>
        </w:rPr>
        <w:t xml:space="preserve"> </w:t>
      </w:r>
      <w:r w:rsidRPr="00A87915">
        <w:rPr>
          <w:lang w:val="sk-SK"/>
        </w:rPr>
        <w:t xml:space="preserve">podľa tejto </w:t>
      </w:r>
      <w:r w:rsidRPr="00A87915">
        <w:rPr>
          <w:highlight w:val="magenta"/>
          <w:lang w:val="sk-SK"/>
        </w:rPr>
        <w:t>[</w:t>
      </w:r>
      <w:r w:rsidRPr="00A87915">
        <w:rPr>
          <w:i/>
          <w:lang w:val="sk-SK"/>
        </w:rPr>
        <w:t>zmluvy o Úvere</w:t>
      </w:r>
      <w:r w:rsidRPr="00A87915">
        <w:rPr>
          <w:highlight w:val="magenta"/>
          <w:lang w:val="sk-SK"/>
        </w:rPr>
        <w:t>]</w:t>
      </w:r>
      <w:r w:rsidRPr="00A87915">
        <w:rPr>
          <w:lang w:val="sk-SK"/>
        </w:rPr>
        <w:t xml:space="preserve"> (ďalej </w:t>
      </w:r>
      <w:r w:rsidR="000B22D6" w:rsidRPr="00A87915">
        <w:rPr>
          <w:lang w:val="sk-SK"/>
        </w:rPr>
        <w:t>ako</w:t>
      </w:r>
      <w:r w:rsidRPr="00A87915">
        <w:rPr>
          <w:lang w:val="sk-SK"/>
        </w:rPr>
        <w:t xml:space="preserve"> </w:t>
      </w:r>
      <w:r w:rsidR="00B92307" w:rsidRPr="00A87915">
        <w:rPr>
          <w:b/>
          <w:bCs/>
          <w:lang w:val="sk-SK"/>
        </w:rPr>
        <w:t>Zmluva o úverovom nástroji</w:t>
      </w:r>
      <w:r w:rsidRPr="00A87915">
        <w:rPr>
          <w:lang w:val="sk-SK"/>
        </w:rPr>
        <w:t>); a</w:t>
      </w:r>
    </w:p>
    <w:p w14:paraId="5E7DF493" w14:textId="69172098" w:rsidR="00D5046C" w:rsidRPr="00A87915" w:rsidRDefault="00D5046C" w:rsidP="00606EF5">
      <w:pPr>
        <w:pStyle w:val="AODocTxt"/>
        <w:ind w:left="1548" w:hanging="697"/>
        <w:rPr>
          <w:snapToGrid w:val="0"/>
          <w:lang w:val="sk-SK"/>
        </w:rPr>
      </w:pPr>
      <w:r w:rsidRPr="00A87915">
        <w:rPr>
          <w:lang w:val="sk-SK"/>
        </w:rPr>
        <w:t>(b)</w:t>
      </w:r>
      <w:r w:rsidRPr="00A87915">
        <w:rPr>
          <w:lang w:val="sk-SK"/>
        </w:rPr>
        <w:tab/>
        <w:t>súhlasí</w:t>
      </w:r>
      <w:r w:rsidR="003E7AB5" w:rsidRPr="00A87915">
        <w:rPr>
          <w:lang w:val="sk-SK"/>
        </w:rPr>
        <w:t xml:space="preserve"> </w:t>
      </w:r>
      <w:r w:rsidRPr="00A87915">
        <w:rPr>
          <w:lang w:val="sk-SK"/>
        </w:rPr>
        <w:t xml:space="preserve">s tým, že je </w:t>
      </w:r>
      <w:r w:rsidRPr="00A87915">
        <w:rPr>
          <w:highlight w:val="magenta"/>
          <w:lang w:val="sk-SK"/>
        </w:rPr>
        <w:t>[</w:t>
      </w:r>
      <w:r w:rsidRPr="00A87915">
        <w:rPr>
          <w:i/>
          <w:lang w:val="sk-SK"/>
        </w:rPr>
        <w:t>príslušný Veriteľ</w:t>
      </w:r>
      <w:r w:rsidRPr="00A87915">
        <w:rPr>
          <w:highlight w:val="magenta"/>
          <w:lang w:val="sk-SK"/>
        </w:rPr>
        <w:t>]</w:t>
      </w:r>
      <w:r w:rsidRPr="00A87915">
        <w:rPr>
          <w:lang w:val="sk-SK"/>
        </w:rPr>
        <w:t xml:space="preserve"> </w:t>
      </w:r>
      <w:r w:rsidRPr="00A87915">
        <w:rPr>
          <w:snapToGrid w:val="0"/>
          <w:lang w:val="sk-SK"/>
        </w:rPr>
        <w:t xml:space="preserve">spoločným a nerozdielnym veriteľom (spolu s </w:t>
      </w:r>
      <w:r w:rsidRPr="00A87915">
        <w:rPr>
          <w:lang w:val="sk-SK"/>
        </w:rPr>
        <w:t xml:space="preserve">National </w:t>
      </w:r>
      <w:proofErr w:type="spellStart"/>
      <w:r w:rsidRPr="00A87915">
        <w:rPr>
          <w:lang w:val="sk-SK"/>
        </w:rPr>
        <w:t>Development</w:t>
      </w:r>
      <w:proofErr w:type="spellEnd"/>
      <w:r w:rsidRPr="00A87915">
        <w:rPr>
          <w:lang w:val="sk-SK"/>
        </w:rPr>
        <w:t xml:space="preserve"> </w:t>
      </w:r>
      <w:proofErr w:type="spellStart"/>
      <w:r w:rsidRPr="00A87915">
        <w:rPr>
          <w:lang w:val="sk-SK"/>
        </w:rPr>
        <w:t>Fund</w:t>
      </w:r>
      <w:proofErr w:type="spellEnd"/>
      <w:r w:rsidRPr="00A87915">
        <w:rPr>
          <w:lang w:val="sk-SK"/>
        </w:rPr>
        <w:t xml:space="preserve"> II</w:t>
      </w:r>
      <w:r w:rsidR="00764374" w:rsidRPr="00A87915">
        <w:rPr>
          <w:lang w:val="sk-SK"/>
        </w:rPr>
        <w:t>I</w:t>
      </w:r>
      <w:r w:rsidRPr="00A87915">
        <w:rPr>
          <w:lang w:val="sk-SK"/>
        </w:rPr>
        <w:t>.</w:t>
      </w:r>
      <w:r w:rsidRPr="00A87915">
        <w:rPr>
          <w:snapToGrid w:val="0"/>
          <w:lang w:val="sk-SK"/>
        </w:rPr>
        <w:t xml:space="preserve">) každej </w:t>
      </w:r>
      <w:r w:rsidRPr="00A87915">
        <w:rPr>
          <w:lang w:val="sk-SK"/>
        </w:rPr>
        <w:t xml:space="preserve">Pohľadávky </w:t>
      </w:r>
      <w:r w:rsidR="00B92307" w:rsidRPr="00A87915">
        <w:rPr>
          <w:lang w:val="sk-SK"/>
        </w:rPr>
        <w:t>veriteľa</w:t>
      </w:r>
      <w:r w:rsidRPr="00A87915">
        <w:rPr>
          <w:bCs/>
          <w:lang w:val="sk-SK"/>
        </w:rPr>
        <w:t xml:space="preserve"> </w:t>
      </w:r>
      <w:r w:rsidRPr="00A87915">
        <w:rPr>
          <w:snapToGrid w:val="0"/>
          <w:lang w:val="sk-SK"/>
        </w:rPr>
        <w:t xml:space="preserve">(ako je definovaná v </w:t>
      </w:r>
      <w:r w:rsidR="00B92307" w:rsidRPr="00A87915">
        <w:rPr>
          <w:snapToGrid w:val="0"/>
          <w:lang w:val="sk-SK"/>
        </w:rPr>
        <w:t>Zmluve o úverovom nástroji</w:t>
      </w:r>
      <w:r w:rsidRPr="00A87915">
        <w:rPr>
          <w:snapToGrid w:val="0"/>
          <w:lang w:val="sk-SK"/>
        </w:rPr>
        <w:t xml:space="preserve">) </w:t>
      </w:r>
      <w:r w:rsidRPr="00A87915">
        <w:rPr>
          <w:lang w:val="sk-SK"/>
        </w:rPr>
        <w:t xml:space="preserve">National </w:t>
      </w:r>
      <w:proofErr w:type="spellStart"/>
      <w:r w:rsidRPr="00A87915">
        <w:rPr>
          <w:lang w:val="sk-SK"/>
        </w:rPr>
        <w:t>Development</w:t>
      </w:r>
      <w:proofErr w:type="spellEnd"/>
      <w:r w:rsidRPr="00A87915">
        <w:rPr>
          <w:lang w:val="sk-SK"/>
        </w:rPr>
        <w:t xml:space="preserve"> </w:t>
      </w:r>
      <w:proofErr w:type="spellStart"/>
      <w:r w:rsidRPr="00A87915">
        <w:rPr>
          <w:lang w:val="sk-SK"/>
        </w:rPr>
        <w:t>Fund</w:t>
      </w:r>
      <w:proofErr w:type="spellEnd"/>
      <w:r w:rsidRPr="00A87915">
        <w:rPr>
          <w:lang w:val="sk-SK"/>
        </w:rPr>
        <w:t xml:space="preserve"> II</w:t>
      </w:r>
      <w:r w:rsidR="00764374" w:rsidRPr="00A87915">
        <w:rPr>
          <w:lang w:val="sk-SK"/>
        </w:rPr>
        <w:t>I</w:t>
      </w:r>
      <w:r w:rsidRPr="00A87915">
        <w:rPr>
          <w:lang w:val="sk-SK"/>
        </w:rPr>
        <w:t>.</w:t>
      </w:r>
      <w:r w:rsidRPr="00A87915">
        <w:rPr>
          <w:snapToGrid w:val="0"/>
          <w:lang w:val="sk-SK"/>
        </w:rPr>
        <w:t xml:space="preserve">, a že </w:t>
      </w:r>
      <w:r w:rsidRPr="00A87915">
        <w:rPr>
          <w:highlight w:val="magenta"/>
          <w:lang w:val="sk-SK"/>
        </w:rPr>
        <w:t>[</w:t>
      </w:r>
      <w:r w:rsidRPr="00A87915">
        <w:rPr>
          <w:i/>
          <w:lang w:val="sk-SK"/>
        </w:rPr>
        <w:t xml:space="preserve">príslušný </w:t>
      </w:r>
      <w:r w:rsidR="00B92307" w:rsidRPr="00A87915">
        <w:rPr>
          <w:i/>
          <w:lang w:val="sk-SK"/>
        </w:rPr>
        <w:t>Dlžník</w:t>
      </w:r>
      <w:r w:rsidRPr="00A87915">
        <w:rPr>
          <w:highlight w:val="magenta"/>
          <w:lang w:val="sk-SK"/>
        </w:rPr>
        <w:t>]</w:t>
      </w:r>
      <w:r w:rsidRPr="00A87915">
        <w:rPr>
          <w:lang w:val="sk-SK"/>
        </w:rPr>
        <w:t xml:space="preserve"> </w:t>
      </w:r>
      <w:r w:rsidRPr="00A87915">
        <w:rPr>
          <w:snapToGrid w:val="0"/>
          <w:lang w:val="sk-SK"/>
        </w:rPr>
        <w:t xml:space="preserve">má svoje vlastné a nezávislé právo žiadať </w:t>
      </w:r>
      <w:r w:rsidRPr="00A87915">
        <w:rPr>
          <w:highlight w:val="magenta"/>
          <w:lang w:val="sk-SK"/>
        </w:rPr>
        <w:t>[</w:t>
      </w:r>
      <w:r w:rsidRPr="00A87915">
        <w:rPr>
          <w:i/>
          <w:lang w:val="sk-SK"/>
        </w:rPr>
        <w:t xml:space="preserve">príslušný </w:t>
      </w:r>
      <w:r w:rsidR="00764374" w:rsidRPr="00A87915">
        <w:rPr>
          <w:i/>
          <w:lang w:val="sk-SK"/>
        </w:rPr>
        <w:t>Prijímateľ</w:t>
      </w:r>
      <w:r w:rsidRPr="00A87915">
        <w:rPr>
          <w:highlight w:val="magenta"/>
          <w:lang w:val="sk-SK"/>
        </w:rPr>
        <w:t>]</w:t>
      </w:r>
      <w:r w:rsidRPr="00A87915">
        <w:rPr>
          <w:lang w:val="sk-SK"/>
        </w:rPr>
        <w:t xml:space="preserve"> </w:t>
      </w:r>
      <w:r w:rsidRPr="00A87915">
        <w:rPr>
          <w:snapToGrid w:val="0"/>
          <w:lang w:val="sk-SK"/>
        </w:rPr>
        <w:t xml:space="preserve">o plnenie Pohľadávok </w:t>
      </w:r>
      <w:r w:rsidR="00B92307" w:rsidRPr="00A87915">
        <w:rPr>
          <w:snapToGrid w:val="0"/>
          <w:lang w:val="sk-SK"/>
        </w:rPr>
        <w:t>veriteľa</w:t>
      </w:r>
      <w:r w:rsidRPr="00A87915">
        <w:rPr>
          <w:snapToGrid w:val="0"/>
          <w:lang w:val="sk-SK"/>
        </w:rPr>
        <w:t xml:space="preserve"> v čase ich splatnosti a že každé splnenie akejkoľvek Pohľadávky </w:t>
      </w:r>
      <w:r w:rsidR="00B92307" w:rsidRPr="00A87915">
        <w:rPr>
          <w:snapToGrid w:val="0"/>
          <w:lang w:val="sk-SK"/>
        </w:rPr>
        <w:t>veriteľa</w:t>
      </w:r>
      <w:r w:rsidRPr="00A87915">
        <w:rPr>
          <w:snapToGrid w:val="0"/>
          <w:lang w:val="sk-SK"/>
        </w:rPr>
        <w:t xml:space="preserve"> </w:t>
      </w:r>
      <w:r w:rsidRPr="00A87915">
        <w:rPr>
          <w:highlight w:val="magenta"/>
          <w:lang w:val="sk-SK"/>
        </w:rPr>
        <w:t>[</w:t>
      </w:r>
      <w:r w:rsidRPr="00A87915">
        <w:rPr>
          <w:i/>
          <w:lang w:val="sk-SK"/>
        </w:rPr>
        <w:t xml:space="preserve">príslušnému </w:t>
      </w:r>
      <w:r w:rsidR="00B92307" w:rsidRPr="00A87915">
        <w:rPr>
          <w:i/>
          <w:lang w:val="sk-SK"/>
        </w:rPr>
        <w:t>Dlžníkovi</w:t>
      </w:r>
      <w:r w:rsidRPr="00A87915">
        <w:rPr>
          <w:highlight w:val="magenta"/>
          <w:lang w:val="sk-SK"/>
        </w:rPr>
        <w:t>]</w:t>
      </w:r>
      <w:r w:rsidRPr="00A87915">
        <w:rPr>
          <w:lang w:val="sk-SK"/>
        </w:rPr>
        <w:t xml:space="preserve"> </w:t>
      </w:r>
      <w:r w:rsidRPr="00A87915">
        <w:rPr>
          <w:snapToGrid w:val="0"/>
          <w:lang w:val="sk-SK"/>
        </w:rPr>
        <w:t xml:space="preserve">splní v tom istom rozsahu zodpovedajúcu pohľadávku </w:t>
      </w:r>
      <w:r w:rsidRPr="00A87915">
        <w:rPr>
          <w:lang w:val="sk-SK"/>
        </w:rPr>
        <w:t xml:space="preserve">National </w:t>
      </w:r>
      <w:proofErr w:type="spellStart"/>
      <w:r w:rsidRPr="00A87915">
        <w:rPr>
          <w:lang w:val="sk-SK"/>
        </w:rPr>
        <w:t>Development</w:t>
      </w:r>
      <w:proofErr w:type="spellEnd"/>
      <w:r w:rsidRPr="00A87915">
        <w:rPr>
          <w:lang w:val="sk-SK"/>
        </w:rPr>
        <w:t xml:space="preserve"> </w:t>
      </w:r>
      <w:proofErr w:type="spellStart"/>
      <w:r w:rsidRPr="00A87915">
        <w:rPr>
          <w:lang w:val="sk-SK"/>
        </w:rPr>
        <w:t>Fund</w:t>
      </w:r>
      <w:proofErr w:type="spellEnd"/>
      <w:r w:rsidRPr="00A87915">
        <w:rPr>
          <w:lang w:val="sk-SK"/>
        </w:rPr>
        <w:t xml:space="preserve"> II</w:t>
      </w:r>
      <w:r w:rsidR="00764374" w:rsidRPr="00A87915">
        <w:rPr>
          <w:lang w:val="sk-SK"/>
        </w:rPr>
        <w:t>I</w:t>
      </w:r>
      <w:r w:rsidRPr="00A87915">
        <w:rPr>
          <w:lang w:val="sk-SK"/>
        </w:rPr>
        <w:t xml:space="preserve">. </w:t>
      </w:r>
      <w:r w:rsidRPr="00A87915">
        <w:rPr>
          <w:snapToGrid w:val="0"/>
          <w:lang w:val="sk-SK"/>
        </w:rPr>
        <w:t xml:space="preserve">voči </w:t>
      </w:r>
      <w:r w:rsidRPr="00A87915">
        <w:rPr>
          <w:highlight w:val="magenta"/>
          <w:lang w:val="sk-SK"/>
        </w:rPr>
        <w:t>[</w:t>
      </w:r>
      <w:r w:rsidRPr="00A87915">
        <w:rPr>
          <w:i/>
          <w:lang w:val="sk-SK"/>
        </w:rPr>
        <w:t xml:space="preserve">príslušnému </w:t>
      </w:r>
      <w:r w:rsidR="00764374" w:rsidRPr="00A87915">
        <w:rPr>
          <w:i/>
          <w:lang w:val="sk-SK"/>
        </w:rPr>
        <w:t>Prijímateľovi</w:t>
      </w:r>
      <w:r w:rsidRPr="00A87915">
        <w:rPr>
          <w:highlight w:val="magenta"/>
          <w:lang w:val="sk-SK"/>
        </w:rPr>
        <w:t>]</w:t>
      </w:r>
      <w:r w:rsidRPr="00A87915">
        <w:rPr>
          <w:lang w:val="sk-SK"/>
        </w:rPr>
        <w:t xml:space="preserve"> </w:t>
      </w:r>
      <w:r w:rsidRPr="00A87915">
        <w:rPr>
          <w:snapToGrid w:val="0"/>
          <w:lang w:val="sk-SK"/>
        </w:rPr>
        <w:t>a naopak</w:t>
      </w:r>
      <w:r w:rsidR="003E7AB5" w:rsidRPr="00A87915">
        <w:rPr>
          <w:snapToGrid w:val="0"/>
          <w:lang w:val="sk-SK"/>
        </w:rPr>
        <w:t>.</w:t>
      </w:r>
    </w:p>
    <w:p w14:paraId="1B2CBAE3" w14:textId="77777777" w:rsidR="00985B9E" w:rsidRPr="00A87915" w:rsidRDefault="00985B9E" w:rsidP="00985B9E">
      <w:pPr>
        <w:pStyle w:val="AOHead1"/>
        <w:rPr>
          <w:lang w:val="sk-SK"/>
        </w:rPr>
      </w:pPr>
      <w:bookmarkStart w:id="304" w:name="_Ref502960453"/>
      <w:bookmarkStart w:id="305" w:name="_Toc505862154"/>
      <w:bookmarkStart w:id="306" w:name="_Toc205468470"/>
      <w:bookmarkStart w:id="307" w:name="_Toc42257583"/>
      <w:bookmarkStart w:id="308" w:name="_Toc187549090"/>
      <w:bookmarkStart w:id="309" w:name="_Toc152244640"/>
      <w:r w:rsidRPr="00A87915">
        <w:rPr>
          <w:lang w:val="sk-SK"/>
        </w:rPr>
        <w:t>Vyhlásenia</w:t>
      </w:r>
      <w:bookmarkEnd w:id="304"/>
      <w:bookmarkEnd w:id="305"/>
      <w:bookmarkEnd w:id="306"/>
    </w:p>
    <w:p w14:paraId="1E0A5E79" w14:textId="77777777" w:rsidR="00985B9E" w:rsidRPr="00A87915" w:rsidRDefault="00985B9E" w:rsidP="00985B9E">
      <w:pPr>
        <w:pStyle w:val="AOHead2"/>
        <w:rPr>
          <w:lang w:val="sk-SK"/>
        </w:rPr>
      </w:pPr>
      <w:r w:rsidRPr="00A87915">
        <w:rPr>
          <w:lang w:val="sk-SK"/>
        </w:rPr>
        <w:t>Všeobecne</w:t>
      </w:r>
    </w:p>
    <w:p w14:paraId="0ED710CA" w14:textId="112CD223" w:rsidR="00985B9E" w:rsidRPr="00A87915" w:rsidRDefault="00985B9E" w:rsidP="00985B9E">
      <w:pPr>
        <w:pStyle w:val="AODocTxtL1"/>
        <w:rPr>
          <w:lang w:val="sk-SK"/>
        </w:rPr>
      </w:pPr>
      <w:r w:rsidRPr="00A87915">
        <w:rPr>
          <w:lang w:val="sk-SK"/>
        </w:rPr>
        <w:t xml:space="preserve">Dlžník poskytuje Veriteľovi vyhlásenia uvedené v tomto článku </w:t>
      </w:r>
      <w:r w:rsidRPr="00A87915">
        <w:rPr>
          <w:lang w:val="sk-SK"/>
        </w:rPr>
        <w:fldChar w:fldCharType="begin"/>
      </w:r>
      <w:r w:rsidRPr="00A87915">
        <w:rPr>
          <w:lang w:val="sk-SK"/>
        </w:rPr>
        <w:instrText xml:space="preserve"> REF _Ref502960453 \r \h  \* MERGEFORMAT </w:instrText>
      </w:r>
      <w:r w:rsidRPr="00A87915">
        <w:rPr>
          <w:lang w:val="sk-SK"/>
        </w:rPr>
      </w:r>
      <w:r w:rsidRPr="00A87915">
        <w:rPr>
          <w:lang w:val="sk-SK"/>
        </w:rPr>
        <w:fldChar w:fldCharType="separate"/>
      </w:r>
      <w:r w:rsidR="004254FC">
        <w:rPr>
          <w:lang w:val="sk-SK"/>
        </w:rPr>
        <w:t>23</w:t>
      </w:r>
      <w:r w:rsidRPr="00A87915">
        <w:rPr>
          <w:lang w:val="sk-SK"/>
        </w:rPr>
        <w:fldChar w:fldCharType="end"/>
      </w:r>
      <w:r w:rsidRPr="00A87915">
        <w:rPr>
          <w:lang w:val="sk-SK"/>
        </w:rPr>
        <w:t xml:space="preserve">. </w:t>
      </w:r>
    </w:p>
    <w:p w14:paraId="6BABDE23" w14:textId="77777777" w:rsidR="00985B9E" w:rsidRPr="00A87915" w:rsidRDefault="00985B9E" w:rsidP="00985B9E">
      <w:pPr>
        <w:pStyle w:val="AOHead2"/>
        <w:rPr>
          <w:lang w:val="sk-SK"/>
        </w:rPr>
      </w:pPr>
      <w:bookmarkStart w:id="310" w:name="_Ref316455207"/>
      <w:r w:rsidRPr="00A87915">
        <w:rPr>
          <w:lang w:val="sk-SK"/>
        </w:rPr>
        <w:t xml:space="preserve">Postavenie a zameranie obchodnej činnosti </w:t>
      </w:r>
      <w:bookmarkEnd w:id="310"/>
    </w:p>
    <w:p w14:paraId="0C01747B" w14:textId="77777777" w:rsidR="00985B9E" w:rsidRPr="00A87915" w:rsidRDefault="00985B9E" w:rsidP="00985B9E">
      <w:pPr>
        <w:pStyle w:val="AOAltHead3"/>
        <w:rPr>
          <w:lang w:val="sk-SK"/>
        </w:rPr>
      </w:pPr>
      <w:r w:rsidRPr="00A87915">
        <w:rPr>
          <w:lang w:val="sk-SK"/>
        </w:rPr>
        <w:t>Bol riadne zriadený a platne existuje podľa práva Slovenskej republiky.</w:t>
      </w:r>
    </w:p>
    <w:p w14:paraId="2EDE4C88" w14:textId="77777777" w:rsidR="00985B9E" w:rsidRPr="00A87915" w:rsidRDefault="00985B9E" w:rsidP="00985B9E">
      <w:pPr>
        <w:pStyle w:val="AOAltHead3"/>
        <w:rPr>
          <w:lang w:val="sk-SK"/>
        </w:rPr>
      </w:pPr>
      <w:r w:rsidRPr="00A87915">
        <w:rPr>
          <w:lang w:val="sk-SK"/>
        </w:rPr>
        <w:lastRenderedPageBreak/>
        <w:t>Má právo vlastniť svoj majetok a vykonávať svoju obchodnú činnosť tak, ako ju vykonáva.</w:t>
      </w:r>
    </w:p>
    <w:p w14:paraId="2B76C13A" w14:textId="77777777" w:rsidR="00985B9E" w:rsidRPr="00A87915" w:rsidRDefault="00985B9E" w:rsidP="00985B9E">
      <w:pPr>
        <w:pStyle w:val="AOHead2"/>
        <w:rPr>
          <w:lang w:val="sk-SK"/>
        </w:rPr>
      </w:pPr>
      <w:r w:rsidRPr="00A87915">
        <w:rPr>
          <w:lang w:val="sk-SK"/>
        </w:rPr>
        <w:t>Záväzné povinnosti</w:t>
      </w:r>
    </w:p>
    <w:p w14:paraId="05DF8EE3" w14:textId="0399E8C9" w:rsidR="00985B9E" w:rsidRPr="00A87915" w:rsidRDefault="00985B9E" w:rsidP="00DC76CD">
      <w:pPr>
        <w:pStyle w:val="AODocTxtL1"/>
        <w:rPr>
          <w:lang w:val="sk-SK"/>
        </w:rPr>
      </w:pPr>
      <w:bookmarkStart w:id="311" w:name="_Ref109816094"/>
      <w:r w:rsidRPr="00A87915">
        <w:rPr>
          <w:lang w:val="sk-SK"/>
        </w:rPr>
        <w:t xml:space="preserve">Záväzky, ktoré Dlžník preberá v </w:t>
      </w:r>
      <w:r w:rsidR="00F27CC8" w:rsidRPr="00A87915">
        <w:rPr>
          <w:lang w:val="sk-SK"/>
        </w:rPr>
        <w:t>tejto Zmluve</w:t>
      </w:r>
      <w:r w:rsidRPr="00A87915">
        <w:rPr>
          <w:lang w:val="sk-SK"/>
        </w:rPr>
        <w:t xml:space="preserve">, sú zákonné, platné, záväzné a vymožiteľné. </w:t>
      </w:r>
      <w:bookmarkEnd w:id="311"/>
    </w:p>
    <w:p w14:paraId="055F4056" w14:textId="6B3AE6FF" w:rsidR="00985B9E" w:rsidRPr="00A87915" w:rsidRDefault="00985B9E" w:rsidP="00985B9E">
      <w:pPr>
        <w:pStyle w:val="AOHead2"/>
        <w:rPr>
          <w:lang w:val="sk-SK"/>
        </w:rPr>
      </w:pPr>
      <w:r w:rsidRPr="00A87915">
        <w:rPr>
          <w:lang w:val="sk-SK"/>
        </w:rPr>
        <w:t>Súlad s inými záväzkami</w:t>
      </w:r>
    </w:p>
    <w:p w14:paraId="3233E781" w14:textId="6F9258C3" w:rsidR="00985B9E" w:rsidRPr="00A87915" w:rsidRDefault="00985B9E" w:rsidP="00985B9E">
      <w:pPr>
        <w:pStyle w:val="AODocTxtL1"/>
        <w:rPr>
          <w:lang w:val="sk-SK"/>
        </w:rPr>
      </w:pPr>
      <w:r w:rsidRPr="00A87915">
        <w:rPr>
          <w:lang w:val="sk-SK"/>
        </w:rPr>
        <w:t xml:space="preserve">Uzavretie a plnenie </w:t>
      </w:r>
      <w:r w:rsidR="00F27CC8" w:rsidRPr="00A87915">
        <w:rPr>
          <w:lang w:val="sk-SK"/>
        </w:rPr>
        <w:t xml:space="preserve">tejto Zmluvy </w:t>
      </w:r>
      <w:r w:rsidRPr="00A87915">
        <w:rPr>
          <w:lang w:val="sk-SK"/>
        </w:rPr>
        <w:t>a transakcií v n</w:t>
      </w:r>
      <w:r w:rsidR="00F27CC8" w:rsidRPr="00A87915">
        <w:rPr>
          <w:lang w:val="sk-SK"/>
        </w:rPr>
        <w:t>ej</w:t>
      </w:r>
      <w:r w:rsidRPr="00A87915">
        <w:rPr>
          <w:lang w:val="sk-SK"/>
        </w:rPr>
        <w:t xml:space="preserve"> predpokladaných zo strany Dlžníka nie je a nebude v rozpore s/so: </w:t>
      </w:r>
    </w:p>
    <w:p w14:paraId="6686CF63" w14:textId="77777777" w:rsidR="00985B9E" w:rsidRPr="00A87915" w:rsidRDefault="00985B9E" w:rsidP="00985B9E">
      <w:pPr>
        <w:pStyle w:val="AOHead3"/>
        <w:rPr>
          <w:lang w:val="sk-SK"/>
        </w:rPr>
      </w:pPr>
      <w:r w:rsidRPr="00A87915">
        <w:rPr>
          <w:lang w:val="sk-SK"/>
        </w:rPr>
        <w:t>akýmkoľvek právnym predpisom alebo súdnym alebo úradným príkazom, ktoré sa na neho vzťahujú;</w:t>
      </w:r>
    </w:p>
    <w:p w14:paraId="5CCEEA12" w14:textId="77777777" w:rsidR="00985B9E" w:rsidRPr="00A87915" w:rsidRDefault="00985B9E" w:rsidP="00985B9E">
      <w:pPr>
        <w:pStyle w:val="AOHead3"/>
        <w:rPr>
          <w:lang w:val="sk-SK"/>
        </w:rPr>
      </w:pPr>
      <w:r w:rsidRPr="00A87915">
        <w:rPr>
          <w:lang w:val="sk-SK"/>
        </w:rPr>
        <w:t>jeho zakladateľskými dokumentmi; alebo</w:t>
      </w:r>
    </w:p>
    <w:p w14:paraId="08F69DF8" w14:textId="77777777" w:rsidR="00985B9E" w:rsidRPr="00A87915" w:rsidRDefault="00985B9E" w:rsidP="00985B9E">
      <w:pPr>
        <w:pStyle w:val="AOHead3"/>
        <w:rPr>
          <w:lang w:val="sk-SK"/>
        </w:rPr>
      </w:pPr>
      <w:r w:rsidRPr="00A87915">
        <w:rPr>
          <w:lang w:val="sk-SK"/>
        </w:rPr>
        <w:t>akoukoľvek dohodou, ktorá je pre neho alebo akýkoľvek jeho majetok záväzná alebo zakladá udalosť neplnenia alebo ukončenia (akokoľvek opísanú) v zmysle danej dohody.</w:t>
      </w:r>
    </w:p>
    <w:p w14:paraId="6B936864" w14:textId="77777777" w:rsidR="00985B9E" w:rsidRPr="00A87915" w:rsidRDefault="00985B9E" w:rsidP="00985B9E">
      <w:pPr>
        <w:pStyle w:val="AOHead2"/>
        <w:rPr>
          <w:lang w:val="sk-SK"/>
        </w:rPr>
      </w:pPr>
      <w:r w:rsidRPr="00A87915">
        <w:rPr>
          <w:lang w:val="sk-SK"/>
        </w:rPr>
        <w:t>Právomoc a oprávnenie</w:t>
      </w:r>
    </w:p>
    <w:p w14:paraId="1118A2D1" w14:textId="1DC8C054" w:rsidR="00985B9E" w:rsidRPr="00A87915" w:rsidRDefault="00985B9E" w:rsidP="00985B9E">
      <w:pPr>
        <w:pStyle w:val="AOAltHead3"/>
        <w:numPr>
          <w:ilvl w:val="0"/>
          <w:numId w:val="0"/>
        </w:numPr>
        <w:ind w:left="720"/>
        <w:rPr>
          <w:lang w:val="sk-SK"/>
        </w:rPr>
      </w:pPr>
      <w:r w:rsidRPr="00A87915">
        <w:rPr>
          <w:lang w:val="sk-SK"/>
        </w:rPr>
        <w:t xml:space="preserve">Má právomoc uzavrieť, plniť a vykonať a podnikol všetky potrebné kroky na získanie povolenia na uzavretie a plnenie </w:t>
      </w:r>
      <w:r w:rsidR="00F27CC8" w:rsidRPr="00A87915">
        <w:rPr>
          <w:lang w:val="sk-SK"/>
        </w:rPr>
        <w:t xml:space="preserve">tejto Zmluvy </w:t>
      </w:r>
      <w:r w:rsidRPr="00A87915">
        <w:rPr>
          <w:lang w:val="sk-SK"/>
        </w:rPr>
        <w:t xml:space="preserve">a transakcií predpokladaných </w:t>
      </w:r>
      <w:r w:rsidR="00F27CC8" w:rsidRPr="00A87915">
        <w:rPr>
          <w:lang w:val="sk-SK"/>
        </w:rPr>
        <w:t>touto Zmluvou</w:t>
      </w:r>
      <w:r w:rsidRPr="00A87915">
        <w:rPr>
          <w:lang w:val="sk-SK"/>
        </w:rPr>
        <w:t>.</w:t>
      </w:r>
    </w:p>
    <w:p w14:paraId="7D1400B9" w14:textId="77777777" w:rsidR="00985B9E" w:rsidRPr="00A87915" w:rsidRDefault="00985B9E" w:rsidP="00985B9E">
      <w:pPr>
        <w:pStyle w:val="AOHead2"/>
        <w:rPr>
          <w:lang w:val="sk-SK"/>
        </w:rPr>
      </w:pPr>
      <w:bookmarkStart w:id="312" w:name="_Ref316455211"/>
      <w:r w:rsidRPr="00A87915">
        <w:rPr>
          <w:lang w:val="sk-SK"/>
        </w:rPr>
        <w:t>Oprávnenia</w:t>
      </w:r>
      <w:bookmarkEnd w:id="312"/>
    </w:p>
    <w:p w14:paraId="036CC0E8" w14:textId="25C23B93" w:rsidR="00985B9E" w:rsidRPr="00A87915" w:rsidRDefault="00985B9E" w:rsidP="00985B9E">
      <w:pPr>
        <w:pStyle w:val="AOAltHead3"/>
        <w:rPr>
          <w:lang w:val="sk-SK"/>
        </w:rPr>
      </w:pPr>
      <w:r w:rsidRPr="00A87915">
        <w:rPr>
          <w:lang w:val="sk-SK"/>
        </w:rPr>
        <w:t>Všetky Oprávnenia požadované aby mu umožnili zákonne uzavrieť, uplatňovať svoje práva a dodržiavať povinnosti uvedené v</w:t>
      </w:r>
      <w:r w:rsidR="00F27CC8" w:rsidRPr="00A87915">
        <w:rPr>
          <w:lang w:val="sk-SK"/>
        </w:rPr>
        <w:t xml:space="preserve"> tejto Zmluve </w:t>
      </w:r>
      <w:r w:rsidRPr="00A87915">
        <w:rPr>
          <w:lang w:val="sk-SK"/>
        </w:rPr>
        <w:t xml:space="preserve">boli získané alebo vykonané a sú platné a účinné. </w:t>
      </w:r>
    </w:p>
    <w:p w14:paraId="7E3135F5" w14:textId="7C187948" w:rsidR="00985B9E" w:rsidRPr="00A87915" w:rsidRDefault="00985B9E" w:rsidP="00985B9E">
      <w:pPr>
        <w:pStyle w:val="AOAltHead3"/>
        <w:rPr>
          <w:lang w:val="sk-SK"/>
        </w:rPr>
      </w:pPr>
      <w:r w:rsidRPr="00A87915">
        <w:rPr>
          <w:lang w:val="sk-SK"/>
        </w:rPr>
        <w:t xml:space="preserve">Všetky Oprávnenia nevyhnutné na vykonávanie jeho podnikateľskej činnosti boli získané alebo vykonané a sú úplne platné a účinné. </w:t>
      </w:r>
    </w:p>
    <w:p w14:paraId="40EFE241" w14:textId="77777777" w:rsidR="00985B9E" w:rsidRPr="00A87915" w:rsidRDefault="00985B9E" w:rsidP="00985B9E">
      <w:pPr>
        <w:pStyle w:val="AOHead2"/>
        <w:rPr>
          <w:lang w:val="sk-SK"/>
        </w:rPr>
      </w:pPr>
      <w:bookmarkStart w:id="313" w:name="_Ref73884305"/>
      <w:bookmarkStart w:id="314" w:name="_Ref484340619"/>
      <w:r w:rsidRPr="00A87915">
        <w:rPr>
          <w:lang w:val="sk-SK"/>
        </w:rPr>
        <w:t xml:space="preserve">Žiadna registrácia alebo </w:t>
      </w:r>
      <w:bookmarkEnd w:id="313"/>
      <w:r w:rsidRPr="00A87915">
        <w:rPr>
          <w:lang w:val="sk-SK"/>
        </w:rPr>
        <w:t>poplatky</w:t>
      </w:r>
      <w:bookmarkEnd w:id="314"/>
    </w:p>
    <w:p w14:paraId="4DC7A0F8" w14:textId="35B62779" w:rsidR="00985B9E" w:rsidRPr="00A87915" w:rsidRDefault="00985B9E" w:rsidP="00985B9E">
      <w:pPr>
        <w:pStyle w:val="AODocTxtL1"/>
        <w:rPr>
          <w:lang w:val="sk-SK"/>
        </w:rPr>
      </w:pPr>
      <w:r w:rsidRPr="00A87915">
        <w:rPr>
          <w:lang w:val="sk-SK"/>
        </w:rPr>
        <w:t>Nie je potrebné, aby bol</w:t>
      </w:r>
      <w:r w:rsidR="00F27CC8" w:rsidRPr="00A87915">
        <w:rPr>
          <w:lang w:val="sk-SK"/>
        </w:rPr>
        <w:t>a</w:t>
      </w:r>
      <w:r w:rsidRPr="00A87915">
        <w:rPr>
          <w:lang w:val="sk-SK"/>
        </w:rPr>
        <w:t xml:space="preserve"> </w:t>
      </w:r>
      <w:r w:rsidR="00F27CC8" w:rsidRPr="00A87915">
        <w:rPr>
          <w:lang w:val="sk-SK"/>
        </w:rPr>
        <w:t xml:space="preserve">táto Zmluva </w:t>
      </w:r>
      <w:r w:rsidRPr="00A87915">
        <w:rPr>
          <w:lang w:val="sk-SK"/>
        </w:rPr>
        <w:t>podan</w:t>
      </w:r>
      <w:r w:rsidR="00F27CC8" w:rsidRPr="00A87915">
        <w:rPr>
          <w:lang w:val="sk-SK"/>
        </w:rPr>
        <w:t>á</w:t>
      </w:r>
      <w:r w:rsidRPr="00A87915">
        <w:rPr>
          <w:lang w:val="sk-SK"/>
        </w:rPr>
        <w:t>, zaevidovan</w:t>
      </w:r>
      <w:r w:rsidR="00F27CC8" w:rsidRPr="00A87915">
        <w:rPr>
          <w:lang w:val="sk-SK"/>
        </w:rPr>
        <w:t>á</w:t>
      </w:r>
      <w:r w:rsidRPr="00A87915">
        <w:rPr>
          <w:lang w:val="sk-SK"/>
        </w:rPr>
        <w:t xml:space="preserve"> alebo zapísan</w:t>
      </w:r>
      <w:r w:rsidR="00F27CC8" w:rsidRPr="00A87915">
        <w:rPr>
          <w:lang w:val="sk-SK"/>
        </w:rPr>
        <w:t>á</w:t>
      </w:r>
      <w:r w:rsidRPr="00A87915">
        <w:rPr>
          <w:lang w:val="sk-SK"/>
        </w:rPr>
        <w:t xml:space="preserve"> na akomkoľvek súde alebo inom orgáne alebo aby boli zaplatené akékoľvek správne, registračné, notárske alebo podobné poplatky alebo Dane na alebo vo vzťahu k </w:t>
      </w:r>
      <w:r w:rsidR="00F27CC8" w:rsidRPr="00A87915">
        <w:rPr>
          <w:lang w:val="sk-SK"/>
        </w:rPr>
        <w:t xml:space="preserve">tejto Zmluvy </w:t>
      </w:r>
      <w:r w:rsidRPr="00A87915">
        <w:rPr>
          <w:lang w:val="sk-SK"/>
        </w:rPr>
        <w:t xml:space="preserve">alebo transakciám predpokladaným </w:t>
      </w:r>
      <w:r w:rsidR="00F27CC8" w:rsidRPr="00A87915">
        <w:rPr>
          <w:lang w:val="sk-SK"/>
        </w:rPr>
        <w:t>touto Zmluvou</w:t>
      </w:r>
      <w:r w:rsidRPr="00A87915">
        <w:rPr>
          <w:lang w:val="sk-SK"/>
        </w:rPr>
        <w:t>.</w:t>
      </w:r>
    </w:p>
    <w:p w14:paraId="7E771D43" w14:textId="77777777" w:rsidR="00985B9E" w:rsidRPr="00A87915" w:rsidRDefault="00985B9E" w:rsidP="00985B9E">
      <w:pPr>
        <w:pStyle w:val="AOHead2"/>
        <w:rPr>
          <w:lang w:val="sk-SK"/>
        </w:rPr>
      </w:pPr>
      <w:bookmarkStart w:id="315" w:name="_Ref73868137"/>
      <w:r w:rsidRPr="00A87915">
        <w:rPr>
          <w:lang w:val="sk-SK"/>
        </w:rPr>
        <w:t xml:space="preserve">Žiadne zavádzajúce </w:t>
      </w:r>
      <w:bookmarkEnd w:id="315"/>
      <w:r w:rsidRPr="00A87915">
        <w:rPr>
          <w:lang w:val="sk-SK"/>
        </w:rPr>
        <w:t>informácie</w:t>
      </w:r>
    </w:p>
    <w:p w14:paraId="3AAA8502" w14:textId="1707C35D" w:rsidR="00985B9E" w:rsidRPr="00A87915" w:rsidRDefault="00985B9E" w:rsidP="00985B9E">
      <w:pPr>
        <w:pStyle w:val="AOAltHead3"/>
        <w:rPr>
          <w:lang w:val="sk-SK"/>
        </w:rPr>
      </w:pPr>
      <w:r w:rsidRPr="00A87915">
        <w:rPr>
          <w:lang w:val="sk-SK"/>
        </w:rPr>
        <w:t>Akékoľvek faktické informácie, ktoré poskytol na účely tejto Zmluvy (vrátane akýchkoľvek informácií poskytnutých pred Dňom účinnosti tejto zmluvy), boli pravdivé a presné a úplné ku dňu, kedy boli poskytnuté alebo ku dňu (ak taký existuje), ku ktorému boli uvedené.</w:t>
      </w:r>
    </w:p>
    <w:p w14:paraId="3ABD6655" w14:textId="77777777" w:rsidR="00985B9E" w:rsidRPr="00A87915" w:rsidRDefault="00985B9E" w:rsidP="00985B9E">
      <w:pPr>
        <w:pStyle w:val="AOAltHead3"/>
        <w:rPr>
          <w:lang w:val="sk-SK"/>
        </w:rPr>
      </w:pPr>
      <w:r w:rsidRPr="00A87915">
        <w:rPr>
          <w:lang w:val="sk-SK"/>
        </w:rPr>
        <w:t>Nevyskytlo sa nič ani nebolo nič vynechané z faktických informácií uvedených v odseku (a) vyššie a žiadne informácie neboli poskytnuté alebo vedome odopreté, čo by viedlo k tomu, že sú tieto informácie nepravdivé alebo zavádzajúce.</w:t>
      </w:r>
    </w:p>
    <w:p w14:paraId="5578E383" w14:textId="77777777" w:rsidR="00985B9E" w:rsidRPr="00A87915" w:rsidRDefault="00985B9E" w:rsidP="00985B9E">
      <w:pPr>
        <w:pStyle w:val="AOHead2"/>
        <w:rPr>
          <w:lang w:val="sk-SK"/>
        </w:rPr>
      </w:pPr>
      <w:r w:rsidRPr="00A87915">
        <w:rPr>
          <w:lang w:val="sk-SK"/>
        </w:rPr>
        <w:t>Neplnenie</w:t>
      </w:r>
    </w:p>
    <w:p w14:paraId="19BCF368" w14:textId="77777777" w:rsidR="00985B9E" w:rsidRPr="00A87915" w:rsidRDefault="00985B9E" w:rsidP="00985B9E">
      <w:pPr>
        <w:pStyle w:val="AOAltHead3"/>
        <w:rPr>
          <w:lang w:val="sk-SK"/>
        </w:rPr>
      </w:pPr>
      <w:r w:rsidRPr="00A87915">
        <w:rPr>
          <w:lang w:val="sk-SK"/>
        </w:rPr>
        <w:t>Žiadne Neplnenie v súvislosti s ním nepretrváva.</w:t>
      </w:r>
    </w:p>
    <w:p w14:paraId="00D295F5" w14:textId="77777777" w:rsidR="00985B9E" w:rsidRPr="00A87915" w:rsidRDefault="00985B9E" w:rsidP="00985B9E">
      <w:pPr>
        <w:pStyle w:val="AOAltHead3"/>
        <w:rPr>
          <w:lang w:val="sk-SK"/>
        </w:rPr>
      </w:pPr>
      <w:r w:rsidRPr="00A87915">
        <w:rPr>
          <w:lang w:val="sk-SK"/>
        </w:rPr>
        <w:t>Neexistuje žiadna okolnosť, ktorá by predstavovala neplnenie podľa akejkoľvek inej dohody, ktorá je pre neho záväzná a ktorá by mohla mať Podstatný nepriaznivý vplyv.</w:t>
      </w:r>
    </w:p>
    <w:p w14:paraId="6F29E1E1" w14:textId="77777777" w:rsidR="00985B9E" w:rsidRPr="00A87915" w:rsidRDefault="00985B9E" w:rsidP="00985B9E">
      <w:pPr>
        <w:pStyle w:val="AOHead2"/>
        <w:rPr>
          <w:lang w:val="sk-SK"/>
        </w:rPr>
      </w:pPr>
      <w:bookmarkStart w:id="316" w:name="_Ref122338347"/>
      <w:bookmarkStart w:id="317" w:name="_Toc229278043"/>
      <w:bookmarkStart w:id="318" w:name="_Toc229279141"/>
      <w:bookmarkStart w:id="319" w:name="_Ref229309096"/>
      <w:bookmarkStart w:id="320" w:name="_Ref229309144"/>
      <w:r w:rsidRPr="00A87915">
        <w:rPr>
          <w:lang w:val="sk-SK"/>
        </w:rPr>
        <w:lastRenderedPageBreak/>
        <w:t>Dobrá viera</w:t>
      </w:r>
    </w:p>
    <w:p w14:paraId="34CB5F10" w14:textId="77777777" w:rsidR="00985B9E" w:rsidRPr="00A87915" w:rsidRDefault="00985B9E" w:rsidP="00985B9E">
      <w:pPr>
        <w:pStyle w:val="AODocTxtL1"/>
        <w:rPr>
          <w:lang w:val="sk-SK"/>
        </w:rPr>
      </w:pPr>
      <w:r w:rsidRPr="00A87915">
        <w:rPr>
          <w:lang w:val="sk-SK"/>
        </w:rPr>
        <w:t xml:space="preserve">Dlžník uzavrel túto Zmluvu v dobrej viere. </w:t>
      </w:r>
    </w:p>
    <w:p w14:paraId="790AB90F" w14:textId="77777777" w:rsidR="00985B9E" w:rsidRPr="00A87915" w:rsidRDefault="00985B9E" w:rsidP="00985B9E">
      <w:pPr>
        <w:pStyle w:val="AOHead2"/>
        <w:rPr>
          <w:lang w:val="sk-SK"/>
        </w:rPr>
      </w:pPr>
      <w:bookmarkStart w:id="321" w:name="_Ref316455219"/>
      <w:r w:rsidRPr="00A87915">
        <w:rPr>
          <w:lang w:val="sk-SK"/>
        </w:rPr>
        <w:t>Žiadne prebiehajúce alebo hroziace konania</w:t>
      </w:r>
      <w:bookmarkEnd w:id="321"/>
    </w:p>
    <w:p w14:paraId="2B6A62E5" w14:textId="35F0E23A" w:rsidR="00985B9E" w:rsidRPr="00A87915" w:rsidRDefault="00985B9E" w:rsidP="00985B9E">
      <w:pPr>
        <w:pStyle w:val="AOAltHead3"/>
        <w:rPr>
          <w:lang w:val="sk-SK"/>
        </w:rPr>
      </w:pPr>
      <w:r w:rsidRPr="00A87915">
        <w:rPr>
          <w:lang w:val="sk-SK"/>
        </w:rPr>
        <w:t xml:space="preserve">Dlžník nepodlieha ani nepodliehal žiadnemu právoplatnému a vykonateľnému rozsudku za podvod, korupciu, účasť v zločineckej organizácii alebo za akúkoľvek inú nezákonnú činnosť poškodzujúcu finančné záujmy Európskej únie. </w:t>
      </w:r>
    </w:p>
    <w:p w14:paraId="2B60BB24" w14:textId="77777777" w:rsidR="00985B9E" w:rsidRPr="00A87915" w:rsidRDefault="00985B9E" w:rsidP="00985B9E">
      <w:pPr>
        <w:pStyle w:val="AOAltHead3"/>
        <w:rPr>
          <w:lang w:val="sk-SK"/>
        </w:rPr>
      </w:pPr>
      <w:r w:rsidRPr="00A87915">
        <w:rPr>
          <w:lang w:val="sk-SK"/>
        </w:rPr>
        <w:t>Žiadne súdne, rozhodcovské alebo správne konanie alebo vyšetrovanie akéhokoľvek súdu, rozhodcovského orgánu alebo správneho orgánu alebo pred akýmkoľvek súdom, rozhodcovským orgánom alebo správnym orgánom, pri ktorých by sa v prípade nepriaznivého rozhodnutia dalo odôvodnene očakávať, že budú mať Podstatný nepriaznivý vplyv (podľa jeho najlepšieho vedomia a svedomia) nezačalo ani nehrozí voči Dlžníkovi.</w:t>
      </w:r>
    </w:p>
    <w:p w14:paraId="5D9E64F4" w14:textId="77777777" w:rsidR="00985B9E" w:rsidRPr="00A87915" w:rsidRDefault="00985B9E" w:rsidP="00985B9E">
      <w:pPr>
        <w:pStyle w:val="AOHead2"/>
        <w:rPr>
          <w:lang w:val="sk-SK"/>
        </w:rPr>
      </w:pPr>
      <w:bookmarkStart w:id="322" w:name="_Ref194929331"/>
      <w:bookmarkEnd w:id="316"/>
      <w:bookmarkEnd w:id="317"/>
      <w:bookmarkEnd w:id="318"/>
      <w:bookmarkEnd w:id="319"/>
      <w:bookmarkEnd w:id="320"/>
      <w:r w:rsidRPr="00A87915">
        <w:rPr>
          <w:lang w:val="sk-SK"/>
        </w:rPr>
        <w:t>Pôvodný veriteľ</w:t>
      </w:r>
      <w:bookmarkEnd w:id="322"/>
    </w:p>
    <w:p w14:paraId="2093C4ED" w14:textId="0C6728D4" w:rsidR="00985B9E" w:rsidRPr="00A87915" w:rsidRDefault="00985B9E" w:rsidP="00985B9E">
      <w:pPr>
        <w:pStyle w:val="AODocTxtL1"/>
        <w:rPr>
          <w:lang w:val="sk-SK"/>
        </w:rPr>
      </w:pPr>
      <w:r w:rsidRPr="00A87915">
        <w:rPr>
          <w:lang w:val="sk-SK"/>
        </w:rPr>
        <w:t>Každý Úver poskytol Dlžník ako pôvodný veriteľ a každý Úver predstavuje platný, zákonný, záväzný a vymožiteľný záväzok Prijímateľa, ktorému bol poskytnutý. Dokumentácia, na základe ktorej je poskytnutý každý Úver, sa riadi právom Slovenskej republiky konzistentným s </w:t>
      </w:r>
      <w:r w:rsidR="00A16083" w:rsidRPr="00A87915">
        <w:rPr>
          <w:lang w:val="sk-SK"/>
        </w:rPr>
        <w:t>Úverovou a inkasnou politikou</w:t>
      </w:r>
      <w:r w:rsidRPr="00A87915">
        <w:rPr>
          <w:lang w:val="sk-SK"/>
        </w:rPr>
        <w:t>.</w:t>
      </w:r>
    </w:p>
    <w:p w14:paraId="44E3FD71" w14:textId="4AFC2163" w:rsidR="00985B9E" w:rsidRPr="00A87915" w:rsidRDefault="00985B9E" w:rsidP="00985B9E">
      <w:pPr>
        <w:pStyle w:val="AOHead2"/>
        <w:rPr>
          <w:lang w:val="sk-SK"/>
        </w:rPr>
      </w:pPr>
      <w:r w:rsidRPr="00A87915">
        <w:rPr>
          <w:lang w:val="sk-SK"/>
        </w:rPr>
        <w:t xml:space="preserve">Úverová a inkasná politika </w:t>
      </w:r>
    </w:p>
    <w:p w14:paraId="31EEDAE8" w14:textId="78E4950C" w:rsidR="008D6F3F" w:rsidRPr="00A87915" w:rsidRDefault="00985B9E" w:rsidP="00985B9E">
      <w:pPr>
        <w:pStyle w:val="AODocTxtL1"/>
        <w:rPr>
          <w:lang w:val="sk-SK"/>
        </w:rPr>
      </w:pPr>
      <w:r w:rsidRPr="00A87915">
        <w:rPr>
          <w:lang w:val="sk-SK"/>
        </w:rPr>
        <w:t>Každý Úver a dokumentácia súvisiaca s každým Úverom spĺňa vo všetkých ohľadoch Úverovú a inkasnú politiku.</w:t>
      </w:r>
    </w:p>
    <w:p w14:paraId="1B484F54" w14:textId="77777777" w:rsidR="008D6F3F" w:rsidRPr="00A87915" w:rsidRDefault="008D6F3F" w:rsidP="008D6F3F">
      <w:pPr>
        <w:pStyle w:val="AOHead2"/>
        <w:rPr>
          <w:lang w:val="sk-SK"/>
        </w:rPr>
      </w:pPr>
      <w:r w:rsidRPr="00A87915">
        <w:rPr>
          <w:lang w:val="sk-SK"/>
        </w:rPr>
        <w:t>Investičná metodika</w:t>
      </w:r>
    </w:p>
    <w:p w14:paraId="4017F739" w14:textId="2A8318A2" w:rsidR="008D6F3F" w:rsidRPr="00A87915" w:rsidRDefault="00A16083" w:rsidP="008D6F3F">
      <w:pPr>
        <w:pStyle w:val="AODocTxtL1"/>
        <w:rPr>
          <w:lang w:val="sk-SK"/>
        </w:rPr>
      </w:pPr>
      <w:r w:rsidRPr="00A87915">
        <w:rPr>
          <w:lang w:val="sk-SK"/>
        </w:rPr>
        <w:t>Dlžník</w:t>
      </w:r>
      <w:r w:rsidR="008D6F3F" w:rsidRPr="00A87915">
        <w:rPr>
          <w:lang w:val="sk-SK"/>
        </w:rPr>
        <w:t xml:space="preserve"> disponuje, dodržuje, aktualizuje, a nebolo mu v predchádzajúcich 12 mesiacov vytýkané nedodržiavanie, Úverovej a inkasnej politiky.</w:t>
      </w:r>
    </w:p>
    <w:p w14:paraId="3350D464" w14:textId="77777777" w:rsidR="008D6F3F" w:rsidRPr="00A87915" w:rsidRDefault="008D6F3F" w:rsidP="008D6F3F">
      <w:pPr>
        <w:pStyle w:val="AOHead2"/>
        <w:rPr>
          <w:lang w:val="sk-SK"/>
        </w:rPr>
      </w:pPr>
      <w:r w:rsidRPr="00A87915">
        <w:rPr>
          <w:lang w:val="sk-SK"/>
        </w:rPr>
        <w:t>Splnenie Kritérií oprávnenosti</w:t>
      </w:r>
    </w:p>
    <w:p w14:paraId="3EF0DF90" w14:textId="628A378C" w:rsidR="008D6F3F" w:rsidRPr="00A87915" w:rsidRDefault="008D6F3F" w:rsidP="008D6F3F">
      <w:pPr>
        <w:pStyle w:val="AODocTxtL1"/>
        <w:rPr>
          <w:lang w:val="sk-SK"/>
        </w:rPr>
      </w:pPr>
      <w:r w:rsidRPr="00A87915">
        <w:rPr>
          <w:lang w:val="sk-SK"/>
        </w:rPr>
        <w:t>Podľa najlepšieho vedomia Dlžníka každý Úver zahrnutý do niektorého Portfólia spĺňa príslušné Kritériá oprávnenosti v čase, v ktorom ich má spĺňať podľa tejto Zmluvy.</w:t>
      </w:r>
    </w:p>
    <w:p w14:paraId="0AFA1AD5" w14:textId="77777777" w:rsidR="00985B9E" w:rsidRPr="00A87915" w:rsidRDefault="00985B9E" w:rsidP="00985B9E">
      <w:pPr>
        <w:pStyle w:val="AOHead2"/>
        <w:rPr>
          <w:lang w:val="sk-SK"/>
        </w:rPr>
      </w:pPr>
      <w:r w:rsidRPr="00A87915">
        <w:rPr>
          <w:lang w:val="sk-SK"/>
        </w:rPr>
        <w:t>Absolútny benefit</w:t>
      </w:r>
    </w:p>
    <w:p w14:paraId="37E41F8B" w14:textId="577BCE69" w:rsidR="00985B9E" w:rsidRPr="00A87915" w:rsidRDefault="00985B9E" w:rsidP="00985B9E">
      <w:pPr>
        <w:pStyle w:val="AODocTxtL1"/>
        <w:rPr>
          <w:lang w:val="sk-SK"/>
        </w:rPr>
      </w:pPr>
      <w:r w:rsidRPr="00A87915">
        <w:rPr>
          <w:lang w:val="sk-SK"/>
        </w:rPr>
        <w:t xml:space="preserve">Dlžník je nesporným, bezpodmienečným, výlučným zákonným a skutočným konečným užívateľom Úverov a neexistuje a nebude existovať žiadne Zabezpečenie na práva Dlžníka na Úvery iné ako v prospech Veriteľa. </w:t>
      </w:r>
    </w:p>
    <w:p w14:paraId="5F58C849" w14:textId="34E34F66" w:rsidR="008D6F3F" w:rsidRPr="00A87915" w:rsidRDefault="008D6F3F" w:rsidP="008D6F3F">
      <w:pPr>
        <w:pStyle w:val="AOHead2"/>
        <w:rPr>
          <w:lang w:val="sk-SK"/>
        </w:rPr>
      </w:pPr>
      <w:r w:rsidRPr="00A87915">
        <w:rPr>
          <w:lang w:val="sk-SK"/>
        </w:rPr>
        <w:t>Bilaterálne úvery</w:t>
      </w:r>
    </w:p>
    <w:p w14:paraId="458F7FFB" w14:textId="73CA12DE" w:rsidR="008D6F3F" w:rsidRPr="00A87915" w:rsidRDefault="008D6F3F" w:rsidP="00985B9E">
      <w:pPr>
        <w:pStyle w:val="AODocTxtL1"/>
        <w:rPr>
          <w:lang w:val="sk-SK"/>
        </w:rPr>
      </w:pPr>
      <w:r w:rsidRPr="00A87915">
        <w:rPr>
          <w:lang w:val="sk-SK"/>
        </w:rPr>
        <w:t>Dlžník je jediným poskytovateľom financovania v rámci Úveru pre každého Prijímateľa.</w:t>
      </w:r>
    </w:p>
    <w:p w14:paraId="6E11DEAC" w14:textId="77777777" w:rsidR="008D6F3F" w:rsidRPr="00A87915" w:rsidRDefault="008D6F3F" w:rsidP="008D6F3F">
      <w:pPr>
        <w:pStyle w:val="AOHead2"/>
        <w:rPr>
          <w:lang w:val="sk-SK"/>
        </w:rPr>
      </w:pPr>
      <w:r w:rsidRPr="00A87915">
        <w:rPr>
          <w:lang w:val="sk-SK"/>
        </w:rPr>
        <w:t>Finančné postavenie</w:t>
      </w:r>
    </w:p>
    <w:p w14:paraId="3E9854EF" w14:textId="4DC8CCBA" w:rsidR="008D6F3F" w:rsidRPr="00A87915" w:rsidRDefault="008D6F3F" w:rsidP="008D6F3F">
      <w:pPr>
        <w:pStyle w:val="AODocTxtL1"/>
        <w:rPr>
          <w:lang w:val="sk-SK"/>
        </w:rPr>
      </w:pPr>
      <w:r w:rsidRPr="00A87915">
        <w:rPr>
          <w:lang w:val="sk-SK"/>
        </w:rPr>
        <w:t>Dlžník má dostatočné kapitálové vybavenie, ktoré mu umožní plniť túto Zmluvu riadne a včas tak, aby úverové podmienky, výška úrokovej sadzby, požadovaná výška zábezpeky, rozsah a výška poplatkov účtovaných príslušnému Prijímateľovi zodpovedali požiadavkám tejto Zmluvy.</w:t>
      </w:r>
    </w:p>
    <w:p w14:paraId="329936D7" w14:textId="77777777" w:rsidR="008D6F3F" w:rsidRPr="00A87915" w:rsidRDefault="008D6F3F" w:rsidP="008D6F3F">
      <w:pPr>
        <w:pStyle w:val="AOHead2"/>
        <w:rPr>
          <w:lang w:val="sk-SK"/>
        </w:rPr>
      </w:pPr>
      <w:r w:rsidRPr="00A87915">
        <w:rPr>
          <w:lang w:val="sk-SK"/>
        </w:rPr>
        <w:lastRenderedPageBreak/>
        <w:t>Výkazníctvo</w:t>
      </w:r>
    </w:p>
    <w:p w14:paraId="3AD9AE5F" w14:textId="629DB03B" w:rsidR="008D6F3F" w:rsidRPr="00A87915" w:rsidRDefault="008D6F3F" w:rsidP="008D6F3F">
      <w:pPr>
        <w:pStyle w:val="AODocTxtL1"/>
        <w:rPr>
          <w:lang w:val="sk-SK"/>
        </w:rPr>
      </w:pPr>
      <w:r w:rsidRPr="00A87915">
        <w:rPr>
          <w:lang w:val="sk-SK"/>
        </w:rPr>
        <w:t>Dlžník disponuje dostatočnými kapacitami, personálnym a materiálnym vybavením na to, aby Veriteľovi poskytoval riadne a včas požadované informácie o plnení tejto Zmluvy.</w:t>
      </w:r>
    </w:p>
    <w:p w14:paraId="459AD9E2" w14:textId="2C72B906" w:rsidR="00985B9E" w:rsidRPr="00A87915" w:rsidRDefault="008D6F3F" w:rsidP="00985B9E">
      <w:pPr>
        <w:pStyle w:val="AOHead2"/>
        <w:rPr>
          <w:lang w:val="sk-SK"/>
        </w:rPr>
      </w:pPr>
      <w:bookmarkStart w:id="323" w:name="_Ref194929341"/>
      <w:r w:rsidRPr="00A87915">
        <w:rPr>
          <w:lang w:val="sk-SK"/>
        </w:rPr>
        <w:t>Kritéria oprávnenosti uchádzačov podľa Výzvy</w:t>
      </w:r>
      <w:bookmarkEnd w:id="323"/>
    </w:p>
    <w:p w14:paraId="60A58A64" w14:textId="5F50368E" w:rsidR="00985B9E" w:rsidRPr="00A87915" w:rsidRDefault="008D6F3F" w:rsidP="00985B9E">
      <w:pPr>
        <w:pStyle w:val="AODocTxtL1"/>
        <w:rPr>
          <w:lang w:val="sk-SK"/>
        </w:rPr>
      </w:pPr>
      <w:r w:rsidRPr="00A87915">
        <w:rPr>
          <w:lang w:val="sk-SK"/>
        </w:rPr>
        <w:t>Dlžník spĺňa kritéria oprávnenosti uchádzačov uvedené vo Výzve minimálne v rozsahu, v akom ich spĺňal v čase vyjadrenia záujmu na základe Výzvy.</w:t>
      </w:r>
    </w:p>
    <w:p w14:paraId="49BB0F9F" w14:textId="77777777" w:rsidR="00985B9E" w:rsidRPr="00A87915" w:rsidRDefault="00985B9E" w:rsidP="008D6F3F">
      <w:pPr>
        <w:pStyle w:val="AOHead2"/>
        <w:rPr>
          <w:lang w:val="sk-SK"/>
        </w:rPr>
      </w:pPr>
      <w:bookmarkStart w:id="324" w:name="_Ref316454921"/>
      <w:bookmarkStart w:id="325" w:name="_Ref484340494"/>
      <w:bookmarkStart w:id="326" w:name="_Toc505862156"/>
      <w:r w:rsidRPr="00A87915">
        <w:rPr>
          <w:lang w:val="sk-SK"/>
        </w:rPr>
        <w:t>Čas poskytnutia vyhlásení</w:t>
      </w:r>
      <w:bookmarkEnd w:id="324"/>
      <w:bookmarkEnd w:id="325"/>
      <w:bookmarkEnd w:id="326"/>
    </w:p>
    <w:p w14:paraId="285312D1" w14:textId="79B97268" w:rsidR="00985B9E" w:rsidRPr="00A87915" w:rsidRDefault="00985B9E" w:rsidP="00985B9E">
      <w:pPr>
        <w:pStyle w:val="AOAltHead3"/>
        <w:rPr>
          <w:lang w:val="sk-SK"/>
        </w:rPr>
      </w:pPr>
      <w:bookmarkStart w:id="327" w:name="_Ref316454880"/>
      <w:r w:rsidRPr="00A87915">
        <w:rPr>
          <w:lang w:val="sk-SK"/>
        </w:rPr>
        <w:t xml:space="preserve">Všetky vyhlásenia v článkoch </w:t>
      </w:r>
      <w:r w:rsidRPr="00A87915">
        <w:rPr>
          <w:lang w:val="sk-SK"/>
        </w:rPr>
        <w:fldChar w:fldCharType="begin"/>
      </w:r>
      <w:r w:rsidRPr="00A87915">
        <w:rPr>
          <w:lang w:val="sk-SK"/>
        </w:rPr>
        <w:instrText xml:space="preserve"> REF _Ref316455207 \w \h  \* MERGEFORMAT </w:instrText>
      </w:r>
      <w:r w:rsidRPr="00A87915">
        <w:rPr>
          <w:lang w:val="sk-SK"/>
        </w:rPr>
      </w:r>
      <w:r w:rsidRPr="00A87915">
        <w:rPr>
          <w:lang w:val="sk-SK"/>
        </w:rPr>
        <w:fldChar w:fldCharType="separate"/>
      </w:r>
      <w:r w:rsidR="004254FC">
        <w:rPr>
          <w:lang w:val="sk-SK"/>
        </w:rPr>
        <w:t>23.2</w:t>
      </w:r>
      <w:r w:rsidRPr="00A87915">
        <w:rPr>
          <w:lang w:val="sk-SK"/>
        </w:rPr>
        <w:fldChar w:fldCharType="end"/>
      </w:r>
      <w:r w:rsidRPr="00A87915">
        <w:rPr>
          <w:lang w:val="sk-SK"/>
        </w:rPr>
        <w:t xml:space="preserve"> (</w:t>
      </w:r>
      <w:r w:rsidRPr="00A87915">
        <w:rPr>
          <w:lang w:val="sk-SK"/>
        </w:rPr>
        <w:fldChar w:fldCharType="begin" w:fldLock="1"/>
      </w:r>
      <w:r w:rsidRPr="00A87915">
        <w:rPr>
          <w:lang w:val="sk-SK"/>
        </w:rPr>
        <w:instrText xml:space="preserve"> REF _Ref316455207 \h  \* MERGEFORMAT </w:instrText>
      </w:r>
      <w:r w:rsidRPr="00A87915">
        <w:rPr>
          <w:lang w:val="sk-SK"/>
        </w:rPr>
      </w:r>
      <w:r w:rsidRPr="00A87915">
        <w:rPr>
          <w:lang w:val="sk-SK"/>
        </w:rPr>
        <w:fldChar w:fldCharType="separate"/>
      </w:r>
      <w:r w:rsidRPr="00A87915">
        <w:rPr>
          <w:lang w:val="sk-SK"/>
        </w:rPr>
        <w:t>Postavenie a zameranie obchodnej činnosti</w:t>
      </w:r>
      <w:r w:rsidRPr="00A87915">
        <w:rPr>
          <w:lang w:val="sk-SK"/>
        </w:rPr>
        <w:fldChar w:fldCharType="end"/>
      </w:r>
      <w:r w:rsidRPr="00A87915">
        <w:rPr>
          <w:lang w:val="sk-SK"/>
        </w:rPr>
        <w:t xml:space="preserve">) až </w:t>
      </w:r>
      <w:r w:rsidRPr="00A87915">
        <w:rPr>
          <w:lang w:val="sk-SK"/>
        </w:rPr>
        <w:fldChar w:fldCharType="begin"/>
      </w:r>
      <w:r w:rsidRPr="00A87915">
        <w:rPr>
          <w:lang w:val="sk-SK"/>
        </w:rPr>
        <w:instrText xml:space="preserve"> REF _Ref73884305 \w \h  \* MERGEFORMAT </w:instrText>
      </w:r>
      <w:r w:rsidRPr="00A87915">
        <w:rPr>
          <w:lang w:val="sk-SK"/>
        </w:rPr>
      </w:r>
      <w:r w:rsidRPr="00A87915">
        <w:rPr>
          <w:lang w:val="sk-SK"/>
        </w:rPr>
        <w:fldChar w:fldCharType="separate"/>
      </w:r>
      <w:r w:rsidR="004254FC">
        <w:rPr>
          <w:lang w:val="sk-SK"/>
        </w:rPr>
        <w:t>23.7</w:t>
      </w:r>
      <w:r w:rsidRPr="00A87915">
        <w:rPr>
          <w:lang w:val="sk-SK"/>
        </w:rPr>
        <w:fldChar w:fldCharType="end"/>
      </w:r>
      <w:r w:rsidRPr="00A87915">
        <w:rPr>
          <w:lang w:val="sk-SK"/>
        </w:rPr>
        <w:t xml:space="preserve"> (</w:t>
      </w:r>
      <w:r w:rsidRPr="00A87915">
        <w:rPr>
          <w:lang w:val="sk-SK"/>
        </w:rPr>
        <w:fldChar w:fldCharType="begin" w:fldLock="1"/>
      </w:r>
      <w:r w:rsidRPr="00A87915">
        <w:rPr>
          <w:lang w:val="sk-SK"/>
        </w:rPr>
        <w:instrText xml:space="preserve"> REF _Ref73884305 \h  \* MERGEFORMAT </w:instrText>
      </w:r>
      <w:r w:rsidRPr="00A87915">
        <w:rPr>
          <w:lang w:val="sk-SK"/>
        </w:rPr>
      </w:r>
      <w:r w:rsidRPr="00A87915">
        <w:rPr>
          <w:lang w:val="sk-SK"/>
        </w:rPr>
        <w:fldChar w:fldCharType="separate"/>
      </w:r>
      <w:r w:rsidRPr="00A87915">
        <w:rPr>
          <w:lang w:val="sk-SK"/>
        </w:rPr>
        <w:t>Žiadna registrácia alebo poplatky</w:t>
      </w:r>
      <w:r w:rsidRPr="00A87915">
        <w:rPr>
          <w:lang w:val="sk-SK"/>
        </w:rPr>
        <w:fldChar w:fldCharType="end"/>
      </w:r>
      <w:r w:rsidRPr="00A87915">
        <w:rPr>
          <w:lang w:val="sk-SK"/>
        </w:rPr>
        <w:t xml:space="preserve">) a </w:t>
      </w:r>
      <w:r w:rsidRPr="00A87915">
        <w:rPr>
          <w:lang w:val="sk-SK"/>
        </w:rPr>
        <w:fldChar w:fldCharType="begin"/>
      </w:r>
      <w:r w:rsidRPr="00A87915">
        <w:rPr>
          <w:lang w:val="sk-SK"/>
        </w:rPr>
        <w:instrText xml:space="preserve"> REF _Ref316455219 \w \h  \* MERGEFORMAT </w:instrText>
      </w:r>
      <w:r w:rsidRPr="00A87915">
        <w:rPr>
          <w:lang w:val="sk-SK"/>
        </w:rPr>
      </w:r>
      <w:r w:rsidRPr="00A87915">
        <w:rPr>
          <w:lang w:val="sk-SK"/>
        </w:rPr>
        <w:fldChar w:fldCharType="separate"/>
      </w:r>
      <w:r w:rsidR="004254FC">
        <w:rPr>
          <w:lang w:val="sk-SK"/>
        </w:rPr>
        <w:t>23.11</w:t>
      </w:r>
      <w:r w:rsidRPr="00A87915">
        <w:rPr>
          <w:lang w:val="sk-SK"/>
        </w:rPr>
        <w:fldChar w:fldCharType="end"/>
      </w:r>
      <w:r w:rsidRPr="00A87915">
        <w:rPr>
          <w:lang w:val="sk-SK"/>
        </w:rPr>
        <w:t> (</w:t>
      </w:r>
      <w:r w:rsidRPr="00A87915">
        <w:rPr>
          <w:lang w:val="sk-SK"/>
        </w:rPr>
        <w:fldChar w:fldCharType="begin" w:fldLock="1"/>
      </w:r>
      <w:r w:rsidRPr="00A87915">
        <w:rPr>
          <w:lang w:val="sk-SK"/>
        </w:rPr>
        <w:instrText xml:space="preserve"> REF _Ref316455219 \h  \* MERGEFORMAT </w:instrText>
      </w:r>
      <w:r w:rsidRPr="00A87915">
        <w:rPr>
          <w:lang w:val="sk-SK"/>
        </w:rPr>
      </w:r>
      <w:r w:rsidRPr="00A87915">
        <w:rPr>
          <w:lang w:val="sk-SK"/>
        </w:rPr>
        <w:fldChar w:fldCharType="separate"/>
      </w:r>
      <w:r w:rsidRPr="00A87915">
        <w:rPr>
          <w:lang w:val="sk-SK"/>
        </w:rPr>
        <w:t>Žiadne prebiehajúce alebo hroziace konanie</w:t>
      </w:r>
      <w:r w:rsidRPr="00A87915">
        <w:rPr>
          <w:lang w:val="sk-SK"/>
        </w:rPr>
        <w:fldChar w:fldCharType="end"/>
      </w:r>
      <w:r w:rsidRPr="00A87915">
        <w:rPr>
          <w:lang w:val="sk-SK"/>
        </w:rPr>
        <w:t xml:space="preserve">) poskytuje Dlžník ku Dňu účinnosti </w:t>
      </w:r>
      <w:r w:rsidR="00533CC5" w:rsidRPr="00A87915">
        <w:rPr>
          <w:lang w:val="sk-SK"/>
        </w:rPr>
        <w:t xml:space="preserve">tejto zmluvy </w:t>
      </w:r>
      <w:r w:rsidRPr="00A87915">
        <w:rPr>
          <w:lang w:val="sk-SK"/>
        </w:rPr>
        <w:t>a  ku dňu každej Žiadosti o</w:t>
      </w:r>
      <w:r w:rsidR="008D6F3F" w:rsidRPr="00A87915">
        <w:rPr>
          <w:lang w:val="sk-SK"/>
        </w:rPr>
        <w:t> poskytnutie prostriedkov</w:t>
      </w:r>
      <w:r w:rsidRPr="00A87915">
        <w:rPr>
          <w:lang w:val="sk-SK"/>
        </w:rPr>
        <w:t xml:space="preserve">, ku každému Dňu </w:t>
      </w:r>
      <w:r w:rsidR="008D6F3F" w:rsidRPr="00A87915">
        <w:rPr>
          <w:lang w:val="sk-SK"/>
        </w:rPr>
        <w:t>poskytnutia prostriedkov</w:t>
      </w:r>
      <w:r w:rsidRPr="00A87915">
        <w:rPr>
          <w:lang w:val="sk-SK"/>
        </w:rPr>
        <w:t xml:space="preserve">, ku každému Dňu splatnosti a ku každému dňu, kedy Dlžník uskutoční platbu Veriteľovi podľa článkov </w:t>
      </w:r>
      <w:r w:rsidRPr="00A87915">
        <w:rPr>
          <w:lang w:val="sk-SK"/>
        </w:rPr>
        <w:fldChar w:fldCharType="begin"/>
      </w:r>
      <w:r w:rsidRPr="00A87915">
        <w:rPr>
          <w:lang w:val="sk-SK"/>
        </w:rPr>
        <w:instrText xml:space="preserve"> REF _Ref229302468 \w \h  \* MERGEFORMAT </w:instrText>
      </w:r>
      <w:r w:rsidRPr="00A87915">
        <w:rPr>
          <w:lang w:val="sk-SK"/>
        </w:rPr>
      </w:r>
      <w:r w:rsidRPr="00A87915">
        <w:rPr>
          <w:lang w:val="sk-SK"/>
        </w:rPr>
        <w:fldChar w:fldCharType="separate"/>
      </w:r>
      <w:r w:rsidR="004254FC">
        <w:rPr>
          <w:lang w:val="sk-SK"/>
        </w:rPr>
        <w:t>6.1</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_Ref229302468 \h  \* MERGEFORMAT </w:instrText>
      </w:r>
      <w:r w:rsidRPr="00A87915">
        <w:rPr>
          <w:lang w:val="sk-SK"/>
        </w:rPr>
      </w:r>
      <w:r w:rsidRPr="00A87915">
        <w:rPr>
          <w:lang w:val="sk-SK"/>
        </w:rPr>
        <w:fldChar w:fldCharType="separate"/>
      </w:r>
      <w:r w:rsidR="004254FC" w:rsidRPr="00A87915">
        <w:rPr>
          <w:lang w:val="sk-SK"/>
        </w:rPr>
        <w:t>Splátky</w:t>
      </w:r>
      <w:r w:rsidRPr="00A87915">
        <w:rPr>
          <w:lang w:val="sk-SK"/>
        </w:rPr>
        <w:fldChar w:fldCharType="end"/>
      </w:r>
      <w:r w:rsidRPr="00A87915">
        <w:rPr>
          <w:lang w:val="sk-SK"/>
        </w:rPr>
        <w:t>).</w:t>
      </w:r>
      <w:bookmarkEnd w:id="327"/>
    </w:p>
    <w:p w14:paraId="16059D6A" w14:textId="0CDEB86C" w:rsidR="00985B9E" w:rsidRPr="00A87915" w:rsidRDefault="00985B9E" w:rsidP="00985B9E">
      <w:pPr>
        <w:pStyle w:val="AOAltHead3"/>
        <w:rPr>
          <w:lang w:val="sk-SK"/>
        </w:rPr>
      </w:pPr>
      <w:r w:rsidRPr="00A87915">
        <w:rPr>
          <w:lang w:val="sk-SK"/>
        </w:rPr>
        <w:t>Všetky vyhlásenia v článk</w:t>
      </w:r>
      <w:r w:rsidR="008D6F3F" w:rsidRPr="00A87915">
        <w:rPr>
          <w:lang w:val="sk-SK"/>
        </w:rPr>
        <w:t>och</w:t>
      </w:r>
      <w:r w:rsidRPr="00A87915">
        <w:rPr>
          <w:lang w:val="sk-SK"/>
        </w:rPr>
        <w:t xml:space="preserve"> </w:t>
      </w:r>
      <w:r w:rsidR="008D6F3F" w:rsidRPr="00A87915">
        <w:rPr>
          <w:lang w:val="sk-SK"/>
        </w:rPr>
        <w:fldChar w:fldCharType="begin"/>
      </w:r>
      <w:r w:rsidR="008D6F3F" w:rsidRPr="00A87915">
        <w:rPr>
          <w:lang w:val="sk-SK"/>
        </w:rPr>
        <w:instrText xml:space="preserve"> REF _Ref194929331 \r \h </w:instrText>
      </w:r>
      <w:r w:rsidR="008D6F3F" w:rsidRPr="00A87915">
        <w:rPr>
          <w:lang w:val="sk-SK"/>
        </w:rPr>
      </w:r>
      <w:r w:rsidR="008D6F3F" w:rsidRPr="00A87915">
        <w:rPr>
          <w:lang w:val="sk-SK"/>
        </w:rPr>
        <w:fldChar w:fldCharType="separate"/>
      </w:r>
      <w:r w:rsidR="004254FC">
        <w:rPr>
          <w:lang w:val="sk-SK"/>
        </w:rPr>
        <w:t>23.12</w:t>
      </w:r>
      <w:r w:rsidR="008D6F3F" w:rsidRPr="00A87915">
        <w:rPr>
          <w:lang w:val="sk-SK"/>
        </w:rPr>
        <w:fldChar w:fldCharType="end"/>
      </w:r>
      <w:r w:rsidRPr="00A87915">
        <w:rPr>
          <w:lang w:val="sk-SK"/>
        </w:rPr>
        <w:t xml:space="preserve"> (</w:t>
      </w:r>
      <w:r w:rsidR="008D6F3F" w:rsidRPr="00A87915">
        <w:rPr>
          <w:lang w:val="sk-SK"/>
        </w:rPr>
        <w:fldChar w:fldCharType="begin"/>
      </w:r>
      <w:r w:rsidR="008D6F3F" w:rsidRPr="00A87915">
        <w:rPr>
          <w:lang w:val="sk-SK"/>
        </w:rPr>
        <w:instrText xml:space="preserve"> REF _Ref194929331 \h </w:instrText>
      </w:r>
      <w:r w:rsidR="008D6F3F" w:rsidRPr="00A87915">
        <w:rPr>
          <w:lang w:val="sk-SK"/>
        </w:rPr>
      </w:r>
      <w:r w:rsidR="008D6F3F" w:rsidRPr="00A87915">
        <w:rPr>
          <w:lang w:val="sk-SK"/>
        </w:rPr>
        <w:fldChar w:fldCharType="separate"/>
      </w:r>
      <w:r w:rsidR="004254FC" w:rsidRPr="00A87915">
        <w:rPr>
          <w:lang w:val="sk-SK"/>
        </w:rPr>
        <w:t>Pôvodný veriteľ</w:t>
      </w:r>
      <w:r w:rsidR="008D6F3F" w:rsidRPr="00A87915">
        <w:rPr>
          <w:lang w:val="sk-SK"/>
        </w:rPr>
        <w:fldChar w:fldCharType="end"/>
      </w:r>
      <w:r w:rsidRPr="00A87915">
        <w:rPr>
          <w:lang w:val="sk-SK"/>
        </w:rPr>
        <w:t xml:space="preserve">) </w:t>
      </w:r>
      <w:r w:rsidR="008D6F3F" w:rsidRPr="00A87915">
        <w:rPr>
          <w:lang w:val="sk-SK"/>
        </w:rPr>
        <w:t xml:space="preserve">až </w:t>
      </w:r>
      <w:r w:rsidR="008D6F3F" w:rsidRPr="00A87915">
        <w:rPr>
          <w:lang w:val="sk-SK"/>
        </w:rPr>
        <w:fldChar w:fldCharType="begin"/>
      </w:r>
      <w:r w:rsidR="008D6F3F" w:rsidRPr="00A87915">
        <w:rPr>
          <w:lang w:val="sk-SK"/>
        </w:rPr>
        <w:instrText xml:space="preserve"> REF _Ref194929341 \r \h </w:instrText>
      </w:r>
      <w:r w:rsidR="008D6F3F" w:rsidRPr="00A87915">
        <w:rPr>
          <w:lang w:val="sk-SK"/>
        </w:rPr>
      </w:r>
      <w:r w:rsidR="008D6F3F" w:rsidRPr="00A87915">
        <w:rPr>
          <w:lang w:val="sk-SK"/>
        </w:rPr>
        <w:fldChar w:fldCharType="separate"/>
      </w:r>
      <w:r w:rsidR="004254FC">
        <w:rPr>
          <w:lang w:val="sk-SK"/>
        </w:rPr>
        <w:t>23.20</w:t>
      </w:r>
      <w:r w:rsidR="008D6F3F" w:rsidRPr="00A87915">
        <w:rPr>
          <w:lang w:val="sk-SK"/>
        </w:rPr>
        <w:fldChar w:fldCharType="end"/>
      </w:r>
      <w:r w:rsidR="008D6F3F" w:rsidRPr="00A87915">
        <w:rPr>
          <w:lang w:val="sk-SK"/>
        </w:rPr>
        <w:t xml:space="preserve"> (</w:t>
      </w:r>
      <w:r w:rsidR="008D6F3F" w:rsidRPr="00A87915">
        <w:rPr>
          <w:lang w:val="sk-SK"/>
        </w:rPr>
        <w:fldChar w:fldCharType="begin"/>
      </w:r>
      <w:r w:rsidR="008D6F3F" w:rsidRPr="00A87915">
        <w:rPr>
          <w:lang w:val="sk-SK"/>
        </w:rPr>
        <w:instrText xml:space="preserve"> REF _Ref194929341 \h </w:instrText>
      </w:r>
      <w:r w:rsidR="008D6F3F" w:rsidRPr="00A87915">
        <w:rPr>
          <w:lang w:val="sk-SK"/>
        </w:rPr>
      </w:r>
      <w:r w:rsidR="008D6F3F" w:rsidRPr="00A87915">
        <w:rPr>
          <w:lang w:val="sk-SK"/>
        </w:rPr>
        <w:fldChar w:fldCharType="separate"/>
      </w:r>
      <w:r w:rsidR="004254FC" w:rsidRPr="00A87915">
        <w:rPr>
          <w:lang w:val="sk-SK"/>
        </w:rPr>
        <w:t>Kritéria oprávnenosti uchádzačov podľa Výzvy</w:t>
      </w:r>
      <w:r w:rsidR="008D6F3F" w:rsidRPr="00A87915">
        <w:rPr>
          <w:lang w:val="sk-SK"/>
        </w:rPr>
        <w:fldChar w:fldCharType="end"/>
      </w:r>
      <w:r w:rsidR="008D6F3F" w:rsidRPr="00A87915">
        <w:rPr>
          <w:lang w:val="sk-SK"/>
        </w:rPr>
        <w:t xml:space="preserve">) </w:t>
      </w:r>
      <w:r w:rsidRPr="00A87915">
        <w:rPr>
          <w:lang w:val="sk-SK"/>
        </w:rPr>
        <w:t xml:space="preserve">poskytuje Dlžník v posledný deň každého </w:t>
      </w:r>
      <w:r w:rsidR="00F27CC8" w:rsidRPr="00A87915">
        <w:rPr>
          <w:lang w:val="sk-SK"/>
        </w:rPr>
        <w:t>kalendárneho</w:t>
      </w:r>
      <w:r w:rsidRPr="00A87915">
        <w:rPr>
          <w:lang w:val="sk-SK"/>
        </w:rPr>
        <w:t xml:space="preserve"> štvrťroka.</w:t>
      </w:r>
    </w:p>
    <w:p w14:paraId="7074BBE7" w14:textId="36F3AF9E" w:rsidR="00985B9E" w:rsidRPr="00A87915" w:rsidRDefault="00985B9E" w:rsidP="00985B9E">
      <w:pPr>
        <w:pStyle w:val="AOAltHead3"/>
        <w:rPr>
          <w:lang w:val="sk-SK"/>
        </w:rPr>
      </w:pPr>
      <w:r w:rsidRPr="00A87915">
        <w:rPr>
          <w:lang w:val="sk-SK"/>
        </w:rPr>
        <w:t>Každé vyhlásenie, ktoré bude poskytnuté alebo sa bude považovať za poskytnuté po Dni účinnosti</w:t>
      </w:r>
      <w:r w:rsidR="008D6F3F" w:rsidRPr="00A87915">
        <w:rPr>
          <w:lang w:val="sk-SK"/>
        </w:rPr>
        <w:t xml:space="preserve"> tejto zmluvy</w:t>
      </w:r>
      <w:r w:rsidRPr="00A87915">
        <w:rPr>
          <w:lang w:val="sk-SK"/>
        </w:rPr>
        <w:t xml:space="preserve">, sa poskytne s ohľadom na skutočnosti existujúce  ku dňu, kedy bude vyhlásenie poskytnuté alebo sa bude považovať za poskytnuté. </w:t>
      </w:r>
    </w:p>
    <w:p w14:paraId="7DEE45CF" w14:textId="77777777" w:rsidR="00D5046C" w:rsidRPr="00A87915" w:rsidRDefault="00D5046C" w:rsidP="00E12BA6">
      <w:pPr>
        <w:pStyle w:val="AOHead1"/>
        <w:numPr>
          <w:ilvl w:val="0"/>
          <w:numId w:val="21"/>
        </w:numPr>
        <w:rPr>
          <w:lang w:val="sk-SK"/>
        </w:rPr>
      </w:pPr>
      <w:bookmarkStart w:id="328" w:name="_Ref194929915"/>
      <w:bookmarkStart w:id="329" w:name="_Toc205468471"/>
      <w:r w:rsidRPr="00A87915">
        <w:rPr>
          <w:lang w:val="sk-SK"/>
        </w:rPr>
        <w:t>Informačné záväzky</w:t>
      </w:r>
      <w:bookmarkEnd w:id="307"/>
      <w:bookmarkEnd w:id="308"/>
      <w:bookmarkEnd w:id="309"/>
      <w:bookmarkEnd w:id="328"/>
      <w:bookmarkEnd w:id="329"/>
    </w:p>
    <w:p w14:paraId="098E84AB" w14:textId="041D9EB3" w:rsidR="008D6F3F" w:rsidRPr="00A87915" w:rsidRDefault="008D6F3F" w:rsidP="008D6F3F">
      <w:pPr>
        <w:pStyle w:val="AODocTxtL1"/>
        <w:rPr>
          <w:lang w:val="sk-SK"/>
        </w:rPr>
      </w:pPr>
      <w:r w:rsidRPr="00A87915">
        <w:rPr>
          <w:lang w:val="sk-SK"/>
        </w:rPr>
        <w:t xml:space="preserve">Záväzky v tomto článku </w:t>
      </w:r>
      <w:r w:rsidRPr="00A87915">
        <w:rPr>
          <w:lang w:val="sk-SK"/>
        </w:rPr>
        <w:fldChar w:fldCharType="begin"/>
      </w:r>
      <w:r w:rsidRPr="00A87915">
        <w:rPr>
          <w:lang w:val="sk-SK"/>
        </w:rPr>
        <w:instrText xml:space="preserve"> REF _Ref194929915 \r \h </w:instrText>
      </w:r>
      <w:r w:rsidRPr="00A87915">
        <w:rPr>
          <w:lang w:val="sk-SK"/>
        </w:rPr>
      </w:r>
      <w:r w:rsidRPr="00A87915">
        <w:rPr>
          <w:lang w:val="sk-SK"/>
        </w:rPr>
        <w:fldChar w:fldCharType="separate"/>
      </w:r>
      <w:r w:rsidR="004254FC">
        <w:rPr>
          <w:lang w:val="sk-SK"/>
        </w:rPr>
        <w:t>24</w:t>
      </w:r>
      <w:r w:rsidRPr="00A87915">
        <w:rPr>
          <w:lang w:val="sk-SK"/>
        </w:rPr>
        <w:fldChar w:fldCharType="end"/>
      </w:r>
      <w:r w:rsidRPr="00A87915">
        <w:rPr>
          <w:lang w:val="sk-SK"/>
        </w:rPr>
        <w:t xml:space="preserve"> ostanú v platnosti odo Dňa účinnosti tejto zmluvy až do doby, kým akákoľvek čiastka podľa </w:t>
      </w:r>
      <w:r w:rsidR="00F27CC8" w:rsidRPr="00A87915">
        <w:rPr>
          <w:lang w:val="sk-SK"/>
        </w:rPr>
        <w:t xml:space="preserve">tejto Zmluvy </w:t>
      </w:r>
      <w:r w:rsidRPr="00A87915">
        <w:rPr>
          <w:lang w:val="sk-SK"/>
        </w:rPr>
        <w:t>zostane nesplatená alebo kým bude mať Veriteľ voči Dlžníkovi akýkoľvek záväzok alebo možno</w:t>
      </w:r>
      <w:r w:rsidR="00531105" w:rsidRPr="00A87915">
        <w:rPr>
          <w:lang w:val="sk-SK"/>
        </w:rPr>
        <w:t>s</w:t>
      </w:r>
      <w:r w:rsidRPr="00A87915">
        <w:rPr>
          <w:lang w:val="sk-SK"/>
        </w:rPr>
        <w:t xml:space="preserve">ť poskytnúť Prostriedky na základe tejto Zmluvy. </w:t>
      </w:r>
    </w:p>
    <w:p w14:paraId="5A6D2CCA" w14:textId="77777777" w:rsidR="00247525" w:rsidRPr="00A87915" w:rsidRDefault="00247525" w:rsidP="00247525">
      <w:pPr>
        <w:pStyle w:val="AOHead2"/>
        <w:rPr>
          <w:lang w:val="sk-SK"/>
        </w:rPr>
      </w:pPr>
      <w:bookmarkStart w:id="330" w:name="_Ref195090327"/>
      <w:bookmarkStart w:id="331" w:name="_Ref73867017"/>
      <w:r w:rsidRPr="00A87915">
        <w:rPr>
          <w:lang w:val="sk-SK"/>
        </w:rPr>
        <w:t>Správy</w:t>
      </w:r>
      <w:bookmarkEnd w:id="330"/>
    </w:p>
    <w:p w14:paraId="295C2D6E" w14:textId="77777777" w:rsidR="00247525" w:rsidRPr="00A87915" w:rsidRDefault="00247525" w:rsidP="00247525">
      <w:pPr>
        <w:pStyle w:val="AOHead3"/>
        <w:rPr>
          <w:bCs/>
          <w:u w:val="single"/>
          <w:lang w:val="sk-SK"/>
        </w:rPr>
      </w:pPr>
      <w:r w:rsidRPr="00A87915">
        <w:rPr>
          <w:bCs/>
          <w:u w:val="single"/>
          <w:lang w:val="sk-SK"/>
        </w:rPr>
        <w:t>Štvrťročná správa</w:t>
      </w:r>
    </w:p>
    <w:p w14:paraId="5047ABF4" w14:textId="7F0A3AEA" w:rsidR="00247525" w:rsidRPr="00A87915" w:rsidRDefault="003E7140" w:rsidP="003E7140">
      <w:pPr>
        <w:pStyle w:val="AODocTxtL2"/>
        <w:rPr>
          <w:lang w:val="sk-SK"/>
        </w:rPr>
      </w:pPr>
      <w:r w:rsidRPr="00A87915">
        <w:rPr>
          <w:lang w:val="sk-SK"/>
        </w:rPr>
        <w:t>O</w:t>
      </w:r>
      <w:r w:rsidR="00247525" w:rsidRPr="00A87915">
        <w:rPr>
          <w:lang w:val="sk-SK"/>
        </w:rPr>
        <w:t xml:space="preserve">do Dňa účinnosti tejto zmluvy do uplynutia alebo ukončenia tejto </w:t>
      </w:r>
      <w:r w:rsidRPr="00A87915">
        <w:rPr>
          <w:lang w:val="sk-SK"/>
        </w:rPr>
        <w:t>Zmluvu</w:t>
      </w:r>
      <w:r w:rsidR="00247525" w:rsidRPr="00A87915">
        <w:rPr>
          <w:lang w:val="sk-SK"/>
        </w:rPr>
        <w:t xml:space="preserve"> </w:t>
      </w:r>
      <w:r w:rsidRPr="00A87915">
        <w:rPr>
          <w:lang w:val="sk-SK"/>
        </w:rPr>
        <w:t xml:space="preserve">bude </w:t>
      </w:r>
      <w:r w:rsidR="00247525" w:rsidRPr="00A87915">
        <w:rPr>
          <w:lang w:val="sk-SK"/>
        </w:rPr>
        <w:t xml:space="preserve">Dlžník doručovať Veriteľovi Správu, a to najneskôr v každý Deň správy, pričom Správa obsahuje informácie o Úveroch uzatvorených za celé predchádzajúce obdobie odo Dňa účinnosti tejto zmluvy. </w:t>
      </w:r>
      <w:r w:rsidR="00B92B4F" w:rsidRPr="00A87915">
        <w:rPr>
          <w:lang w:val="sk-SK"/>
        </w:rPr>
        <w:t>Dlžník</w:t>
      </w:r>
      <w:r w:rsidR="00247525" w:rsidRPr="00A87915">
        <w:rPr>
          <w:lang w:val="sk-SK"/>
        </w:rPr>
        <w:t xml:space="preserve"> je povinný doručiť každú Správu Veriteľovi prostredníctvom e-mailu a v prípade ak o to </w:t>
      </w:r>
      <w:r w:rsidRPr="00A87915">
        <w:rPr>
          <w:lang w:val="sk-SK"/>
        </w:rPr>
        <w:t>Veriteľ</w:t>
      </w:r>
      <w:r w:rsidR="00247525" w:rsidRPr="00A87915">
        <w:rPr>
          <w:lang w:val="sk-SK"/>
        </w:rPr>
        <w:t xml:space="preserve"> požiada tak aj prostredníctvom uloženia v IMS systéme, resp. ITMS, o ktorom bude </w:t>
      </w:r>
      <w:r w:rsidRPr="00A87915">
        <w:rPr>
          <w:lang w:val="sk-SK"/>
        </w:rPr>
        <w:t>Veriteľ</w:t>
      </w:r>
      <w:r w:rsidR="00247525" w:rsidRPr="00A87915">
        <w:rPr>
          <w:lang w:val="sk-SK"/>
        </w:rPr>
        <w:t xml:space="preserve"> informovať </w:t>
      </w:r>
      <w:r w:rsidRPr="00A87915">
        <w:rPr>
          <w:lang w:val="sk-SK"/>
        </w:rPr>
        <w:t>Dlžníka</w:t>
      </w:r>
      <w:r w:rsidR="00247525" w:rsidRPr="00A87915">
        <w:rPr>
          <w:lang w:val="sk-SK"/>
        </w:rPr>
        <w:t xml:space="preserve">. </w:t>
      </w:r>
      <w:r w:rsidRPr="00A87915">
        <w:rPr>
          <w:lang w:val="sk-SK"/>
        </w:rPr>
        <w:t>Veriteľ</w:t>
      </w:r>
      <w:r w:rsidR="00247525" w:rsidRPr="00A87915">
        <w:rPr>
          <w:lang w:val="sk-SK"/>
        </w:rPr>
        <w:t xml:space="preserve"> môže v prípade potreby jednostranne meniť </w:t>
      </w:r>
      <w:r w:rsidRPr="00A87915">
        <w:rPr>
          <w:lang w:val="sk-SK"/>
        </w:rPr>
        <w:t xml:space="preserve">vzor Správy </w:t>
      </w:r>
      <w:r w:rsidR="00247525" w:rsidRPr="00A87915">
        <w:rPr>
          <w:lang w:val="sk-SK"/>
        </w:rPr>
        <w:t>oznámením</w:t>
      </w:r>
      <w:r w:rsidRPr="00A87915">
        <w:rPr>
          <w:lang w:val="sk-SK"/>
        </w:rPr>
        <w:t xml:space="preserve"> Dlžníkovi</w:t>
      </w:r>
      <w:r w:rsidR="00247525" w:rsidRPr="00A87915">
        <w:rPr>
          <w:lang w:val="sk-SK"/>
        </w:rPr>
        <w:t>.</w:t>
      </w:r>
    </w:p>
    <w:p w14:paraId="689C850F" w14:textId="77777777" w:rsidR="00247525" w:rsidRPr="00A87915" w:rsidRDefault="00247525" w:rsidP="00247525">
      <w:pPr>
        <w:pStyle w:val="AOHead3"/>
        <w:rPr>
          <w:bCs/>
          <w:u w:val="single"/>
          <w:lang w:val="sk-SK"/>
        </w:rPr>
      </w:pPr>
      <w:r w:rsidRPr="00A87915">
        <w:rPr>
          <w:bCs/>
          <w:u w:val="single"/>
          <w:lang w:val="sk-SK"/>
        </w:rPr>
        <w:t>Ostatné povinnosti podávať správy</w:t>
      </w:r>
    </w:p>
    <w:p w14:paraId="57A96CFC" w14:textId="70272433" w:rsidR="00247525" w:rsidRPr="00A87915" w:rsidRDefault="00247525" w:rsidP="00247525">
      <w:pPr>
        <w:pStyle w:val="AOHead4"/>
        <w:rPr>
          <w:lang w:val="sk-SK"/>
        </w:rPr>
      </w:pPr>
      <w:r w:rsidRPr="00A87915">
        <w:rPr>
          <w:bCs/>
          <w:lang w:val="sk-SK"/>
        </w:rPr>
        <w:t>S cieľom zabezpečenia optimálne</w:t>
      </w:r>
      <w:r w:rsidR="003E7140" w:rsidRPr="00A87915">
        <w:rPr>
          <w:bCs/>
          <w:lang w:val="sk-SK"/>
        </w:rPr>
        <w:t>ho</w:t>
      </w:r>
      <w:r w:rsidRPr="00A87915">
        <w:rPr>
          <w:lang w:val="sk-SK"/>
        </w:rPr>
        <w:t xml:space="preserve"> v</w:t>
      </w:r>
      <w:r w:rsidR="003E7140" w:rsidRPr="00A87915">
        <w:rPr>
          <w:lang w:val="sk-SK"/>
        </w:rPr>
        <w:t>yužitia Prostriedkov</w:t>
      </w:r>
      <w:r w:rsidRPr="00A87915">
        <w:rPr>
          <w:lang w:val="sk-SK"/>
        </w:rPr>
        <w:t xml:space="preserve">, </w:t>
      </w:r>
      <w:r w:rsidR="003E7140" w:rsidRPr="00A87915">
        <w:rPr>
          <w:lang w:val="sk-SK"/>
        </w:rPr>
        <w:t>je Veriteľ</w:t>
      </w:r>
      <w:r w:rsidRPr="00A87915">
        <w:rPr>
          <w:lang w:val="sk-SK"/>
        </w:rPr>
        <w:t xml:space="preserve"> oprávnený požiadať </w:t>
      </w:r>
      <w:r w:rsidR="003E7140" w:rsidRPr="00A87915">
        <w:rPr>
          <w:lang w:val="sk-SK"/>
        </w:rPr>
        <w:t>Dlžníka</w:t>
      </w:r>
      <w:r w:rsidRPr="00A87915">
        <w:rPr>
          <w:lang w:val="sk-SK"/>
        </w:rPr>
        <w:t xml:space="preserve"> o vypracovanie a predloženie Zjednodušenej správy. </w:t>
      </w:r>
      <w:r w:rsidR="003E7140" w:rsidRPr="00A87915">
        <w:rPr>
          <w:lang w:val="sk-SK"/>
        </w:rPr>
        <w:t>Dlžník</w:t>
      </w:r>
      <w:r w:rsidRPr="00A87915">
        <w:rPr>
          <w:lang w:val="sk-SK"/>
        </w:rPr>
        <w:t xml:space="preserve"> je povinný doručiť Zjednodušenú správu </w:t>
      </w:r>
      <w:r w:rsidR="003E7140" w:rsidRPr="00A87915">
        <w:rPr>
          <w:lang w:val="sk-SK"/>
        </w:rPr>
        <w:t>Ver</w:t>
      </w:r>
      <w:r w:rsidRPr="00A87915">
        <w:rPr>
          <w:lang w:val="sk-SK"/>
        </w:rPr>
        <w:t xml:space="preserve">iteľovi prostredníctvom e-mailu do 15 Pracovných dní odo dňa doručenia žiadosti </w:t>
      </w:r>
      <w:r w:rsidR="003E7140" w:rsidRPr="00A87915">
        <w:rPr>
          <w:lang w:val="sk-SK"/>
        </w:rPr>
        <w:t>Ver</w:t>
      </w:r>
      <w:r w:rsidRPr="00A87915">
        <w:rPr>
          <w:lang w:val="sk-SK"/>
        </w:rPr>
        <w:t xml:space="preserve">iteľa </w:t>
      </w:r>
      <w:r w:rsidR="003E7140" w:rsidRPr="00A87915">
        <w:rPr>
          <w:lang w:val="sk-SK"/>
        </w:rPr>
        <w:t>Dlžník</w:t>
      </w:r>
      <w:r w:rsidRPr="00A87915">
        <w:rPr>
          <w:lang w:val="sk-SK"/>
        </w:rPr>
        <w:t>ovi.</w:t>
      </w:r>
    </w:p>
    <w:p w14:paraId="19C6E5E7" w14:textId="1229055E" w:rsidR="00247525" w:rsidRPr="00A87915" w:rsidRDefault="003E7140" w:rsidP="00247525">
      <w:pPr>
        <w:pStyle w:val="AOHead4"/>
        <w:rPr>
          <w:lang w:val="sk-SK"/>
        </w:rPr>
      </w:pPr>
      <w:r w:rsidRPr="00A87915">
        <w:rPr>
          <w:lang w:val="sk-SK"/>
        </w:rPr>
        <w:t>Dlžník</w:t>
      </w:r>
      <w:r w:rsidR="00247525" w:rsidRPr="00A87915">
        <w:rPr>
          <w:lang w:val="sk-SK"/>
        </w:rPr>
        <w:t xml:space="preserve"> je povinný do 15 Pracovných dní predložiť </w:t>
      </w:r>
      <w:r w:rsidRPr="00A87915">
        <w:rPr>
          <w:lang w:val="sk-SK"/>
        </w:rPr>
        <w:t>Ver</w:t>
      </w:r>
      <w:r w:rsidR="00247525" w:rsidRPr="00A87915">
        <w:rPr>
          <w:lang w:val="sk-SK"/>
        </w:rPr>
        <w:t xml:space="preserve">iteľovi akúkoľvek dokumentáciu alebo správu, ktorú bude </w:t>
      </w:r>
      <w:r w:rsidRPr="00A87915">
        <w:rPr>
          <w:lang w:val="sk-SK"/>
        </w:rPr>
        <w:t>Ver</w:t>
      </w:r>
      <w:r w:rsidR="00247525" w:rsidRPr="00A87915">
        <w:rPr>
          <w:lang w:val="sk-SK"/>
        </w:rPr>
        <w:t xml:space="preserve">iteľ odôvodnene požadovať, aby si </w:t>
      </w:r>
      <w:r w:rsidRPr="00A87915">
        <w:rPr>
          <w:lang w:val="sk-SK"/>
        </w:rPr>
        <w:t>Ver</w:t>
      </w:r>
      <w:r w:rsidR="00247525" w:rsidRPr="00A87915">
        <w:rPr>
          <w:lang w:val="sk-SK"/>
        </w:rPr>
        <w:t>iteľ mohol splniť svoje záväzky týkajúce sa podávania správ voči Príslušným stranám alebo inak.</w:t>
      </w:r>
    </w:p>
    <w:p w14:paraId="7E6E8709" w14:textId="77777777" w:rsidR="00247525" w:rsidRPr="00A87915" w:rsidRDefault="00247525" w:rsidP="00247525">
      <w:pPr>
        <w:pStyle w:val="AOHead2"/>
        <w:rPr>
          <w:lang w:val="sk-SK"/>
        </w:rPr>
      </w:pPr>
      <w:bookmarkStart w:id="332" w:name="_Ref483902798"/>
      <w:r w:rsidRPr="00A87915">
        <w:rPr>
          <w:lang w:val="sk-SK"/>
        </w:rPr>
        <w:lastRenderedPageBreak/>
        <w:t>Monitorovanie a audit</w:t>
      </w:r>
      <w:bookmarkEnd w:id="332"/>
    </w:p>
    <w:p w14:paraId="713F6658" w14:textId="30B6075B" w:rsidR="00247525" w:rsidRPr="00A87915" w:rsidRDefault="00247525" w:rsidP="003E7140">
      <w:pPr>
        <w:pStyle w:val="AOAltHead3"/>
        <w:rPr>
          <w:lang w:val="sk-SK"/>
        </w:rPr>
      </w:pPr>
      <w:r w:rsidRPr="00A87915">
        <w:rPr>
          <w:lang w:val="sk-SK"/>
        </w:rPr>
        <w:t xml:space="preserve">Za účelom povolenia monitorovania, kontroly a auditu správneho používania Fondov EÚ a dodržiavania ustanovení </w:t>
      </w:r>
      <w:r w:rsidR="00F27CC8" w:rsidRPr="00A87915">
        <w:rPr>
          <w:lang w:val="sk-SK"/>
        </w:rPr>
        <w:t xml:space="preserve">tejto Zmluvy </w:t>
      </w:r>
      <w:r w:rsidRPr="00A87915">
        <w:rPr>
          <w:lang w:val="sk-SK"/>
        </w:rPr>
        <w:t xml:space="preserve">s cieľom (okrem iného) splnenia záväzkov </w:t>
      </w:r>
      <w:r w:rsidR="00BD1F4D" w:rsidRPr="00A87915">
        <w:rPr>
          <w:lang w:val="sk-SK"/>
        </w:rPr>
        <w:t>Ver</w:t>
      </w:r>
      <w:r w:rsidRPr="00A87915">
        <w:rPr>
          <w:lang w:val="sk-SK"/>
        </w:rPr>
        <w:t xml:space="preserve">iteľa voči Príslušným stranám, </w:t>
      </w:r>
      <w:r w:rsidR="00BD1F4D" w:rsidRPr="00A87915">
        <w:rPr>
          <w:lang w:val="sk-SK"/>
        </w:rPr>
        <w:t>Dlžník</w:t>
      </w:r>
      <w:r w:rsidRPr="00A87915">
        <w:rPr>
          <w:lang w:val="sk-SK"/>
        </w:rPr>
        <w:t xml:space="preserve"> berie na vedomie a súhlasí s tým, že každá z Príslušných strán má právo vykonávať audity a kontroly a požadovať informácie v súvislosti s</w:t>
      </w:r>
      <w:r w:rsidR="00F27CC8" w:rsidRPr="00A87915">
        <w:rPr>
          <w:lang w:val="sk-SK"/>
        </w:rPr>
        <w:t> touto Zmluvou</w:t>
      </w:r>
      <w:r w:rsidR="00BD1F4D" w:rsidRPr="00A87915">
        <w:rPr>
          <w:lang w:val="sk-SK"/>
        </w:rPr>
        <w:t xml:space="preserve"> </w:t>
      </w:r>
      <w:r w:rsidRPr="00A87915">
        <w:rPr>
          <w:lang w:val="sk-SK"/>
        </w:rPr>
        <w:t xml:space="preserve">a </w:t>
      </w:r>
      <w:r w:rsidR="00BD1F4D" w:rsidRPr="00A87915">
        <w:rPr>
          <w:lang w:val="sk-SK"/>
        </w:rPr>
        <w:t>ich</w:t>
      </w:r>
      <w:r w:rsidRPr="00A87915">
        <w:rPr>
          <w:lang w:val="sk-SK"/>
        </w:rPr>
        <w:t xml:space="preserve"> plnením (vrátane zmlúv o Úveroch). </w:t>
      </w:r>
      <w:r w:rsidR="00BD1F4D" w:rsidRPr="00A87915">
        <w:rPr>
          <w:lang w:val="sk-SK"/>
        </w:rPr>
        <w:t>Dlžník</w:t>
      </w:r>
      <w:r w:rsidRPr="00A87915">
        <w:rPr>
          <w:lang w:val="sk-SK"/>
        </w:rPr>
        <w:t xml:space="preserve"> povolí každej z Príslušných strán vykonať kontrolu jeho obchodných činností, účtovných kníh a záznamov, ktoré súvisia s</w:t>
      </w:r>
      <w:r w:rsidR="00F27CC8" w:rsidRPr="00A87915">
        <w:rPr>
          <w:lang w:val="sk-SK"/>
        </w:rPr>
        <w:t> touto Zmluvou</w:t>
      </w:r>
      <w:r w:rsidR="00BD1F4D" w:rsidRPr="00A87915">
        <w:rPr>
          <w:lang w:val="sk-SK"/>
        </w:rPr>
        <w:t xml:space="preserve"> </w:t>
      </w:r>
      <w:r w:rsidRPr="00A87915">
        <w:rPr>
          <w:lang w:val="sk-SK"/>
        </w:rPr>
        <w:t xml:space="preserve">alebo </w:t>
      </w:r>
      <w:r w:rsidR="00F27CC8" w:rsidRPr="00A87915">
        <w:rPr>
          <w:lang w:val="sk-SK"/>
        </w:rPr>
        <w:t>jej</w:t>
      </w:r>
      <w:r w:rsidRPr="00A87915">
        <w:rPr>
          <w:lang w:val="sk-SK"/>
        </w:rPr>
        <w:t xml:space="preserve"> plnením. Keďže tieto kontroly môžu zahŕňať aj kontroly v priestoroch </w:t>
      </w:r>
      <w:r w:rsidR="00BD1F4D" w:rsidRPr="00A87915">
        <w:rPr>
          <w:lang w:val="sk-SK"/>
        </w:rPr>
        <w:t>Dlžníka</w:t>
      </w:r>
      <w:r w:rsidRPr="00A87915">
        <w:rPr>
          <w:lang w:val="sk-SK"/>
        </w:rPr>
        <w:t xml:space="preserve">, je </w:t>
      </w:r>
      <w:r w:rsidR="00BD1F4D" w:rsidRPr="00A87915">
        <w:rPr>
          <w:lang w:val="sk-SK"/>
        </w:rPr>
        <w:t>Dlžník</w:t>
      </w:r>
      <w:r w:rsidRPr="00A87915">
        <w:rPr>
          <w:lang w:val="sk-SK"/>
        </w:rPr>
        <w:t xml:space="preserve"> povinný povoliť každej z Príslušných strán prístup do svojich priestorov počas bežných pracovných hodín.</w:t>
      </w:r>
    </w:p>
    <w:p w14:paraId="28462466" w14:textId="5D5D39DE" w:rsidR="00247525" w:rsidRPr="00A87915" w:rsidRDefault="00BD1F4D" w:rsidP="003E7140">
      <w:pPr>
        <w:pStyle w:val="AOAltHead3"/>
        <w:rPr>
          <w:lang w:val="sk-SK"/>
        </w:rPr>
      </w:pPr>
      <w:bookmarkStart w:id="333" w:name="_Ref500251749"/>
      <w:r w:rsidRPr="00A87915">
        <w:rPr>
          <w:lang w:val="sk-SK"/>
        </w:rPr>
        <w:t xml:space="preserve">Dlžník </w:t>
      </w:r>
      <w:r w:rsidR="00247525" w:rsidRPr="00A87915">
        <w:rPr>
          <w:lang w:val="sk-SK"/>
        </w:rPr>
        <w:t>je povinný zahrnúť nasledujúce ustanovenia do zmluvnej dokumentácie, na základe ktorej je poskytnutý každý Úver:</w:t>
      </w:r>
      <w:bookmarkEnd w:id="333"/>
    </w:p>
    <w:p w14:paraId="25EF1C39" w14:textId="77777777" w:rsidR="00247525" w:rsidRPr="00A87915" w:rsidRDefault="00247525" w:rsidP="00BD1F4D">
      <w:pPr>
        <w:pStyle w:val="AOAltHead4"/>
        <w:rPr>
          <w:lang w:val="sk-SK"/>
        </w:rPr>
      </w:pPr>
      <w:r w:rsidRPr="00A87915">
        <w:rPr>
          <w:lang w:val="sk-SK"/>
        </w:rPr>
        <w:t>presné znenie nasledovne:</w:t>
      </w:r>
    </w:p>
    <w:p w14:paraId="611A6EE7" w14:textId="513475F2" w:rsidR="00247525" w:rsidRPr="00A87915" w:rsidRDefault="00247525" w:rsidP="00247525">
      <w:pPr>
        <w:pStyle w:val="AODocTxtL2"/>
        <w:rPr>
          <w:lang w:val="sk-SK"/>
        </w:rPr>
      </w:pPr>
      <w:r w:rsidRPr="00A87915">
        <w:rPr>
          <w:i/>
          <w:lang w:val="sk-SK"/>
        </w:rPr>
        <w:t>"</w:t>
      </w:r>
      <w:r w:rsidRPr="00A87915">
        <w:rPr>
          <w:i/>
          <w:highlight w:val="magenta"/>
          <w:lang w:val="sk-SK"/>
        </w:rPr>
        <w:t>[</w:t>
      </w:r>
      <w:r w:rsidRPr="00A87915">
        <w:rPr>
          <w:i/>
          <w:lang w:val="sk-SK"/>
        </w:rPr>
        <w:t>príslušný Prijímateľ</w:t>
      </w:r>
      <w:r w:rsidRPr="00A87915">
        <w:rPr>
          <w:i/>
          <w:highlight w:val="magenta"/>
          <w:lang w:val="sk-SK"/>
        </w:rPr>
        <w:t>]</w:t>
      </w:r>
      <w:r w:rsidRPr="00A87915">
        <w:rPr>
          <w:i/>
          <w:lang w:val="sk-SK"/>
        </w:rPr>
        <w:t xml:space="preserve"> uznáva a súhlasí, že </w:t>
      </w:r>
      <w:r w:rsidRPr="00A87915">
        <w:rPr>
          <w:i/>
          <w:highlight w:val="magenta"/>
          <w:lang w:val="sk-SK"/>
        </w:rPr>
        <w:t>[</w:t>
      </w:r>
      <w:r w:rsidRPr="00A87915">
        <w:rPr>
          <w:i/>
          <w:lang w:val="sk-SK"/>
        </w:rPr>
        <w:t xml:space="preserve">príslušný </w:t>
      </w:r>
      <w:r w:rsidR="00BD1F4D" w:rsidRPr="00A87915">
        <w:rPr>
          <w:i/>
          <w:lang w:val="sk-SK"/>
        </w:rPr>
        <w:t>Dlžník</w:t>
      </w:r>
      <w:r w:rsidRPr="00A87915">
        <w:rPr>
          <w:i/>
          <w:highlight w:val="magenta"/>
          <w:lang w:val="sk-SK"/>
        </w:rPr>
        <w:t>]</w:t>
      </w:r>
      <w:r w:rsidRPr="00A87915">
        <w:rPr>
          <w:i/>
          <w:lang w:val="sk-SK"/>
        </w:rPr>
        <w:t xml:space="preserve">, National </w:t>
      </w:r>
      <w:proofErr w:type="spellStart"/>
      <w:r w:rsidRPr="00A87915">
        <w:rPr>
          <w:i/>
          <w:lang w:val="sk-SK"/>
        </w:rPr>
        <w:t>Development</w:t>
      </w:r>
      <w:proofErr w:type="spellEnd"/>
      <w:r w:rsidRPr="00A87915">
        <w:rPr>
          <w:i/>
          <w:lang w:val="sk-SK"/>
        </w:rPr>
        <w:t xml:space="preserve"> </w:t>
      </w:r>
      <w:proofErr w:type="spellStart"/>
      <w:r w:rsidRPr="00A87915">
        <w:rPr>
          <w:i/>
          <w:lang w:val="sk-SK"/>
        </w:rPr>
        <w:t>Fund</w:t>
      </w:r>
      <w:proofErr w:type="spellEnd"/>
      <w:r w:rsidRPr="00A87915">
        <w:rPr>
          <w:i/>
          <w:lang w:val="sk-SK"/>
        </w:rPr>
        <w:t xml:space="preserve"> III., s. r. o.</w:t>
      </w:r>
      <w:r w:rsidRPr="00A87915">
        <w:rPr>
          <w:lang w:val="sk-SK"/>
        </w:rPr>
        <w:t xml:space="preserve"> </w:t>
      </w:r>
      <w:r w:rsidRPr="00A87915">
        <w:rPr>
          <w:i/>
          <w:lang w:val="sk-SK" w:bidi="sk-SK"/>
        </w:rPr>
        <w:t xml:space="preserve">(ďalej len </w:t>
      </w:r>
      <w:r w:rsidRPr="00A87915">
        <w:rPr>
          <w:b/>
          <w:i/>
          <w:lang w:val="sk-SK" w:bidi="sk-SK"/>
        </w:rPr>
        <w:t>NDF III.</w:t>
      </w:r>
      <w:r w:rsidRPr="00A87915">
        <w:rPr>
          <w:i/>
          <w:lang w:val="sk-SK" w:bidi="sk-SK"/>
        </w:rPr>
        <w:t>)</w:t>
      </w:r>
      <w:r w:rsidRPr="00A87915">
        <w:rPr>
          <w:i/>
          <w:lang w:val="sk-SK"/>
        </w:rPr>
        <w:t xml:space="preserve">, zástupcovia NDF III., Slovak </w:t>
      </w:r>
      <w:proofErr w:type="spellStart"/>
      <w:r w:rsidRPr="00A87915">
        <w:rPr>
          <w:i/>
          <w:lang w:val="sk-SK"/>
        </w:rPr>
        <w:t>Investment</w:t>
      </w:r>
      <w:proofErr w:type="spellEnd"/>
      <w:r w:rsidRPr="00A87915">
        <w:rPr>
          <w:i/>
          <w:lang w:val="sk-SK"/>
        </w:rPr>
        <w:t xml:space="preserve"> Holding, a. s. (ďalej len </w:t>
      </w:r>
      <w:r w:rsidRPr="00A87915">
        <w:rPr>
          <w:b/>
          <w:i/>
          <w:lang w:val="sk-SK"/>
        </w:rPr>
        <w:t>SIH</w:t>
      </w:r>
      <w:r w:rsidRPr="00A87915">
        <w:rPr>
          <w:i/>
          <w:lang w:val="sk-SK"/>
        </w:rPr>
        <w:t>), Európsky dvor audítorov, Komisia alebo zástupcovia Komisie (vrátane úradu OLAF) a všetky ďalšie inštitúcie alebo orgány Európskej únie, ktoré majú právo overovať používanie Európskeho fondu regionálneho rozvoja, Európskeho sociálneho fondu</w:t>
      </w:r>
      <w:r w:rsidR="0036628C" w:rsidRPr="00A87915">
        <w:rPr>
          <w:i/>
          <w:lang w:val="sk-SK"/>
        </w:rPr>
        <w:t xml:space="preserve"> </w:t>
      </w:r>
      <w:r w:rsidR="0052641D" w:rsidRPr="00A87915">
        <w:rPr>
          <w:i/>
          <w:lang w:val="sk-SK"/>
        </w:rPr>
        <w:t>p</w:t>
      </w:r>
      <w:r w:rsidR="0036628C" w:rsidRPr="00A87915">
        <w:rPr>
          <w:i/>
          <w:lang w:val="sk-SK"/>
        </w:rPr>
        <w:t>lus</w:t>
      </w:r>
      <w:r w:rsidRPr="00A87915">
        <w:rPr>
          <w:i/>
          <w:lang w:val="sk-SK"/>
        </w:rPr>
        <w:t xml:space="preserve"> a Kohézneho fondu (ďalej spolu len </w:t>
      </w:r>
      <w:r w:rsidRPr="00A87915">
        <w:rPr>
          <w:b/>
          <w:i/>
          <w:lang w:val="sk-SK"/>
        </w:rPr>
        <w:t>Inštitúcie EÚ</w:t>
      </w:r>
      <w:r w:rsidRPr="00A87915">
        <w:rPr>
          <w:i/>
          <w:lang w:val="sk-SK"/>
        </w:rPr>
        <w:t xml:space="preserve">) a všetky kompetentné orgány Slovenskej republiky v rozsahu ich kompetencie (a ich riadne oprávnení zástupcovia) vrátane orgánu auditu podľa § 12 zákona č. 121/2022 Z. z. o príspevkoch z fondov Európskej únie a o zmene a doplnení niektorých zákonov, v znení neskorších predpisov (ďalej len </w:t>
      </w:r>
      <w:r w:rsidRPr="00A87915">
        <w:rPr>
          <w:b/>
          <w:i/>
          <w:lang w:val="sk-SK"/>
        </w:rPr>
        <w:t>Zákon o fondoch EÚ</w:t>
      </w:r>
      <w:r w:rsidRPr="00A87915">
        <w:rPr>
          <w:i/>
          <w:lang w:val="sk-SK"/>
        </w:rPr>
        <w:t>) (Ministerstva financií Slovenskej republiky), orgánu zabezpečujúceho ochranu finančných záujmov Európskej únie podľa § 8 Zákona o fondoch EÚ (Úrad vlády Slovenskej republiky)</w:t>
      </w:r>
      <w:r w:rsidR="00123953" w:rsidRPr="00A87915">
        <w:rPr>
          <w:i/>
          <w:lang w:val="sk-SK"/>
        </w:rPr>
        <w:t>,</w:t>
      </w:r>
      <w:r w:rsidRPr="00A87915">
        <w:rPr>
          <w:i/>
          <w:lang w:val="sk-SK"/>
        </w:rPr>
        <w:t xml:space="preserve"> platobného orgánu podľa § 6 Zákona o fondoch EÚ (Ministerstva financií Slovenskej republiky), riadiaceho orgánu podľa § 10 Zákona o fondoch EÚ (Ministerstvo investícií, regionálneho rozvoja a informatizácie Slovenskej republiky), sprostredkovateľského orgánu podľa § 11 Zákona o fondoch EÚ, Úradu vládneho auditu a Najvyššieho kontrolného úradu</w:t>
      </w:r>
      <w:r w:rsidRPr="00A87915">
        <w:rPr>
          <w:lang w:val="sk-SK"/>
        </w:rPr>
        <w:t xml:space="preserve"> </w:t>
      </w:r>
      <w:r w:rsidRPr="00A87915">
        <w:rPr>
          <w:i/>
          <w:lang w:val="sk-SK"/>
        </w:rPr>
        <w:t xml:space="preserve">(ďalej len </w:t>
      </w:r>
      <w:r w:rsidRPr="00A87915">
        <w:rPr>
          <w:b/>
          <w:i/>
          <w:lang w:val="sk-SK"/>
        </w:rPr>
        <w:t>Vnútroštátne orgány</w:t>
      </w:r>
      <w:r w:rsidRPr="00A87915">
        <w:rPr>
          <w:i/>
          <w:lang w:val="sk-SK"/>
        </w:rPr>
        <w:t xml:space="preserve">), vrátane ich oprávnených zástupcov a nimi poverených nezávislých audítorov, majú právo vykonávať audity a kontroly a žiadať informácie v súvislosti s touto zmluvou a jej plnením (vrátane tejto zmluvy samotnej). </w:t>
      </w:r>
      <w:r w:rsidRPr="00A87915">
        <w:rPr>
          <w:i/>
          <w:highlight w:val="magenta"/>
          <w:lang w:val="sk-SK"/>
        </w:rPr>
        <w:t>[</w:t>
      </w:r>
      <w:r w:rsidRPr="00A87915">
        <w:rPr>
          <w:i/>
          <w:lang w:val="sk-SK"/>
        </w:rPr>
        <w:t>Príslušný Prijímateľ</w:t>
      </w:r>
      <w:r w:rsidRPr="00A87915">
        <w:rPr>
          <w:i/>
          <w:highlight w:val="magenta"/>
          <w:lang w:val="sk-SK"/>
        </w:rPr>
        <w:t>]</w:t>
      </w:r>
      <w:r w:rsidRPr="00A87915">
        <w:rPr>
          <w:i/>
          <w:lang w:val="sk-SK"/>
        </w:rPr>
        <w:t xml:space="preserve"> je povinný poskytnúť súčinnosť pri výkone takejto kontroly a auditu a strpieť výkon tejto kontroly a auditu. </w:t>
      </w:r>
      <w:r w:rsidRPr="00A87915">
        <w:rPr>
          <w:i/>
          <w:highlight w:val="magenta"/>
          <w:lang w:val="sk-SK"/>
        </w:rPr>
        <w:t>[</w:t>
      </w:r>
      <w:r w:rsidRPr="00A87915">
        <w:rPr>
          <w:i/>
          <w:lang w:val="sk-SK"/>
        </w:rPr>
        <w:t>Príslušný Prijímateľ</w:t>
      </w:r>
      <w:r w:rsidRPr="00A87915">
        <w:rPr>
          <w:i/>
          <w:highlight w:val="magenta"/>
          <w:lang w:val="sk-SK"/>
        </w:rPr>
        <w:t>]</w:t>
      </w:r>
      <w:r w:rsidRPr="00A87915">
        <w:rPr>
          <w:i/>
          <w:lang w:val="sk-SK"/>
        </w:rPr>
        <w:t xml:space="preserve"> povolí </w:t>
      </w:r>
      <w:r w:rsidRPr="00A87915">
        <w:rPr>
          <w:i/>
          <w:highlight w:val="magenta"/>
          <w:lang w:val="sk-SK"/>
        </w:rPr>
        <w:t>[</w:t>
      </w:r>
      <w:r w:rsidRPr="00A87915">
        <w:rPr>
          <w:i/>
          <w:lang w:val="sk-SK"/>
        </w:rPr>
        <w:t xml:space="preserve">príslušnému </w:t>
      </w:r>
      <w:r w:rsidR="00BD1F4D" w:rsidRPr="00A87915">
        <w:rPr>
          <w:i/>
          <w:lang w:val="sk-SK"/>
        </w:rPr>
        <w:t>Dlžníkovi</w:t>
      </w:r>
      <w:r w:rsidRPr="00A87915">
        <w:rPr>
          <w:i/>
          <w:highlight w:val="magenta"/>
          <w:lang w:val="sk-SK"/>
        </w:rPr>
        <w:t>]</w:t>
      </w:r>
      <w:r w:rsidRPr="00A87915">
        <w:rPr>
          <w:i/>
          <w:lang w:val="sk-SK"/>
        </w:rPr>
        <w:t xml:space="preserve">, NDF III., SIH, Inštitúciám EÚ, Vnútroštátnym orgánom, ich zástupcom a nimi povereným nezávislým audítorom vykonať monitorovacie návštevy a inšpekcie jeho obchodných činností, účtovných kníh a záznamov. Keďže tieto kontroly môžu zahŕňať aj kontroly v priestoroch </w:t>
      </w:r>
      <w:r w:rsidRPr="00A87915">
        <w:rPr>
          <w:i/>
          <w:highlight w:val="magenta"/>
          <w:lang w:val="sk-SK"/>
        </w:rPr>
        <w:t>[</w:t>
      </w:r>
      <w:r w:rsidRPr="00A87915">
        <w:rPr>
          <w:i/>
          <w:lang w:val="sk-SK"/>
        </w:rPr>
        <w:t>príslušného Prijímateľa</w:t>
      </w:r>
      <w:r w:rsidRPr="00A87915">
        <w:rPr>
          <w:i/>
          <w:highlight w:val="magenta"/>
          <w:lang w:val="sk-SK"/>
        </w:rPr>
        <w:t>]</w:t>
      </w:r>
      <w:r w:rsidRPr="00A87915">
        <w:rPr>
          <w:i/>
          <w:lang w:val="sk-SK"/>
        </w:rPr>
        <w:t xml:space="preserve">, povolí </w:t>
      </w:r>
      <w:r w:rsidRPr="00A87915">
        <w:rPr>
          <w:i/>
          <w:highlight w:val="magenta"/>
          <w:lang w:val="sk-SK"/>
        </w:rPr>
        <w:t>[</w:t>
      </w:r>
      <w:r w:rsidRPr="00A87915">
        <w:rPr>
          <w:i/>
          <w:lang w:val="sk-SK"/>
        </w:rPr>
        <w:t>príslušný Prijímateľ</w:t>
      </w:r>
      <w:r w:rsidRPr="00A87915">
        <w:rPr>
          <w:i/>
          <w:highlight w:val="magenta"/>
          <w:lang w:val="sk-SK"/>
        </w:rPr>
        <w:t>]</w:t>
      </w:r>
      <w:r w:rsidRPr="00A87915">
        <w:rPr>
          <w:i/>
          <w:lang w:val="sk-SK"/>
        </w:rPr>
        <w:t xml:space="preserve"> prístup do svojich priestorov NDF III., SIH, Inštitúciám EÚ, Vnútroštátnym orgánom, ich zástupcom a nimi povereným nezávislým audítorom počas bežných pracovných hodín."</w:t>
      </w:r>
      <w:r w:rsidRPr="00A87915">
        <w:rPr>
          <w:lang w:val="sk-SK"/>
        </w:rPr>
        <w:t>; a</w:t>
      </w:r>
    </w:p>
    <w:p w14:paraId="4E1D7699" w14:textId="09E42FC2" w:rsidR="00247525" w:rsidRPr="00A87915" w:rsidRDefault="00247525" w:rsidP="00BD1F4D">
      <w:pPr>
        <w:pStyle w:val="AOAltHead4"/>
        <w:rPr>
          <w:lang w:val="sk-SK"/>
        </w:rPr>
      </w:pPr>
      <w:r w:rsidRPr="00A87915">
        <w:rPr>
          <w:lang w:val="sk-SK"/>
        </w:rPr>
        <w:t xml:space="preserve">záväzok príslušného Prijímateľa, aby na základe žiadosti bezodkladne poskytol všetky dokumenty alebo informácie týkajúce sa daného Prijímateľa alebo príslušného Úveru </w:t>
      </w:r>
      <w:r w:rsidR="00BD1F4D" w:rsidRPr="00A87915">
        <w:rPr>
          <w:lang w:val="sk-SK"/>
        </w:rPr>
        <w:t xml:space="preserve">a Grantu </w:t>
      </w:r>
      <w:r w:rsidRPr="00A87915">
        <w:rPr>
          <w:lang w:val="sk-SK"/>
        </w:rPr>
        <w:t>(vrátane pre účely preverenia, či peňažné prostriedky z</w:t>
      </w:r>
      <w:r w:rsidR="00BD1F4D" w:rsidRPr="00A87915">
        <w:rPr>
          <w:lang w:val="sk-SK"/>
        </w:rPr>
        <w:t> </w:t>
      </w:r>
      <w:r w:rsidRPr="00A87915">
        <w:rPr>
          <w:lang w:val="sk-SK"/>
        </w:rPr>
        <w:t>Úveru</w:t>
      </w:r>
      <w:r w:rsidR="00BD1F4D" w:rsidRPr="00A87915">
        <w:rPr>
          <w:lang w:val="sk-SK"/>
        </w:rPr>
        <w:t xml:space="preserve"> a Grantu</w:t>
      </w:r>
      <w:r w:rsidRPr="00A87915">
        <w:rPr>
          <w:lang w:val="sk-SK"/>
        </w:rPr>
        <w:t xml:space="preserve"> boli použité na Oprávnené výdavky), ktoré umožňujú splnenie povinností alebo ktoré majú byť zahrnuté v akejkoľvek správe zo strany Veriteľa, SIH, EDA, Komisie, zástupcov Komisie (vrátane úradu OLAF), ďalších inštitúcií alebo orgánov Európskej únie, ktoré majú právo overovať používanie Fondov EÚ alebo Vnútroštátnych orgánov a </w:t>
      </w:r>
      <w:r w:rsidR="00BD1F4D" w:rsidRPr="00A87915">
        <w:rPr>
          <w:lang w:val="sk-SK"/>
        </w:rPr>
        <w:t>Ver</w:t>
      </w:r>
      <w:r w:rsidRPr="00A87915">
        <w:rPr>
          <w:lang w:val="sk-SK"/>
        </w:rPr>
        <w:t xml:space="preserve">iteľa a aby poskytol písomný súhlas na to, aby boli všetky dané dokumenty a informácie zdieľané medzi </w:t>
      </w:r>
      <w:r w:rsidR="00BD1F4D" w:rsidRPr="00A87915">
        <w:rPr>
          <w:lang w:val="sk-SK"/>
        </w:rPr>
        <w:t>Dlžníkom</w:t>
      </w:r>
      <w:r w:rsidRPr="00A87915">
        <w:rPr>
          <w:lang w:val="sk-SK"/>
        </w:rPr>
        <w:t>, SIH, EDA, Komisiou, zástupcami Komisie (vrátane úradu OLAF), ďalších inštitúcií alebo orgánov Európskej únie, ktoré majú právo overovať používanie Fondov EÚ alebo Vnútroštátnymi orgánmi a </w:t>
      </w:r>
      <w:r w:rsidR="00134585" w:rsidRPr="00A87915">
        <w:rPr>
          <w:lang w:val="sk-SK"/>
        </w:rPr>
        <w:t>Ver</w:t>
      </w:r>
      <w:r w:rsidRPr="00A87915">
        <w:rPr>
          <w:lang w:val="sk-SK"/>
        </w:rPr>
        <w:t>iteľom, ak sa požaduje súhlas príslušného Prijímateľa v nasledovnom znení:</w:t>
      </w:r>
    </w:p>
    <w:p w14:paraId="5B5BADE3" w14:textId="02B98CB1" w:rsidR="00247525" w:rsidRPr="00A87915" w:rsidRDefault="00247525" w:rsidP="00247525">
      <w:pPr>
        <w:pStyle w:val="AODocTxtL2"/>
        <w:numPr>
          <w:ilvl w:val="0"/>
          <w:numId w:val="0"/>
        </w:numPr>
        <w:ind w:left="1440"/>
        <w:rPr>
          <w:lang w:val="sk-SK"/>
        </w:rPr>
      </w:pPr>
      <w:r w:rsidRPr="00A87915">
        <w:rPr>
          <w:i/>
          <w:lang w:val="sk-SK"/>
        </w:rPr>
        <w:lastRenderedPageBreak/>
        <w:t>"</w:t>
      </w:r>
      <w:r w:rsidRPr="00A87915">
        <w:rPr>
          <w:i/>
          <w:highlight w:val="magenta"/>
          <w:lang w:val="sk-SK"/>
        </w:rPr>
        <w:t>[</w:t>
      </w:r>
      <w:r w:rsidRPr="00A87915">
        <w:rPr>
          <w:i/>
          <w:lang w:val="sk-SK"/>
        </w:rPr>
        <w:t>Príslušný Prijímateľ</w:t>
      </w:r>
      <w:r w:rsidRPr="00A87915">
        <w:rPr>
          <w:i/>
          <w:highlight w:val="magenta"/>
          <w:lang w:val="sk-SK"/>
        </w:rPr>
        <w:t>]</w:t>
      </w:r>
      <w:r w:rsidRPr="00A87915">
        <w:rPr>
          <w:i/>
          <w:lang w:val="sk-SK"/>
        </w:rPr>
        <w:t xml:space="preserve"> súhlasí, že </w:t>
      </w:r>
      <w:r w:rsidRPr="00A87915">
        <w:rPr>
          <w:i/>
          <w:highlight w:val="magenta"/>
          <w:lang w:val="sk-SK"/>
        </w:rPr>
        <w:t>[</w:t>
      </w:r>
      <w:r w:rsidRPr="00A87915">
        <w:rPr>
          <w:i/>
          <w:lang w:val="sk-SK"/>
        </w:rPr>
        <w:t xml:space="preserve">príslušný </w:t>
      </w:r>
      <w:r w:rsidR="00BD1F4D" w:rsidRPr="00A87915">
        <w:rPr>
          <w:i/>
          <w:lang w:val="sk-SK"/>
        </w:rPr>
        <w:t>Dlžník</w:t>
      </w:r>
      <w:r w:rsidRPr="00A87915">
        <w:rPr>
          <w:i/>
          <w:highlight w:val="magenta"/>
          <w:lang w:val="sk-SK"/>
        </w:rPr>
        <w:t>]</w:t>
      </w:r>
      <w:r w:rsidRPr="00A87915">
        <w:rPr>
          <w:i/>
          <w:lang w:val="sk-SK"/>
        </w:rPr>
        <w:t xml:space="preserve"> je oprávnený poskytnúť NDF III., SIH, Inštitúciám EÚ, Vnútroštátnym orgánom, ich zástupcom a nimi povereným nezávislým audítorom všetky informácie, ktoré sa týkajú </w:t>
      </w:r>
      <w:r w:rsidRPr="00A87915">
        <w:rPr>
          <w:i/>
          <w:highlight w:val="magenta"/>
          <w:lang w:val="sk-SK"/>
        </w:rPr>
        <w:t>[</w:t>
      </w:r>
      <w:r w:rsidRPr="00A87915">
        <w:rPr>
          <w:i/>
          <w:lang w:val="sk-SK"/>
        </w:rPr>
        <w:t>príslušného Prijímateľa</w:t>
      </w:r>
      <w:r w:rsidRPr="00A87915">
        <w:rPr>
          <w:i/>
          <w:highlight w:val="magenta"/>
          <w:lang w:val="sk-SK"/>
        </w:rPr>
        <w:t>]</w:t>
      </w:r>
      <w:r w:rsidRPr="00A87915">
        <w:rPr>
          <w:i/>
          <w:lang w:val="sk-SK"/>
        </w:rPr>
        <w:t xml:space="preserve">, tejto zmluvy a financovania poskytnutého na jej základe a tvoria predmet bankového tajomstva </w:t>
      </w:r>
      <w:r w:rsidRPr="00A87915">
        <w:rPr>
          <w:i/>
          <w:highlight w:val="magenta"/>
          <w:lang w:val="sk-SK"/>
        </w:rPr>
        <w:t>[</w:t>
      </w:r>
      <w:r w:rsidRPr="00A87915">
        <w:rPr>
          <w:i/>
          <w:lang w:val="sk-SK"/>
        </w:rPr>
        <w:t>príslušného Prijímateľa</w:t>
      </w:r>
      <w:r w:rsidRPr="00A87915">
        <w:rPr>
          <w:i/>
          <w:highlight w:val="magenta"/>
          <w:lang w:val="sk-SK"/>
        </w:rPr>
        <w:t>]</w:t>
      </w:r>
      <w:r w:rsidRPr="00A87915">
        <w:rPr>
          <w:i/>
          <w:lang w:val="sk-SK"/>
        </w:rPr>
        <w:t xml:space="preserve"> a s tým, že NDF III., SIH, Inštitúcie EÚ, Vnútroštátne orgány, ich zástupcovia a nimi poverený nezávislý audítor si môžu tieto informácie zdieľať navzájom."</w:t>
      </w:r>
      <w:r w:rsidRPr="00A87915">
        <w:rPr>
          <w:lang w:val="sk-SK"/>
        </w:rPr>
        <w:t>; a</w:t>
      </w:r>
    </w:p>
    <w:p w14:paraId="672AC34A" w14:textId="3B97F2C0" w:rsidR="00247525" w:rsidRPr="00A87915" w:rsidRDefault="00247525" w:rsidP="00BD1F4D">
      <w:pPr>
        <w:pStyle w:val="AOAltHead4"/>
        <w:rPr>
          <w:lang w:val="sk-SK"/>
        </w:rPr>
      </w:pPr>
      <w:r w:rsidRPr="00A87915">
        <w:rPr>
          <w:lang w:val="sk-SK"/>
        </w:rPr>
        <w:t xml:space="preserve">záväzok príslušného Prijímateľa predkladať </w:t>
      </w:r>
      <w:r w:rsidR="00BD1F4D" w:rsidRPr="00A87915">
        <w:rPr>
          <w:lang w:val="sk-SK"/>
        </w:rPr>
        <w:t>Dlžníkovi</w:t>
      </w:r>
      <w:r w:rsidRPr="00A87915">
        <w:rPr>
          <w:lang w:val="sk-SK"/>
        </w:rPr>
        <w:t xml:space="preserve"> písomne alebo elektronicky všetky dokumenty a informácie potrebné pre Veriteľa pre účely vypracovania Správy.</w:t>
      </w:r>
    </w:p>
    <w:p w14:paraId="6E92E850" w14:textId="77777777" w:rsidR="00247525" w:rsidRPr="00A87915" w:rsidRDefault="00247525" w:rsidP="00247525">
      <w:pPr>
        <w:pStyle w:val="AOHead2"/>
        <w:rPr>
          <w:lang w:val="sk-SK"/>
        </w:rPr>
      </w:pPr>
      <w:bookmarkStart w:id="334" w:name="_Ref483897552"/>
      <w:r w:rsidRPr="00A87915">
        <w:rPr>
          <w:lang w:val="sk-SK"/>
        </w:rPr>
        <w:t>Uchovávanie záznamov</w:t>
      </w:r>
      <w:bookmarkEnd w:id="334"/>
    </w:p>
    <w:p w14:paraId="14E73DA0" w14:textId="77777777" w:rsidR="00247525" w:rsidRPr="00A87915" w:rsidRDefault="00247525" w:rsidP="00247525">
      <w:pPr>
        <w:pStyle w:val="AOAltHead3"/>
        <w:rPr>
          <w:lang w:val="sk-SK"/>
        </w:rPr>
      </w:pPr>
      <w:r w:rsidRPr="00A87915">
        <w:rPr>
          <w:lang w:val="sk-SK"/>
        </w:rPr>
        <w:t xml:space="preserve">Dlžník je povinný pripraviť, aktualizovať a neustále zachovávať pre Príslušné strany nasledujúcu dokumentáciu: </w:t>
      </w:r>
    </w:p>
    <w:p w14:paraId="0633E0A5" w14:textId="77777777" w:rsidR="00247525" w:rsidRPr="00A87915" w:rsidRDefault="00247525" w:rsidP="00247525">
      <w:pPr>
        <w:pStyle w:val="AOAltHead4"/>
        <w:rPr>
          <w:lang w:val="sk-SK"/>
        </w:rPr>
      </w:pPr>
      <w:r w:rsidRPr="00A87915">
        <w:rPr>
          <w:lang w:val="sk-SK"/>
        </w:rPr>
        <w:t>informácie potrebné na overenie toho, či sú Fondy EÚ využívané v súlade s požiadavkami uvedenými v tejto Zmluve, najmä súlad všetkých Úverov zahrnutých do Portfólií s Kritériami oprávnenosti a poskytovanie Grantov v súlade s touto Zmluvou;</w:t>
      </w:r>
    </w:p>
    <w:p w14:paraId="0F3DD24A" w14:textId="77777777" w:rsidR="00247525" w:rsidRPr="00A87915" w:rsidRDefault="00247525" w:rsidP="00247525">
      <w:pPr>
        <w:pStyle w:val="AOAltHead4"/>
        <w:rPr>
          <w:lang w:val="sk-SK"/>
        </w:rPr>
      </w:pPr>
      <w:r w:rsidRPr="00A87915">
        <w:rPr>
          <w:lang w:val="sk-SK"/>
        </w:rPr>
        <w:t>informácie potrebné na overenie riadnej implementácie podmienok tejto Zmluvy do zmlúv týkajúcich sa Úverov;</w:t>
      </w:r>
    </w:p>
    <w:p w14:paraId="51B92B23" w14:textId="1D45C741" w:rsidR="00247525" w:rsidRPr="00A87915" w:rsidRDefault="00247525" w:rsidP="00247525">
      <w:pPr>
        <w:pStyle w:val="AOAltHead4"/>
        <w:rPr>
          <w:lang w:val="sk-SK"/>
        </w:rPr>
      </w:pPr>
      <w:r w:rsidRPr="00A87915">
        <w:rPr>
          <w:lang w:val="sk-SK"/>
        </w:rPr>
        <w:t xml:space="preserve">podrobné záznamy o výpočte výdavkov Technickej podpory (vrátane pracovných výkazov a výpočtov relevantných hodinových sadzieb aplikovaných pri výpočte </w:t>
      </w:r>
      <w:r w:rsidR="005D1C27" w:rsidRPr="00A87915">
        <w:rPr>
          <w:lang w:val="sk-SK"/>
        </w:rPr>
        <w:t>T</w:t>
      </w:r>
      <w:r w:rsidRPr="00A87915">
        <w:rPr>
          <w:lang w:val="sk-SK"/>
        </w:rPr>
        <w:t>echnickej podpory</w:t>
      </w:r>
      <w:r w:rsidR="005D1C27" w:rsidRPr="00A87915">
        <w:rPr>
          <w:lang w:val="sk-SK"/>
        </w:rPr>
        <w:t xml:space="preserve"> a</w:t>
      </w:r>
      <w:r w:rsidR="002C7A56" w:rsidRPr="00A87915">
        <w:rPr>
          <w:lang w:val="sk-SK"/>
        </w:rPr>
        <w:t> dôkazy o vynaložení cestovných výdavkov</w:t>
      </w:r>
      <w:r w:rsidRPr="00A87915">
        <w:rPr>
          <w:lang w:val="sk-SK"/>
        </w:rPr>
        <w:t>) každého Úveru;</w:t>
      </w:r>
    </w:p>
    <w:p w14:paraId="47B8B7C7" w14:textId="77777777" w:rsidR="00247525" w:rsidRPr="00A87915" w:rsidRDefault="00247525" w:rsidP="00247525">
      <w:pPr>
        <w:pStyle w:val="AOAltHead4"/>
        <w:rPr>
          <w:lang w:val="sk-SK"/>
        </w:rPr>
      </w:pPr>
      <w:r w:rsidRPr="00A87915">
        <w:rPr>
          <w:lang w:val="sk-SK"/>
        </w:rPr>
        <w:t>informácie týkajúce sa záznamov platieb a vymáhania Dlžníka v súvislosti s Úvermi a Grantmi podľa tejto Zmluvy; a</w:t>
      </w:r>
    </w:p>
    <w:p w14:paraId="146F33DF" w14:textId="77777777" w:rsidR="00247525" w:rsidRPr="00A87915" w:rsidRDefault="00247525" w:rsidP="00247525">
      <w:pPr>
        <w:pStyle w:val="AOAltHead4"/>
        <w:rPr>
          <w:lang w:val="sk-SK"/>
        </w:rPr>
      </w:pPr>
      <w:r w:rsidRPr="00A87915">
        <w:rPr>
          <w:lang w:val="sk-SK"/>
        </w:rPr>
        <w:t>akékoľvek ďalšie informácie, ktoré odôvodnene vyžadujú Veriteľ, zástupcovia Veriteľa, EDA, Komisia, zástupcovia Komisie (vrátane úradu OLAF) alebo Vnútroštátne orgány,</w:t>
      </w:r>
    </w:p>
    <w:p w14:paraId="0925BF0B" w14:textId="77777777" w:rsidR="00247525" w:rsidRPr="00A87915" w:rsidRDefault="00247525" w:rsidP="00247525">
      <w:pPr>
        <w:pStyle w:val="AODocTxtL1"/>
        <w:ind w:left="1440"/>
        <w:rPr>
          <w:lang w:val="sk-SK"/>
        </w:rPr>
      </w:pPr>
      <w:r w:rsidRPr="00A87915">
        <w:rPr>
          <w:lang w:val="sk-SK"/>
        </w:rPr>
        <w:t>vrátane (vynímajúc tých bodov, ktoré nie sú pre daný Úver relevantné):</w:t>
      </w:r>
    </w:p>
    <w:p w14:paraId="081EB1FC" w14:textId="77777777" w:rsidR="00247525" w:rsidRPr="00A87915" w:rsidRDefault="00247525" w:rsidP="00247525">
      <w:pPr>
        <w:pStyle w:val="AOAltHead5"/>
        <w:rPr>
          <w:lang w:val="sk-SK"/>
        </w:rPr>
      </w:pPr>
      <w:r w:rsidRPr="00A87915">
        <w:rPr>
          <w:lang w:val="sk-SK"/>
        </w:rPr>
        <w:t>formulárov žiadostí (a akýchkoľvek príslušných podporných dokumentov, vrátane podnikateľských plánov, účtovných závierok a iných správ, ktoré vyžaduje Dlžník pri bežnom priebehu podnikania na schválenie úverov);</w:t>
      </w:r>
    </w:p>
    <w:p w14:paraId="1C9ED1BD" w14:textId="77777777" w:rsidR="00247525" w:rsidRPr="00A87915" w:rsidRDefault="00247525" w:rsidP="00247525">
      <w:pPr>
        <w:pStyle w:val="AOAltHead5"/>
        <w:rPr>
          <w:lang w:val="sk-SK"/>
        </w:rPr>
      </w:pPr>
      <w:r w:rsidRPr="00A87915">
        <w:rPr>
          <w:lang w:val="sk-SK"/>
        </w:rPr>
        <w:t>kontrolných zoznamov alebo iných interných dokumentov, ktoré sa používajú na hodnotenie a schválenie žiadostí, vrátane kontrol dodržiavania kritérií uvedených v tejto Zmluve;</w:t>
      </w:r>
    </w:p>
    <w:p w14:paraId="13E0F430" w14:textId="77777777" w:rsidR="00247525" w:rsidRPr="00A87915" w:rsidRDefault="00247525" w:rsidP="00247525">
      <w:pPr>
        <w:pStyle w:val="AOAltHead5"/>
        <w:rPr>
          <w:lang w:val="sk-SK"/>
        </w:rPr>
      </w:pPr>
      <w:r w:rsidRPr="00A87915">
        <w:rPr>
          <w:lang w:val="sk-SK"/>
        </w:rPr>
        <w:t>podpísanej zmluvnej dokumentácie týkajúcu sa každého Úveru a Grantu;</w:t>
      </w:r>
    </w:p>
    <w:p w14:paraId="38049594" w14:textId="77777777" w:rsidR="00247525" w:rsidRPr="00A87915" w:rsidRDefault="00247525" w:rsidP="00247525">
      <w:pPr>
        <w:pStyle w:val="AOAltHead5"/>
        <w:rPr>
          <w:lang w:val="sk-SK"/>
        </w:rPr>
      </w:pPr>
      <w:r w:rsidRPr="00A87915">
        <w:rPr>
          <w:lang w:val="sk-SK"/>
        </w:rPr>
        <w:t>dôkazov, ktoré potvrdzujú dodržiavanie podmienok pre Úvery a Granty a ich použitie na stanovený účel a dosiahnutie zamýšľaného účelu, ako napríklad účtovné závierky, faktúry alebo iné dokumenty, ktoré by požadoval Dlžník v rámci svojej bežnej obchodnej činnosti na monitorovanie daných Úverov a Grantov;</w:t>
      </w:r>
    </w:p>
    <w:p w14:paraId="22EB14D3" w14:textId="77777777" w:rsidR="00247525" w:rsidRPr="00A87915" w:rsidRDefault="00247525" w:rsidP="00247525">
      <w:pPr>
        <w:pStyle w:val="AOAltHead5"/>
        <w:rPr>
          <w:lang w:val="sk-SK"/>
        </w:rPr>
      </w:pPr>
      <w:r w:rsidRPr="00A87915">
        <w:rPr>
          <w:lang w:val="sk-SK"/>
        </w:rPr>
        <w:t>dokumentov preukazujúcich prevody peňažných prostriedkov v rámci príslušného Úveru a Grantu;</w:t>
      </w:r>
    </w:p>
    <w:p w14:paraId="2F8AB620" w14:textId="77777777" w:rsidR="00247525" w:rsidRPr="00A87915" w:rsidRDefault="00247525" w:rsidP="00247525">
      <w:pPr>
        <w:pStyle w:val="AOAltHead5"/>
        <w:rPr>
          <w:lang w:val="sk-SK"/>
        </w:rPr>
      </w:pPr>
      <w:r w:rsidRPr="00A87915">
        <w:rPr>
          <w:lang w:val="sk-SK"/>
        </w:rPr>
        <w:t>ak Úver zlyhá (alebo pri okolnostiach definovaných ako Vyhlásenie predčasnej splatnosti</w:t>
      </w:r>
      <w:r w:rsidRPr="00A87915">
        <w:rPr>
          <w:color w:val="FF0000"/>
          <w:lang w:val="sk-SK"/>
        </w:rPr>
        <w:t xml:space="preserve"> </w:t>
      </w:r>
      <w:r w:rsidRPr="00A87915">
        <w:rPr>
          <w:lang w:val="sk-SK"/>
        </w:rPr>
        <w:t xml:space="preserve">úveru, Neplnenie úveru a Reštrukturalizácia úveru), okrem dokumentov potvrdzujúcich čerpanie a splátky, dokumentácie, ktorá potvrdzuje prípady neplnenia </w:t>
      </w:r>
      <w:r w:rsidRPr="00A87915">
        <w:rPr>
          <w:lang w:val="sk-SK"/>
        </w:rPr>
        <w:lastRenderedPageBreak/>
        <w:t xml:space="preserve">a kroky, ktoré k nim viedli, vrátane oznámení/postupu vymáhania, ktoré Dlžník vykonal; </w:t>
      </w:r>
    </w:p>
    <w:p w14:paraId="7779AA6F" w14:textId="77777777" w:rsidR="00247525" w:rsidRPr="00A87915" w:rsidRDefault="00247525" w:rsidP="00247525">
      <w:pPr>
        <w:pStyle w:val="AOAltHead5"/>
        <w:rPr>
          <w:lang w:val="sk-SK"/>
        </w:rPr>
      </w:pPr>
      <w:r w:rsidRPr="00A87915">
        <w:rPr>
          <w:lang w:val="sk-SK"/>
        </w:rPr>
        <w:t>dôkazov o dodržiavaní príslušných pravidiel a nariadení týkajúcich sa pridelenia a monitorovania poskytnutej Štátnej pomoci podľa príslušnej Schémy štátnej pomoci.</w:t>
      </w:r>
    </w:p>
    <w:p w14:paraId="118C691A" w14:textId="77777777" w:rsidR="00247525" w:rsidRPr="00A87915" w:rsidRDefault="00247525" w:rsidP="003E7140">
      <w:pPr>
        <w:pStyle w:val="AOAltHead3"/>
        <w:rPr>
          <w:lang w:val="sk-SK"/>
        </w:rPr>
      </w:pPr>
      <w:bookmarkStart w:id="335" w:name="_Ref235274048"/>
      <w:r w:rsidRPr="00A87915">
        <w:rPr>
          <w:lang w:val="sk-SK"/>
        </w:rPr>
        <w:t xml:space="preserve">Dlžník je povinný uchovávať všetky príslušné dokumenty pre účely inšpekcie Príslušnými stranami, a to </w:t>
      </w:r>
      <w:bookmarkEnd w:id="335"/>
      <w:r w:rsidRPr="00A87915">
        <w:rPr>
          <w:lang w:val="sk-SK"/>
        </w:rPr>
        <w:t>počas obdobia 10 rokov po predložení účtov, do ktorých sa tieto výdavky na operácie zahrnuli v súlade s Nariadením CPR. Na základe dohody Dlžníka a Veriteľa je možné uvedené lehoty primerane predĺžiť.</w:t>
      </w:r>
    </w:p>
    <w:p w14:paraId="52A8B8D3" w14:textId="51805FF3" w:rsidR="00247525" w:rsidRPr="00A87915" w:rsidRDefault="00247525" w:rsidP="003E7140">
      <w:pPr>
        <w:pStyle w:val="AOAltHead3"/>
        <w:rPr>
          <w:lang w:val="sk-SK"/>
        </w:rPr>
      </w:pPr>
      <w:r w:rsidRPr="00A87915">
        <w:rPr>
          <w:lang w:val="sk-SK"/>
        </w:rPr>
        <w:t xml:space="preserve">Dlžník je povinný zahrnúť povinnosti zodpovedajúce tým, ktoré sú uvedené v odseku </w:t>
      </w:r>
      <w:r w:rsidRPr="00A87915">
        <w:rPr>
          <w:lang w:val="sk-SK"/>
        </w:rPr>
        <w:fldChar w:fldCharType="begin"/>
      </w:r>
      <w:r w:rsidRPr="00A87915">
        <w:rPr>
          <w:lang w:val="sk-SK"/>
        </w:rPr>
        <w:instrText xml:space="preserve"> REF _Ref235274048 \r \p \h  \* MERGEFORMAT </w:instrText>
      </w:r>
      <w:r w:rsidRPr="00A87915">
        <w:rPr>
          <w:lang w:val="sk-SK"/>
        </w:rPr>
      </w:r>
      <w:r w:rsidRPr="00A87915">
        <w:rPr>
          <w:lang w:val="sk-SK"/>
        </w:rPr>
        <w:fldChar w:fldCharType="separate"/>
      </w:r>
      <w:r w:rsidR="004254FC">
        <w:rPr>
          <w:lang w:val="sk-SK"/>
        </w:rPr>
        <w:t>(b) vyššie</w:t>
      </w:r>
      <w:r w:rsidRPr="00A87915">
        <w:rPr>
          <w:lang w:val="sk-SK"/>
        </w:rPr>
        <w:fldChar w:fldCharType="end"/>
      </w:r>
      <w:r w:rsidRPr="00A87915">
        <w:rPr>
          <w:lang w:val="sk-SK"/>
        </w:rPr>
        <w:t>, do zmluvnej dokumentácie týkajúcej sa každého Grantu a Úveru zahrnutého do niektorého Portfólia.</w:t>
      </w:r>
    </w:p>
    <w:p w14:paraId="2DC76134" w14:textId="77777777" w:rsidR="00247525" w:rsidRPr="00A87915" w:rsidRDefault="00247525" w:rsidP="003E7140">
      <w:pPr>
        <w:pStyle w:val="AOAltHead3"/>
        <w:rPr>
          <w:lang w:val="sk-SK"/>
        </w:rPr>
      </w:pPr>
      <w:r w:rsidRPr="00A87915">
        <w:rPr>
          <w:lang w:val="sk-SK"/>
        </w:rPr>
        <w:t>Dlžník je povinný priebežne uchovávať samostatné záznamy o Grantoch a Úveroch zahrnutých do Portfólií tak, že dané Granty a Úvery budú ľahko identifikovateľné.</w:t>
      </w:r>
    </w:p>
    <w:p w14:paraId="54E8C69B" w14:textId="77777777" w:rsidR="00247525" w:rsidRPr="00A87915" w:rsidRDefault="00247525" w:rsidP="003E7140">
      <w:pPr>
        <w:pStyle w:val="AOAltHead3"/>
        <w:rPr>
          <w:lang w:val="sk-SK"/>
        </w:rPr>
      </w:pPr>
      <w:r w:rsidRPr="00A87915">
        <w:rPr>
          <w:lang w:val="sk-SK"/>
        </w:rPr>
        <w:t>Ak akákoľvek Príslušná strana identifikuje akékoľvek nedostatky v rámci uchovávania záznamov a oznámi tieto nedostatky Dlžníkovi, Dlžník je povinný bezodkladne, avšak najneskôr tri mesiace po tom, ako ho Príslušná strana informovala o daných nedostatkoch splniť (a je povinný vyvinúť maximálne úsilie, aby každý Prijímateľ splnil) pokyny dané každou z Príslušných strán a poskytnúť všetky dodatočné informácie, ktoré odôvodnene požaduje každá z Príslušných strán.</w:t>
      </w:r>
    </w:p>
    <w:p w14:paraId="0118036D" w14:textId="77777777" w:rsidR="00247525" w:rsidRPr="00A87915" w:rsidRDefault="00247525" w:rsidP="003E7140">
      <w:pPr>
        <w:pStyle w:val="AOAltHead3"/>
        <w:rPr>
          <w:lang w:val="sk-SK"/>
        </w:rPr>
      </w:pPr>
      <w:r w:rsidRPr="00A87915">
        <w:rPr>
          <w:lang w:val="sk-SK"/>
        </w:rPr>
        <w:t>Dlžník je povinný bezodkladne upozorniť Veriteľa na akúkoľvek ním zistenú záležitosť, ktorú odôvodnene považuje za podstatnú (najmä na akúkoľvek systematickú záležitosť a akékoľvek porušenie Kritérií oprávnenosti, ktoré môžu vyžadovať konanie Veriteľa a akýkoľvek okolnosť, ktorá môže mať nepriaznivý dopad na schopnosť Dlžníka plniť si svoje povinnosti vyplývajúce z tejto Zmluvy).</w:t>
      </w:r>
    </w:p>
    <w:p w14:paraId="11481B48" w14:textId="77777777" w:rsidR="00247525" w:rsidRPr="00A87915" w:rsidRDefault="00247525" w:rsidP="003E7140">
      <w:pPr>
        <w:pStyle w:val="AOAltHead3"/>
        <w:rPr>
          <w:lang w:val="sk-SK"/>
        </w:rPr>
      </w:pPr>
      <w:r w:rsidRPr="00A87915">
        <w:rPr>
          <w:lang w:val="sk-SK"/>
        </w:rPr>
        <w:t>Dlžník je povinný bezodkladne získať, dodržiavať a vykonávať všetko, čo je potrebné na zachovanie plnej platnosti a účinnosti tejto Zmluvy a na požiadanie poskytnúť Veriteľovi overené kópie týkajúce sa akéhokoľvek oprávnenia požadovaného podľa príslušných právnych predpisov, ktoré sú potrebné pre účely plnenia si svojich záväzkov vyplývajúcich z tejto Zmluvy, na zabezpečenie zákonnosti, platnosti, vymožiteľnosti tejto Zmluvy a na vykonávanie svojej obchodnej činnosti.</w:t>
      </w:r>
    </w:p>
    <w:bookmarkEnd w:id="331"/>
    <w:p w14:paraId="65F381A9" w14:textId="77777777" w:rsidR="00E97EFF" w:rsidRPr="00A87915" w:rsidRDefault="00E97EFF" w:rsidP="00E97EFF">
      <w:pPr>
        <w:pStyle w:val="AOHead2"/>
        <w:rPr>
          <w:lang w:val="sk-SK"/>
        </w:rPr>
      </w:pPr>
      <w:r w:rsidRPr="00A87915">
        <w:rPr>
          <w:lang w:val="sk-SK"/>
        </w:rPr>
        <w:t>Informácie: rôzne</w:t>
      </w:r>
    </w:p>
    <w:p w14:paraId="700AB15E" w14:textId="77777777" w:rsidR="00BD1F4D" w:rsidRPr="00A87915" w:rsidRDefault="00BD1F4D" w:rsidP="00BD1F4D">
      <w:pPr>
        <w:pStyle w:val="AOAltHead3"/>
        <w:rPr>
          <w:lang w:val="sk-SK"/>
        </w:rPr>
      </w:pPr>
      <w:r w:rsidRPr="00A87915">
        <w:rPr>
          <w:lang w:val="sk-SK"/>
        </w:rPr>
        <w:t>Bez toho, aby tým boli dotknuté iné ustanovenia tejto Zmluvy, Dlžník je povinný do 15 Pracovných dní</w:t>
      </w:r>
      <w:r w:rsidRPr="00A87915" w:rsidDel="00A243A1">
        <w:rPr>
          <w:lang w:val="sk-SK"/>
        </w:rPr>
        <w:t xml:space="preserve"> </w:t>
      </w:r>
      <w:r w:rsidRPr="00A87915">
        <w:rPr>
          <w:lang w:val="sk-SK"/>
        </w:rPr>
        <w:t>poskytnúť Veriteľovi akékoľvek informácie a predložiť dokumenty, ktoré môže Veriteľ odôvodnene požadovať na overenie:</w:t>
      </w:r>
    </w:p>
    <w:p w14:paraId="65434E4B" w14:textId="509E9263" w:rsidR="00BD1F4D" w:rsidRPr="00A87915" w:rsidRDefault="00BD1F4D" w:rsidP="00BD1F4D">
      <w:pPr>
        <w:pStyle w:val="AOAltHead4"/>
        <w:rPr>
          <w:lang w:val="sk-SK"/>
        </w:rPr>
      </w:pPr>
      <w:r w:rsidRPr="00A87915">
        <w:rPr>
          <w:lang w:val="sk-SK"/>
        </w:rPr>
        <w:t xml:space="preserve">dodržania podmienok tejto Zmluvy alebo akejkoľvek inej požiadavky uvedenej v Nariadeniach o fondoch EÚ, najmä informácií týkajúcich sa súladu s Kritériami oprávnenosti a povinných postupov Dlžníka podľa odseku (a) článku </w:t>
      </w:r>
      <w:r w:rsidRPr="00A87915">
        <w:rPr>
          <w:lang w:val="sk-SK"/>
        </w:rPr>
        <w:fldChar w:fldCharType="begin"/>
      </w:r>
      <w:r w:rsidRPr="00A87915">
        <w:rPr>
          <w:lang w:val="sk-SK"/>
        </w:rPr>
        <w:instrText xml:space="preserve"> REF _Ref483896388 \r \h  \* MERGEFORMAT </w:instrText>
      </w:r>
      <w:r w:rsidRPr="00A87915">
        <w:rPr>
          <w:lang w:val="sk-SK"/>
        </w:rPr>
      </w:r>
      <w:r w:rsidRPr="00A87915">
        <w:rPr>
          <w:lang w:val="sk-SK"/>
        </w:rPr>
        <w:fldChar w:fldCharType="separate"/>
      </w:r>
      <w:r w:rsidR="004254FC">
        <w:rPr>
          <w:lang w:val="sk-SK"/>
        </w:rPr>
        <w:t>10.3</w:t>
      </w:r>
      <w:r w:rsidRPr="00A87915">
        <w:rPr>
          <w:lang w:val="sk-SK"/>
        </w:rPr>
        <w:fldChar w:fldCharType="end"/>
      </w:r>
      <w:r w:rsidRPr="00A87915">
        <w:rPr>
          <w:lang w:val="sk-SK"/>
        </w:rPr>
        <w:t xml:space="preserve"> (Proces zahrnutia); alebo</w:t>
      </w:r>
    </w:p>
    <w:p w14:paraId="621F89DB" w14:textId="77777777" w:rsidR="00BD1F4D" w:rsidRPr="00A87915" w:rsidRDefault="00BD1F4D" w:rsidP="00BD1F4D">
      <w:pPr>
        <w:pStyle w:val="AOAltHead4"/>
        <w:rPr>
          <w:lang w:val="sk-SK"/>
        </w:rPr>
      </w:pPr>
      <w:r w:rsidRPr="00A87915">
        <w:rPr>
          <w:lang w:val="sk-SK"/>
        </w:rPr>
        <w:t>vzniku a stavu jednotlivých Portfólií, Úverov, ktoré boli alebo majú byť zahrnuté do príslušných Portfólií.</w:t>
      </w:r>
    </w:p>
    <w:p w14:paraId="49C21BB1" w14:textId="77777777" w:rsidR="00E97EFF" w:rsidRPr="00A87915" w:rsidRDefault="00E97EFF" w:rsidP="00E97EFF">
      <w:pPr>
        <w:pStyle w:val="AOAltHead3"/>
        <w:rPr>
          <w:lang w:val="sk-SK"/>
        </w:rPr>
      </w:pPr>
      <w:r w:rsidRPr="00A87915">
        <w:rPr>
          <w:lang w:val="sk-SK"/>
        </w:rPr>
        <w:t>Dlžník je povinný dodať Veriteľovi:</w:t>
      </w:r>
    </w:p>
    <w:p w14:paraId="36AD3356" w14:textId="03592AE2" w:rsidR="00E97EFF" w:rsidRPr="00A87915" w:rsidRDefault="00E97EFF" w:rsidP="00E97EFF">
      <w:pPr>
        <w:pStyle w:val="AOAltHead4"/>
        <w:rPr>
          <w:lang w:val="sk-SK"/>
        </w:rPr>
      </w:pPr>
      <w:r w:rsidRPr="00A87915">
        <w:rPr>
          <w:lang w:val="sk-SK"/>
        </w:rPr>
        <w:t xml:space="preserve">najneskôr sedem Pracovných dní po ukončení každého mesiaca kópie (v elektronickom formáte) výpisov z každého Účtu </w:t>
      </w:r>
      <w:r w:rsidR="00AA7531" w:rsidRPr="00A87915">
        <w:rPr>
          <w:lang w:val="sk-SK"/>
        </w:rPr>
        <w:t>poskytnutia</w:t>
      </w:r>
      <w:r w:rsidR="00283711" w:rsidRPr="00A87915">
        <w:rPr>
          <w:lang w:val="sk-SK"/>
        </w:rPr>
        <w:t xml:space="preserve"> prostriedkov</w:t>
      </w:r>
      <w:r w:rsidRPr="00A87915">
        <w:rPr>
          <w:lang w:val="sk-SK"/>
        </w:rPr>
        <w:t xml:space="preserve"> (v prípade analytickej evidencie, čiastkový výpis transakcií súvisiacich s touto Zmluvou a príslušným Komponentom spolu s počiatočným a konečným stavom); a</w:t>
      </w:r>
    </w:p>
    <w:p w14:paraId="2D974282" w14:textId="0ECECCB0" w:rsidR="00E97EFF" w:rsidRPr="00A87915" w:rsidRDefault="00E97EFF" w:rsidP="00E97EFF">
      <w:pPr>
        <w:pStyle w:val="AOAltHead4"/>
        <w:rPr>
          <w:lang w:val="sk-SK"/>
        </w:rPr>
      </w:pPr>
      <w:r w:rsidRPr="00A87915">
        <w:rPr>
          <w:lang w:val="sk-SK"/>
        </w:rPr>
        <w:lastRenderedPageBreak/>
        <w:t>okamžite a v každom prípade najneskôr 30 Pracovných dní pred dňom, v ktorý je naplánované vykonanie akejkoľvek Zmeny kontroly, akékoľvek informácie, ktoré má Dlžník k dispozícii ohľadom akejkoľvek takejto Zmeny kontroly.</w:t>
      </w:r>
    </w:p>
    <w:p w14:paraId="1EDF4E05" w14:textId="77777777" w:rsidR="00E97EFF" w:rsidRPr="00A87915" w:rsidRDefault="00E97EFF" w:rsidP="00E97EFF">
      <w:pPr>
        <w:pStyle w:val="AOAltHead3"/>
        <w:rPr>
          <w:lang w:val="sk-SK"/>
        </w:rPr>
      </w:pPr>
      <w:r w:rsidRPr="00A87915">
        <w:rPr>
          <w:lang w:val="sk-SK"/>
        </w:rPr>
        <w:t>Dlžník je povinný okamžite informovať Veriteľa ak sa dozvie o výskyte akýchkoľvek okolností, ktoré predstavujú Neplnenie.</w:t>
      </w:r>
    </w:p>
    <w:p w14:paraId="1A790EAB" w14:textId="77777777" w:rsidR="00D5046C" w:rsidRPr="00A87915" w:rsidRDefault="00D5046C" w:rsidP="00E12BA6">
      <w:pPr>
        <w:pStyle w:val="AOHead2"/>
        <w:numPr>
          <w:ilvl w:val="1"/>
          <w:numId w:val="21"/>
        </w:numPr>
        <w:rPr>
          <w:lang w:val="sk-SK"/>
        </w:rPr>
      </w:pPr>
      <w:bookmarkStart w:id="336" w:name="_Ref483897727"/>
      <w:r w:rsidRPr="00A87915">
        <w:rPr>
          <w:lang w:val="sk-SK"/>
        </w:rPr>
        <w:t>Oprávnené osoby</w:t>
      </w:r>
      <w:bookmarkEnd w:id="336"/>
    </w:p>
    <w:p w14:paraId="31347A3B" w14:textId="0F57A6DE" w:rsidR="00D5046C" w:rsidRPr="00A87915" w:rsidRDefault="00D5046C" w:rsidP="00E12BA6">
      <w:pPr>
        <w:pStyle w:val="AOAltHead3"/>
        <w:numPr>
          <w:ilvl w:val="2"/>
          <w:numId w:val="21"/>
        </w:numPr>
        <w:ind w:left="720"/>
        <w:rPr>
          <w:lang w:val="sk-SK"/>
        </w:rPr>
      </w:pPr>
      <w:r w:rsidRPr="00A87915">
        <w:rPr>
          <w:lang w:val="sk-SK"/>
        </w:rPr>
        <w:t xml:space="preserve">Do </w:t>
      </w:r>
      <w:r w:rsidR="00826824" w:rsidRPr="00A87915">
        <w:rPr>
          <w:lang w:val="sk-SK"/>
        </w:rPr>
        <w:t>10</w:t>
      </w:r>
      <w:r w:rsidRPr="00A87915">
        <w:rPr>
          <w:lang w:val="sk-SK"/>
        </w:rPr>
        <w:t xml:space="preserve"> Pracovných dní odo Dňa účinnosti tejto </w:t>
      </w:r>
      <w:r w:rsidR="00531105" w:rsidRPr="00A87915">
        <w:rPr>
          <w:lang w:val="sk-SK"/>
        </w:rPr>
        <w:t>zmluvy</w:t>
      </w:r>
      <w:r w:rsidRPr="00A87915">
        <w:rPr>
          <w:lang w:val="sk-SK"/>
        </w:rPr>
        <w:t xml:space="preserve"> je </w:t>
      </w:r>
      <w:r w:rsidR="00531105" w:rsidRPr="00A87915">
        <w:rPr>
          <w:lang w:val="sk-SK"/>
        </w:rPr>
        <w:t xml:space="preserve">Dlžník </w:t>
      </w:r>
      <w:r w:rsidRPr="00A87915">
        <w:rPr>
          <w:lang w:val="sk-SK"/>
        </w:rPr>
        <w:t xml:space="preserve">povinný doručiť </w:t>
      </w:r>
      <w:r w:rsidR="00531105" w:rsidRPr="00A87915">
        <w:rPr>
          <w:lang w:val="sk-SK"/>
        </w:rPr>
        <w:t>Veri</w:t>
      </w:r>
      <w:r w:rsidRPr="00A87915">
        <w:rPr>
          <w:lang w:val="sk-SK"/>
        </w:rPr>
        <w:t>teľovi zoznam osôb s oprávnením podpisovať Žiadosti o</w:t>
      </w:r>
      <w:r w:rsidR="00531105" w:rsidRPr="00A87915">
        <w:rPr>
          <w:lang w:val="sk-SK"/>
        </w:rPr>
        <w:t> poskytnutie prostriedkov</w:t>
      </w:r>
      <w:r w:rsidR="00D700D0" w:rsidRPr="00A87915">
        <w:rPr>
          <w:lang w:val="sk-SK"/>
        </w:rPr>
        <w:t xml:space="preserve"> a ďalšie žiadosti a oznámeni</w:t>
      </w:r>
      <w:r w:rsidR="00606EF5" w:rsidRPr="00A87915">
        <w:rPr>
          <w:lang w:val="sk-SK"/>
        </w:rPr>
        <w:t>a</w:t>
      </w:r>
      <w:r w:rsidR="00D700D0" w:rsidRPr="00A87915">
        <w:rPr>
          <w:lang w:val="sk-SK"/>
        </w:rPr>
        <w:t xml:space="preserve"> podľa tejto </w:t>
      </w:r>
      <w:r w:rsidR="00531105" w:rsidRPr="00A87915">
        <w:rPr>
          <w:lang w:val="sk-SK"/>
        </w:rPr>
        <w:t>Zmluvy</w:t>
      </w:r>
      <w:r w:rsidR="00DE3D1B" w:rsidRPr="00A87915">
        <w:rPr>
          <w:lang w:val="sk-SK"/>
        </w:rPr>
        <w:t xml:space="preserve"> </w:t>
      </w:r>
      <w:r w:rsidRPr="00A87915">
        <w:rPr>
          <w:lang w:val="sk-SK"/>
        </w:rPr>
        <w:t xml:space="preserve">a konať ako zástupca </w:t>
      </w:r>
      <w:r w:rsidR="00531105" w:rsidRPr="00A87915">
        <w:rPr>
          <w:lang w:val="sk-SK"/>
        </w:rPr>
        <w:t xml:space="preserve">Dlžníka </w:t>
      </w:r>
      <w:r w:rsidRPr="00A87915">
        <w:rPr>
          <w:lang w:val="sk-SK"/>
        </w:rPr>
        <w:t xml:space="preserve">pri plnení </w:t>
      </w:r>
      <w:r w:rsidR="001876EA" w:rsidRPr="00A87915">
        <w:rPr>
          <w:lang w:val="sk-SK"/>
        </w:rPr>
        <w:t xml:space="preserve">alebo pri zmene podmienok </w:t>
      </w:r>
      <w:r w:rsidRPr="00A87915">
        <w:rPr>
          <w:lang w:val="sk-SK"/>
        </w:rPr>
        <w:t xml:space="preserve">tejto </w:t>
      </w:r>
      <w:r w:rsidR="00531105" w:rsidRPr="00A87915">
        <w:rPr>
          <w:lang w:val="sk-SK"/>
        </w:rPr>
        <w:t>Zmluvy</w:t>
      </w:r>
      <w:r w:rsidRPr="00A87915">
        <w:rPr>
          <w:lang w:val="sk-SK"/>
        </w:rPr>
        <w:t xml:space="preserve"> </w:t>
      </w:r>
      <w:r w:rsidR="00D6567B" w:rsidRPr="00A87915">
        <w:rPr>
          <w:lang w:val="sk-SK"/>
        </w:rPr>
        <w:t xml:space="preserve">s výnimkou štatutárnych orgánov alebo členov štatutárnych orgánov </w:t>
      </w:r>
      <w:r w:rsidR="00531105" w:rsidRPr="00A87915">
        <w:rPr>
          <w:lang w:val="sk-SK"/>
        </w:rPr>
        <w:t xml:space="preserve">Dlžníka </w:t>
      </w:r>
      <w:r w:rsidRPr="00A87915">
        <w:rPr>
          <w:lang w:val="sk-SK"/>
        </w:rPr>
        <w:t xml:space="preserve">(ďalej ako </w:t>
      </w:r>
      <w:r w:rsidRPr="00A87915">
        <w:rPr>
          <w:b/>
          <w:lang w:val="sk-SK"/>
        </w:rPr>
        <w:t>Oprávnené osoby</w:t>
      </w:r>
      <w:r w:rsidRPr="00A87915">
        <w:rPr>
          <w:lang w:val="sk-SK"/>
        </w:rPr>
        <w:t xml:space="preserve">) spolu s dokladom o tomto oprávnení a podpisovými vzormi. </w:t>
      </w:r>
    </w:p>
    <w:p w14:paraId="4542078B" w14:textId="1DCA5B2B" w:rsidR="00D5046C" w:rsidRPr="00A87915" w:rsidRDefault="00D5046C" w:rsidP="00E12BA6">
      <w:pPr>
        <w:pStyle w:val="AOAltHead3"/>
        <w:numPr>
          <w:ilvl w:val="2"/>
          <w:numId w:val="21"/>
        </w:numPr>
        <w:ind w:left="720"/>
        <w:rPr>
          <w:lang w:val="sk-SK"/>
        </w:rPr>
      </w:pPr>
      <w:r w:rsidRPr="00A87915">
        <w:rPr>
          <w:lang w:val="sk-SK"/>
        </w:rPr>
        <w:t>V prípade akýchkoľvek zmien</w:t>
      </w:r>
      <w:r w:rsidR="00E13BA8" w:rsidRPr="00A87915">
        <w:rPr>
          <w:lang w:val="sk-SK"/>
        </w:rPr>
        <w:t xml:space="preserve"> zoznamu</w:t>
      </w:r>
      <w:r w:rsidRPr="00A87915">
        <w:rPr>
          <w:lang w:val="sk-SK"/>
        </w:rPr>
        <w:t xml:space="preserve"> Oprávnených osôb je </w:t>
      </w:r>
      <w:r w:rsidR="00531105" w:rsidRPr="00A87915">
        <w:rPr>
          <w:lang w:val="sk-SK"/>
        </w:rPr>
        <w:t xml:space="preserve">Dlžník </w:t>
      </w:r>
      <w:r w:rsidRPr="00A87915">
        <w:rPr>
          <w:lang w:val="sk-SK"/>
        </w:rPr>
        <w:t xml:space="preserve">povinný bezodkladne doručiť </w:t>
      </w:r>
      <w:r w:rsidR="00531105" w:rsidRPr="00A87915">
        <w:rPr>
          <w:lang w:val="sk-SK"/>
        </w:rPr>
        <w:t>Ver</w:t>
      </w:r>
      <w:r w:rsidRPr="00A87915">
        <w:rPr>
          <w:lang w:val="sk-SK"/>
        </w:rPr>
        <w:t>iteľovi aktualizovaný zoznam spolu s podpisovými vzormi.</w:t>
      </w:r>
    </w:p>
    <w:p w14:paraId="78BC5594" w14:textId="77777777" w:rsidR="00275A8F" w:rsidRPr="00A87915" w:rsidRDefault="00275A8F" w:rsidP="00275A8F">
      <w:pPr>
        <w:pStyle w:val="AOHead2"/>
        <w:rPr>
          <w:lang w:val="sk-SK"/>
        </w:rPr>
      </w:pPr>
      <w:r w:rsidRPr="00A87915">
        <w:rPr>
          <w:lang w:val="sk-SK"/>
        </w:rPr>
        <w:t>Prístup</w:t>
      </w:r>
    </w:p>
    <w:p w14:paraId="6EC32ECF" w14:textId="6D676AF7" w:rsidR="00275A8F" w:rsidRPr="00A87915" w:rsidRDefault="00275A8F" w:rsidP="00275A8F">
      <w:pPr>
        <w:pStyle w:val="AODocTxtL1"/>
        <w:rPr>
          <w:lang w:val="sk-SK"/>
        </w:rPr>
      </w:pPr>
      <w:r w:rsidRPr="00A87915">
        <w:rPr>
          <w:lang w:val="sk-SK"/>
        </w:rPr>
        <w:t xml:space="preserve">Bez toho, aby boli dotknuté práva Veriteľa podľa článku </w:t>
      </w:r>
      <w:r w:rsidR="00283711" w:rsidRPr="00A87915">
        <w:rPr>
          <w:lang w:val="sk-SK"/>
        </w:rPr>
        <w:fldChar w:fldCharType="begin"/>
      </w:r>
      <w:r w:rsidR="00283711" w:rsidRPr="00A87915">
        <w:rPr>
          <w:lang w:val="sk-SK"/>
        </w:rPr>
        <w:instrText xml:space="preserve"> REF _Ref483902798 \r \h </w:instrText>
      </w:r>
      <w:r w:rsidR="00283711" w:rsidRPr="00A87915">
        <w:rPr>
          <w:lang w:val="sk-SK"/>
        </w:rPr>
      </w:r>
      <w:r w:rsidR="00283711" w:rsidRPr="00A87915">
        <w:rPr>
          <w:lang w:val="sk-SK"/>
        </w:rPr>
        <w:fldChar w:fldCharType="separate"/>
      </w:r>
      <w:r w:rsidR="004254FC">
        <w:rPr>
          <w:lang w:val="sk-SK"/>
        </w:rPr>
        <w:t>24.2</w:t>
      </w:r>
      <w:r w:rsidR="00283711" w:rsidRPr="00A87915">
        <w:rPr>
          <w:lang w:val="sk-SK"/>
        </w:rPr>
        <w:fldChar w:fldCharType="end"/>
      </w:r>
      <w:r w:rsidR="00283711" w:rsidRPr="00A87915">
        <w:rPr>
          <w:lang w:val="sk-SK"/>
        </w:rPr>
        <w:t xml:space="preserve"> </w:t>
      </w:r>
      <w:r w:rsidRPr="00A87915">
        <w:rPr>
          <w:lang w:val="sk-SK"/>
        </w:rPr>
        <w:t>(</w:t>
      </w:r>
      <w:hyperlink w:anchor="_bookmark50" w:history="1">
        <w:r w:rsidRPr="00A87915">
          <w:rPr>
            <w:lang w:val="sk-SK"/>
          </w:rPr>
          <w:fldChar w:fldCharType="begin"/>
        </w:r>
        <w:r w:rsidRPr="00A87915">
          <w:rPr>
            <w:lang w:val="sk-SK"/>
          </w:rPr>
          <w:instrText xml:space="preserve"> REF _Ref483902798 \h </w:instrText>
        </w:r>
        <w:r w:rsidRPr="00A87915">
          <w:rPr>
            <w:lang w:val="sk-SK"/>
          </w:rPr>
        </w:r>
        <w:r w:rsidRPr="00A87915">
          <w:rPr>
            <w:lang w:val="sk-SK"/>
          </w:rPr>
          <w:fldChar w:fldCharType="separate"/>
        </w:r>
        <w:r w:rsidR="004254FC" w:rsidRPr="00A87915">
          <w:rPr>
            <w:lang w:val="sk-SK"/>
          </w:rPr>
          <w:t>Monitorovanie a audit</w:t>
        </w:r>
        <w:r w:rsidRPr="00A87915">
          <w:rPr>
            <w:lang w:val="sk-SK"/>
          </w:rPr>
          <w:fldChar w:fldCharType="end"/>
        </w:r>
      </w:hyperlink>
      <w:r w:rsidRPr="00A87915">
        <w:rPr>
          <w:lang w:val="sk-SK"/>
        </w:rPr>
        <w:t xml:space="preserve">) a nezávisle od nich je Dlžník povinný nie viac ako raz každý </w:t>
      </w:r>
      <w:r w:rsidR="00F27CC8" w:rsidRPr="00A87915">
        <w:rPr>
          <w:lang w:val="sk-SK"/>
        </w:rPr>
        <w:t>kalendárny</w:t>
      </w:r>
      <w:r w:rsidRPr="00A87915">
        <w:rPr>
          <w:lang w:val="sk-SK"/>
        </w:rPr>
        <w:t xml:space="preserve"> rok, pokiaľ Veriteľ nemá odôvodnené podozrenie, že pretrváva alebo že sa môže vyskytnúť Neplnenie, umožniť Veriteľovi alebo účtovníkom alebo iným odborným poradcom Veriteľa slobodný prístup, a to v primeranom čase, na základe primeraného oznámenia vopred a na riziko a náklady Dlžníka do priestorov, majetku, účtovných kníh, účtov a záznamov Dlžníka, ktoré sa týkajú Portfólií, tejto Zmluvy a v nej predpokladaných transakcií.</w:t>
      </w:r>
    </w:p>
    <w:p w14:paraId="11283EBC" w14:textId="77777777" w:rsidR="00D5046C" w:rsidRPr="00A87915" w:rsidRDefault="00D5046C" w:rsidP="00E12BA6">
      <w:pPr>
        <w:pStyle w:val="AOHead1"/>
        <w:numPr>
          <w:ilvl w:val="0"/>
          <w:numId w:val="21"/>
        </w:numPr>
        <w:rPr>
          <w:lang w:val="sk-SK"/>
        </w:rPr>
      </w:pPr>
      <w:bookmarkStart w:id="337" w:name="_Toc42257584"/>
      <w:bookmarkStart w:id="338" w:name="_Toc187549091"/>
      <w:bookmarkStart w:id="339" w:name="_Toc152244641"/>
      <w:bookmarkStart w:id="340" w:name="_Toc205468472"/>
      <w:r w:rsidRPr="00A87915">
        <w:rPr>
          <w:lang w:val="sk-SK"/>
        </w:rPr>
        <w:t>Všeobecné záväzky</w:t>
      </w:r>
      <w:bookmarkEnd w:id="337"/>
      <w:bookmarkEnd w:id="338"/>
      <w:bookmarkEnd w:id="339"/>
      <w:bookmarkEnd w:id="340"/>
    </w:p>
    <w:p w14:paraId="029A2BCA" w14:textId="77777777" w:rsidR="00275A8F" w:rsidRPr="00A87915" w:rsidRDefault="00275A8F" w:rsidP="00275A8F">
      <w:pPr>
        <w:pStyle w:val="AOHead2"/>
        <w:rPr>
          <w:lang w:val="sk-SK"/>
        </w:rPr>
      </w:pPr>
      <w:r w:rsidRPr="00A87915">
        <w:rPr>
          <w:lang w:val="sk-SK"/>
        </w:rPr>
        <w:t>Oprávnenia</w:t>
      </w:r>
    </w:p>
    <w:p w14:paraId="4A5C5C01" w14:textId="77777777" w:rsidR="00275A8F" w:rsidRPr="00A87915" w:rsidRDefault="00275A8F" w:rsidP="00275A8F">
      <w:pPr>
        <w:pStyle w:val="AODocTxtL1"/>
        <w:rPr>
          <w:lang w:val="sk-SK"/>
        </w:rPr>
      </w:pPr>
      <w:r w:rsidRPr="00A87915">
        <w:rPr>
          <w:lang w:val="sk-SK"/>
        </w:rPr>
        <w:t>Dlžník je povinný okamžite:</w:t>
      </w:r>
    </w:p>
    <w:p w14:paraId="54426D66" w14:textId="6043A02F" w:rsidR="00275A8F" w:rsidRPr="00A87915" w:rsidRDefault="00275A8F" w:rsidP="00275A8F">
      <w:pPr>
        <w:pStyle w:val="AOHead3"/>
        <w:rPr>
          <w:lang w:val="sk-SK"/>
        </w:rPr>
      </w:pPr>
      <w:r w:rsidRPr="00A87915">
        <w:rPr>
          <w:lang w:val="sk-SK"/>
        </w:rPr>
        <w:t xml:space="preserve">získať, dodržiavať a vykonať všetko nevyhnutné na to, aby udržal v plnej platnosti a účinnosti </w:t>
      </w:r>
      <w:r w:rsidR="00F27CC8" w:rsidRPr="00A87915">
        <w:rPr>
          <w:lang w:val="sk-SK"/>
        </w:rPr>
        <w:t>túto Zmluvu</w:t>
      </w:r>
      <w:r w:rsidRPr="00A87915">
        <w:rPr>
          <w:lang w:val="sk-SK"/>
        </w:rPr>
        <w:t>; a</w:t>
      </w:r>
    </w:p>
    <w:p w14:paraId="2B1083F4" w14:textId="77777777" w:rsidR="00275A8F" w:rsidRPr="00A87915" w:rsidRDefault="00275A8F" w:rsidP="00275A8F">
      <w:pPr>
        <w:pStyle w:val="AOHead3"/>
        <w:rPr>
          <w:lang w:val="sk-SK"/>
        </w:rPr>
      </w:pPr>
      <w:r w:rsidRPr="00A87915">
        <w:rPr>
          <w:lang w:val="sk-SK"/>
        </w:rPr>
        <w:t>na požiadanie poskytnúť Veriteľovi overené kópie akéhokoľvek Oprávnenia, ktoré vyžaduje akýkoľvek právny predpis Slovenskej republiky na to, aby:</w:t>
      </w:r>
    </w:p>
    <w:p w14:paraId="0EA5070F" w14:textId="4F5D155C" w:rsidR="00275A8F" w:rsidRPr="00A87915" w:rsidRDefault="00275A8F" w:rsidP="00275A8F">
      <w:pPr>
        <w:pStyle w:val="AOHead4"/>
        <w:rPr>
          <w:lang w:val="sk-SK"/>
        </w:rPr>
      </w:pPr>
      <w:r w:rsidRPr="00A87915">
        <w:rPr>
          <w:lang w:val="sk-SK"/>
        </w:rPr>
        <w:t xml:space="preserve">mohol plniť svoje záväzky podľa </w:t>
      </w:r>
      <w:r w:rsidR="00F27CC8" w:rsidRPr="00A87915">
        <w:rPr>
          <w:lang w:val="sk-SK"/>
        </w:rPr>
        <w:t>tejto Zmluvy</w:t>
      </w:r>
      <w:r w:rsidRPr="00A87915">
        <w:rPr>
          <w:lang w:val="sk-SK"/>
        </w:rPr>
        <w:t>; a</w:t>
      </w:r>
    </w:p>
    <w:p w14:paraId="3689DBCC" w14:textId="77777777" w:rsidR="00275A8F" w:rsidRPr="00A87915" w:rsidRDefault="00275A8F" w:rsidP="00275A8F">
      <w:pPr>
        <w:pStyle w:val="AOHead4"/>
        <w:rPr>
          <w:lang w:val="sk-SK"/>
        </w:rPr>
      </w:pPr>
      <w:r w:rsidRPr="00A87915">
        <w:rPr>
          <w:lang w:val="sk-SK"/>
        </w:rPr>
        <w:t>vykonával svoju obchodnú činnosť.</w:t>
      </w:r>
    </w:p>
    <w:p w14:paraId="4C023F9D" w14:textId="77777777" w:rsidR="00275A8F" w:rsidRPr="00A87915" w:rsidRDefault="00275A8F" w:rsidP="00275A8F">
      <w:pPr>
        <w:pStyle w:val="AOHead2"/>
        <w:rPr>
          <w:lang w:val="sk-SK"/>
        </w:rPr>
      </w:pPr>
      <w:r w:rsidRPr="00A87915">
        <w:rPr>
          <w:lang w:val="sk-SK"/>
        </w:rPr>
        <w:t>Zmena obchodnej</w:t>
      </w:r>
      <w:r w:rsidRPr="00A87915">
        <w:rPr>
          <w:spacing w:val="-1"/>
          <w:lang w:val="sk-SK"/>
        </w:rPr>
        <w:t xml:space="preserve"> </w:t>
      </w:r>
      <w:r w:rsidRPr="00A87915">
        <w:rPr>
          <w:lang w:val="sk-SK"/>
        </w:rPr>
        <w:t>činnosti</w:t>
      </w:r>
    </w:p>
    <w:p w14:paraId="35C91017" w14:textId="0688B5D5" w:rsidR="00275A8F" w:rsidRPr="00A87915" w:rsidRDefault="00275A8F" w:rsidP="00275A8F">
      <w:pPr>
        <w:pStyle w:val="AODocTxtL1"/>
        <w:rPr>
          <w:lang w:val="sk-SK"/>
        </w:rPr>
      </w:pPr>
      <w:r w:rsidRPr="00A87915">
        <w:rPr>
          <w:lang w:val="sk-SK"/>
        </w:rPr>
        <w:t>Dlžník je povinný zabezpečiť, aby nebola vykonaná žiadna podstatná zmena týkajúca sa všeobecnej povahy alebo rozsahu jeho obchodnej činnosti oproti obchodnej činnosti, ktorú vykonáva ku Dňu účinnosti tejto zmluvy.</w:t>
      </w:r>
    </w:p>
    <w:p w14:paraId="7554AE96" w14:textId="77777777" w:rsidR="00275A8F" w:rsidRPr="00A87915" w:rsidRDefault="00275A8F" w:rsidP="00275A8F">
      <w:pPr>
        <w:pStyle w:val="AOHead2"/>
        <w:rPr>
          <w:lang w:val="sk-SK"/>
        </w:rPr>
      </w:pPr>
      <w:r w:rsidRPr="00A87915">
        <w:rPr>
          <w:lang w:val="sk-SK"/>
        </w:rPr>
        <w:t>Rovnocenné postavenie (</w:t>
      </w:r>
      <w:proofErr w:type="spellStart"/>
      <w:r w:rsidRPr="00A87915">
        <w:rPr>
          <w:i/>
          <w:lang w:val="sk-SK"/>
        </w:rPr>
        <w:t>Pari</w:t>
      </w:r>
      <w:proofErr w:type="spellEnd"/>
      <w:r w:rsidRPr="00A87915">
        <w:rPr>
          <w:i/>
          <w:lang w:val="sk-SK"/>
        </w:rPr>
        <w:t xml:space="preserve"> </w:t>
      </w:r>
      <w:proofErr w:type="spellStart"/>
      <w:r w:rsidRPr="00A87915">
        <w:rPr>
          <w:i/>
          <w:lang w:val="sk-SK"/>
        </w:rPr>
        <w:t>passu</w:t>
      </w:r>
      <w:proofErr w:type="spellEnd"/>
      <w:r w:rsidRPr="00A87915">
        <w:rPr>
          <w:lang w:val="sk-SK"/>
        </w:rPr>
        <w:t>)</w:t>
      </w:r>
    </w:p>
    <w:p w14:paraId="2E9B4B1F" w14:textId="136961D8" w:rsidR="00275A8F" w:rsidRPr="00A87915" w:rsidRDefault="00275A8F" w:rsidP="00275A8F">
      <w:pPr>
        <w:pStyle w:val="AODocTxtL1"/>
        <w:rPr>
          <w:lang w:val="sk-SK"/>
        </w:rPr>
      </w:pPr>
      <w:r w:rsidRPr="00A87915">
        <w:rPr>
          <w:lang w:val="sk-SK"/>
        </w:rPr>
        <w:t xml:space="preserve">Dlžník je povinný zabezpečiť, aby akékoľvek nezabezpečené a nepodriadené nároky Veriteľa voči nemu podľa </w:t>
      </w:r>
      <w:r w:rsidR="00F27CC8" w:rsidRPr="00A87915">
        <w:rPr>
          <w:lang w:val="sk-SK"/>
        </w:rPr>
        <w:t xml:space="preserve">tejto Zmluvy </w:t>
      </w:r>
      <w:r w:rsidRPr="00A87915">
        <w:rPr>
          <w:lang w:val="sk-SK"/>
        </w:rPr>
        <w:t>boli vždy prinajmenšom rovnocenné (</w:t>
      </w:r>
      <w:proofErr w:type="spellStart"/>
      <w:r w:rsidRPr="00A87915">
        <w:rPr>
          <w:i/>
          <w:lang w:val="sk-SK"/>
        </w:rPr>
        <w:t>pari</w:t>
      </w:r>
      <w:proofErr w:type="spellEnd"/>
      <w:r w:rsidRPr="00A87915">
        <w:rPr>
          <w:i/>
          <w:lang w:val="sk-SK"/>
        </w:rPr>
        <w:t xml:space="preserve"> </w:t>
      </w:r>
      <w:proofErr w:type="spellStart"/>
      <w:r w:rsidRPr="00A87915">
        <w:rPr>
          <w:i/>
          <w:lang w:val="sk-SK"/>
        </w:rPr>
        <w:t>passu</w:t>
      </w:r>
      <w:proofErr w:type="spellEnd"/>
      <w:r w:rsidRPr="00A87915">
        <w:rPr>
          <w:lang w:val="sk-SK"/>
        </w:rPr>
        <w:t>) s nárokmi všetkých</w:t>
      </w:r>
      <w:r w:rsidRPr="00A87915">
        <w:rPr>
          <w:spacing w:val="-5"/>
          <w:lang w:val="sk-SK"/>
        </w:rPr>
        <w:t xml:space="preserve"> </w:t>
      </w:r>
      <w:r w:rsidRPr="00A87915">
        <w:rPr>
          <w:lang w:val="sk-SK"/>
        </w:rPr>
        <w:t>jeho</w:t>
      </w:r>
      <w:r w:rsidRPr="00A87915">
        <w:rPr>
          <w:spacing w:val="-6"/>
          <w:lang w:val="sk-SK"/>
        </w:rPr>
        <w:t xml:space="preserve"> </w:t>
      </w:r>
      <w:r w:rsidRPr="00A87915">
        <w:rPr>
          <w:lang w:val="sk-SK"/>
        </w:rPr>
        <w:lastRenderedPageBreak/>
        <w:t>ostatných</w:t>
      </w:r>
      <w:r w:rsidRPr="00A87915">
        <w:rPr>
          <w:spacing w:val="-4"/>
          <w:lang w:val="sk-SK"/>
        </w:rPr>
        <w:t xml:space="preserve"> </w:t>
      </w:r>
      <w:r w:rsidRPr="00A87915">
        <w:rPr>
          <w:lang w:val="sk-SK"/>
        </w:rPr>
        <w:t>nezabezpečených</w:t>
      </w:r>
      <w:r w:rsidRPr="00A87915">
        <w:rPr>
          <w:spacing w:val="-5"/>
          <w:lang w:val="sk-SK"/>
        </w:rPr>
        <w:t xml:space="preserve"> </w:t>
      </w:r>
      <w:r w:rsidRPr="00A87915">
        <w:rPr>
          <w:lang w:val="sk-SK"/>
        </w:rPr>
        <w:t>a</w:t>
      </w:r>
      <w:r w:rsidRPr="00A87915">
        <w:rPr>
          <w:spacing w:val="-3"/>
          <w:lang w:val="sk-SK"/>
        </w:rPr>
        <w:t xml:space="preserve"> </w:t>
      </w:r>
      <w:r w:rsidRPr="00A87915">
        <w:rPr>
          <w:lang w:val="sk-SK"/>
        </w:rPr>
        <w:t>nepodriadených</w:t>
      </w:r>
      <w:r w:rsidRPr="00A87915">
        <w:rPr>
          <w:spacing w:val="-4"/>
          <w:lang w:val="sk-SK"/>
        </w:rPr>
        <w:t xml:space="preserve"> </w:t>
      </w:r>
      <w:r w:rsidRPr="00A87915">
        <w:rPr>
          <w:lang w:val="sk-SK"/>
        </w:rPr>
        <w:t>veriteľov,</w:t>
      </w:r>
      <w:r w:rsidRPr="00A87915">
        <w:rPr>
          <w:spacing w:val="-6"/>
          <w:lang w:val="sk-SK"/>
        </w:rPr>
        <w:t xml:space="preserve"> </w:t>
      </w:r>
      <w:r w:rsidRPr="00A87915">
        <w:rPr>
          <w:lang w:val="sk-SK"/>
        </w:rPr>
        <w:t>okrem</w:t>
      </w:r>
      <w:r w:rsidRPr="00A87915">
        <w:rPr>
          <w:spacing w:val="-8"/>
          <w:lang w:val="sk-SK"/>
        </w:rPr>
        <w:t xml:space="preserve"> </w:t>
      </w:r>
      <w:r w:rsidRPr="00A87915">
        <w:rPr>
          <w:lang w:val="sk-SK"/>
        </w:rPr>
        <w:t>tých</w:t>
      </w:r>
      <w:r w:rsidRPr="00A87915">
        <w:rPr>
          <w:spacing w:val="-6"/>
          <w:lang w:val="sk-SK"/>
        </w:rPr>
        <w:t xml:space="preserve"> </w:t>
      </w:r>
      <w:r w:rsidRPr="00A87915">
        <w:rPr>
          <w:lang w:val="sk-SK"/>
        </w:rPr>
        <w:t>veriteľov,</w:t>
      </w:r>
      <w:r w:rsidRPr="00A87915">
        <w:rPr>
          <w:spacing w:val="-5"/>
          <w:lang w:val="sk-SK"/>
        </w:rPr>
        <w:t xml:space="preserve"> </w:t>
      </w:r>
      <w:r w:rsidRPr="00A87915">
        <w:rPr>
          <w:lang w:val="sk-SK"/>
        </w:rPr>
        <w:t>ktorých nároky sú povinne uprednostnené právnymi</w:t>
      </w:r>
      <w:r w:rsidRPr="00A87915">
        <w:rPr>
          <w:spacing w:val="-3"/>
          <w:lang w:val="sk-SK"/>
        </w:rPr>
        <w:t xml:space="preserve"> </w:t>
      </w:r>
      <w:r w:rsidRPr="00A87915">
        <w:rPr>
          <w:lang w:val="sk-SK"/>
        </w:rPr>
        <w:t>predpismi.</w:t>
      </w:r>
    </w:p>
    <w:p w14:paraId="33968C95" w14:textId="342EAA5E" w:rsidR="00275A8F" w:rsidRPr="00A87915" w:rsidRDefault="00275A8F" w:rsidP="00275A8F">
      <w:pPr>
        <w:pStyle w:val="AOHead1"/>
        <w:rPr>
          <w:lang w:val="sk-SK"/>
        </w:rPr>
      </w:pPr>
      <w:bookmarkStart w:id="341" w:name="_Toc205468473"/>
      <w:r w:rsidRPr="00A87915">
        <w:rPr>
          <w:lang w:val="sk-SK"/>
        </w:rPr>
        <w:t>Záväzky v súvislosti s Finančným nástrojom</w:t>
      </w:r>
      <w:bookmarkEnd w:id="341"/>
    </w:p>
    <w:p w14:paraId="4FFB609A" w14:textId="77777777" w:rsidR="00D5046C" w:rsidRPr="00A87915" w:rsidRDefault="00D5046C" w:rsidP="00E12BA6">
      <w:pPr>
        <w:pStyle w:val="AOHead2"/>
        <w:numPr>
          <w:ilvl w:val="1"/>
          <w:numId w:val="21"/>
        </w:numPr>
        <w:rPr>
          <w:lang w:val="sk-SK"/>
        </w:rPr>
      </w:pPr>
      <w:bookmarkStart w:id="342" w:name="_Ref483902787"/>
      <w:r w:rsidRPr="00A87915">
        <w:rPr>
          <w:lang w:val="sk-SK"/>
        </w:rPr>
        <w:t>Viditeľnosť a propagácia</w:t>
      </w:r>
      <w:bookmarkEnd w:id="342"/>
      <w:r w:rsidRPr="00A87915">
        <w:rPr>
          <w:lang w:val="sk-SK"/>
        </w:rPr>
        <w:t xml:space="preserve"> </w:t>
      </w:r>
    </w:p>
    <w:p w14:paraId="71E08C7B" w14:textId="18C9400B" w:rsidR="001749C9" w:rsidRPr="00A87915" w:rsidRDefault="000D7ADB" w:rsidP="00DB4B0B">
      <w:pPr>
        <w:pStyle w:val="AOAltHead3"/>
        <w:rPr>
          <w:lang w:val="sk-SK"/>
        </w:rPr>
      </w:pPr>
      <w:r w:rsidRPr="00A87915">
        <w:rPr>
          <w:lang w:val="sk-SK"/>
        </w:rPr>
        <w:t xml:space="preserve">Dlžník </w:t>
      </w:r>
      <w:r w:rsidR="00A47891" w:rsidRPr="00A87915">
        <w:rPr>
          <w:lang w:val="sk-SK"/>
        </w:rPr>
        <w:t xml:space="preserve">sa zaväzuje </w:t>
      </w:r>
      <w:r w:rsidR="00D5046C" w:rsidRPr="00A87915">
        <w:rPr>
          <w:lang w:val="sk-SK"/>
        </w:rPr>
        <w:t>zabezpečiť</w:t>
      </w:r>
      <w:r w:rsidR="00DB4B0B" w:rsidRPr="00A87915">
        <w:rPr>
          <w:lang w:val="sk-SK"/>
        </w:rPr>
        <w:t xml:space="preserve">, </w:t>
      </w:r>
      <w:r w:rsidR="00D5046C" w:rsidRPr="00A87915">
        <w:rPr>
          <w:lang w:val="sk-SK"/>
        </w:rPr>
        <w:t xml:space="preserve">že zmluvná dokumentácia týkajúca sa každého </w:t>
      </w:r>
      <w:r w:rsidRPr="00A87915">
        <w:rPr>
          <w:lang w:val="sk-SK"/>
        </w:rPr>
        <w:t>Ú</w:t>
      </w:r>
      <w:r w:rsidR="00D5046C" w:rsidRPr="00A87915">
        <w:rPr>
          <w:lang w:val="sk-SK"/>
        </w:rPr>
        <w:t xml:space="preserve">veru </w:t>
      </w:r>
      <w:r w:rsidRPr="00A87915">
        <w:rPr>
          <w:lang w:val="sk-SK"/>
        </w:rPr>
        <w:t xml:space="preserve">zahrnutého v niektorom </w:t>
      </w:r>
      <w:r w:rsidR="00FB60EF" w:rsidRPr="00A87915">
        <w:rPr>
          <w:lang w:val="sk-SK"/>
        </w:rPr>
        <w:t>Portfóli</w:t>
      </w:r>
      <w:r w:rsidRPr="00A87915">
        <w:rPr>
          <w:lang w:val="sk-SK"/>
        </w:rPr>
        <w:t>u</w:t>
      </w:r>
      <w:r w:rsidR="00FB60EF" w:rsidRPr="00A87915">
        <w:rPr>
          <w:lang w:val="sk-SK"/>
        </w:rPr>
        <w:t xml:space="preserve"> </w:t>
      </w:r>
      <w:r w:rsidR="003464A0" w:rsidRPr="00A87915">
        <w:rPr>
          <w:lang w:val="sk-SK"/>
        </w:rPr>
        <w:t>bude</w:t>
      </w:r>
      <w:r w:rsidR="00CC126E" w:rsidRPr="00A87915">
        <w:rPr>
          <w:lang w:val="sk-SK"/>
        </w:rPr>
        <w:t xml:space="preserve"> </w:t>
      </w:r>
      <w:r w:rsidR="003464A0" w:rsidRPr="00A87915">
        <w:rPr>
          <w:lang w:val="sk-SK"/>
        </w:rPr>
        <w:t>obsahovať</w:t>
      </w:r>
      <w:r w:rsidR="00116A37" w:rsidRPr="00A87915">
        <w:rPr>
          <w:iCs/>
          <w:lang w:val="sk-SK"/>
        </w:rPr>
        <w:t xml:space="preserve"> </w:t>
      </w:r>
      <w:r w:rsidR="00CD3FE0" w:rsidRPr="00A87915">
        <w:rPr>
          <w:iCs/>
          <w:lang w:val="sk-SK"/>
        </w:rPr>
        <w:t>znak</w:t>
      </w:r>
      <w:r w:rsidR="00807BCC" w:rsidRPr="00A87915">
        <w:rPr>
          <w:iCs/>
          <w:lang w:val="sk-SK"/>
        </w:rPr>
        <w:t xml:space="preserve"> Európskej únie s</w:t>
      </w:r>
      <w:r w:rsidR="00116A37" w:rsidRPr="00A87915">
        <w:rPr>
          <w:iCs/>
          <w:lang w:val="sk-SK"/>
        </w:rPr>
        <w:t> </w:t>
      </w:r>
      <w:r w:rsidR="00807BCC" w:rsidRPr="00A87915">
        <w:rPr>
          <w:iCs/>
          <w:lang w:val="sk-SK"/>
        </w:rPr>
        <w:t>výrazom</w:t>
      </w:r>
      <w:r w:rsidR="00116A37" w:rsidRPr="00A87915">
        <w:rPr>
          <w:iCs/>
          <w:lang w:val="sk-SK"/>
        </w:rPr>
        <w:t>:</w:t>
      </w:r>
      <w:r w:rsidR="00807BCC" w:rsidRPr="00A87915">
        <w:rPr>
          <w:iCs/>
          <w:lang w:val="sk-SK"/>
        </w:rPr>
        <w:t xml:space="preserve"> „</w:t>
      </w:r>
      <w:r w:rsidR="00807BCC" w:rsidRPr="00A87915">
        <w:rPr>
          <w:i/>
          <w:lang w:val="sk-SK"/>
        </w:rPr>
        <w:t>Finan</w:t>
      </w:r>
      <w:r w:rsidR="00116A37" w:rsidRPr="00A87915">
        <w:rPr>
          <w:i/>
          <w:lang w:val="sk-SK"/>
        </w:rPr>
        <w:t>covan</w:t>
      </w:r>
      <w:r w:rsidR="000D05C7" w:rsidRPr="00A87915">
        <w:rPr>
          <w:i/>
          <w:lang w:val="sk-SK"/>
        </w:rPr>
        <w:t>é/</w:t>
      </w:r>
      <w:r w:rsidR="004C376A" w:rsidRPr="00A87915">
        <w:rPr>
          <w:i/>
          <w:lang w:val="sk-SK"/>
        </w:rPr>
        <w:t>ý</w:t>
      </w:r>
      <w:r w:rsidR="00807BCC" w:rsidRPr="00A87915">
        <w:rPr>
          <w:i/>
          <w:lang w:val="sk-SK"/>
        </w:rPr>
        <w:t xml:space="preserve"> Európskou úni</w:t>
      </w:r>
      <w:r w:rsidR="00611BA2" w:rsidRPr="00A87915">
        <w:rPr>
          <w:i/>
          <w:lang w:val="sk-SK"/>
        </w:rPr>
        <w:t>ou</w:t>
      </w:r>
      <w:r w:rsidR="00807BCC" w:rsidRPr="00A87915">
        <w:rPr>
          <w:iCs/>
          <w:lang w:val="sk-SK"/>
        </w:rPr>
        <w:t>“</w:t>
      </w:r>
      <w:r w:rsidR="00116A37" w:rsidRPr="00A87915">
        <w:rPr>
          <w:iCs/>
          <w:lang w:val="sk-SK"/>
        </w:rPr>
        <w:t xml:space="preserve"> </w:t>
      </w:r>
      <w:r w:rsidR="00CD3FE0" w:rsidRPr="00A87915">
        <w:rPr>
          <w:iCs/>
          <w:lang w:val="sk-SK"/>
        </w:rPr>
        <w:t>alebo „</w:t>
      </w:r>
      <w:r w:rsidR="00CD3FE0" w:rsidRPr="00A87915">
        <w:rPr>
          <w:i/>
          <w:lang w:val="sk-SK"/>
        </w:rPr>
        <w:t>Spolufinancovan</w:t>
      </w:r>
      <w:r w:rsidR="000D05C7" w:rsidRPr="00A87915">
        <w:rPr>
          <w:i/>
          <w:lang w:val="sk-SK"/>
        </w:rPr>
        <w:t>é/</w:t>
      </w:r>
      <w:r w:rsidR="004C376A" w:rsidRPr="00A87915">
        <w:rPr>
          <w:i/>
          <w:lang w:val="sk-SK"/>
        </w:rPr>
        <w:t>ý</w:t>
      </w:r>
      <w:r w:rsidR="00CD3FE0" w:rsidRPr="00A87915">
        <w:rPr>
          <w:i/>
          <w:lang w:val="sk-SK"/>
        </w:rPr>
        <w:t xml:space="preserve"> Európskou úniou</w:t>
      </w:r>
      <w:r w:rsidR="00CD3FE0" w:rsidRPr="00A87915">
        <w:rPr>
          <w:iCs/>
          <w:lang w:val="sk-SK"/>
        </w:rPr>
        <w:t xml:space="preserve">“ </w:t>
      </w:r>
      <w:r w:rsidR="001C2B5C" w:rsidRPr="00A87915">
        <w:rPr>
          <w:iCs/>
          <w:lang w:val="sk-SK"/>
        </w:rPr>
        <w:t>(</w:t>
      </w:r>
      <w:hyperlink r:id="rId20" w:history="1">
        <w:r w:rsidR="00A84FE4" w:rsidRPr="00A87915">
          <w:rPr>
            <w:rStyle w:val="Hypertextovprepojenie"/>
            <w:iCs/>
            <w:color w:val="808080" w:themeColor="background1" w:themeShade="80"/>
            <w:lang w:val="sk-SK"/>
          </w:rPr>
          <w:t>https://data.europa.eu/doi/10.2776/111573</w:t>
        </w:r>
      </w:hyperlink>
      <w:r w:rsidR="00A84FE4" w:rsidRPr="00A87915">
        <w:rPr>
          <w:iCs/>
          <w:color w:val="808080" w:themeColor="background1" w:themeShade="80"/>
          <w:lang w:val="sk-SK"/>
        </w:rPr>
        <w:t xml:space="preserve">; </w:t>
      </w:r>
      <w:r w:rsidR="00804D6A" w:rsidRPr="00A87915">
        <w:rPr>
          <w:iCs/>
          <w:color w:val="808080" w:themeColor="background1" w:themeShade="80"/>
          <w:lang w:val="sk-SK"/>
        </w:rPr>
        <w:t xml:space="preserve"> </w:t>
      </w:r>
      <w:hyperlink r:id="rId21" w:history="1">
        <w:r w:rsidR="00804D6A" w:rsidRPr="00A87915">
          <w:rPr>
            <w:rStyle w:val="Hypertextovprepojenie"/>
            <w:iCs/>
            <w:color w:val="808080" w:themeColor="background1" w:themeShade="80"/>
            <w:lang w:val="sk-SK"/>
          </w:rPr>
          <w:t>https://eurofondy.gov.sk/wp-content/uploads/2022/06/eu-emblem-rules_sk.pdf</w:t>
        </w:r>
      </w:hyperlink>
      <w:r w:rsidR="00804D6A" w:rsidRPr="00A87915">
        <w:rPr>
          <w:iCs/>
          <w:lang w:val="sk-SK"/>
        </w:rPr>
        <w:t xml:space="preserve">; </w:t>
      </w:r>
      <w:hyperlink r:id="rId22" w:history="1">
        <w:r w:rsidR="00116A37" w:rsidRPr="00A87915">
          <w:rPr>
            <w:rStyle w:val="Hypertextovprepojenie"/>
            <w:iCs/>
            <w:color w:val="808080" w:themeColor="background1" w:themeShade="80"/>
            <w:lang w:val="sk-SK"/>
          </w:rPr>
          <w:t>https://eurofondy.gov.sk/wp-content/uploads/2022/06/1.1_Pr%C3%ADloha-IX-CPR-Informovanie-a-zvidite%C4%BEnenie.pdf</w:t>
        </w:r>
      </w:hyperlink>
      <w:r w:rsidR="00116A37" w:rsidRPr="00A87915">
        <w:rPr>
          <w:iCs/>
          <w:lang w:val="sk-SK"/>
        </w:rPr>
        <w:t xml:space="preserve">) </w:t>
      </w:r>
      <w:r w:rsidR="00F15EF0" w:rsidRPr="00A87915">
        <w:rPr>
          <w:iCs/>
          <w:lang w:val="sk-SK"/>
        </w:rPr>
        <w:t>a</w:t>
      </w:r>
      <w:r w:rsidR="00116A37" w:rsidRPr="00A87915">
        <w:rPr>
          <w:iCs/>
          <w:lang w:val="sk-SK"/>
        </w:rPr>
        <w:t xml:space="preserve"> </w:t>
      </w:r>
      <w:r w:rsidR="00F15EF0" w:rsidRPr="00A87915">
        <w:rPr>
          <w:iCs/>
          <w:lang w:val="sk-SK"/>
        </w:rPr>
        <w:t>logo Programu Slovensko (</w:t>
      </w:r>
      <w:hyperlink r:id="rId23" w:history="1">
        <w:r w:rsidR="00A210F6" w:rsidRPr="00A87915">
          <w:rPr>
            <w:rStyle w:val="Hypertextovprepojenie"/>
            <w:color w:val="808080" w:themeColor="background1" w:themeShade="80"/>
            <w:lang w:val="sk-SK"/>
          </w:rPr>
          <w:t>https://eurofondy.gov.sk/wp-content/uploads/2023/01/Program-Slovensko_Dizajnmanual.pdf</w:t>
        </w:r>
      </w:hyperlink>
      <w:r w:rsidR="00F15EF0" w:rsidRPr="00A87915">
        <w:rPr>
          <w:iCs/>
          <w:lang w:val="sk-SK"/>
        </w:rPr>
        <w:t>)</w:t>
      </w:r>
      <w:r w:rsidR="00804D6A" w:rsidRPr="00A87915">
        <w:rPr>
          <w:iCs/>
          <w:lang w:val="sk-SK"/>
        </w:rPr>
        <w:t xml:space="preserve"> a ktoré sú súčasťou Dizajn manuálu </w:t>
      </w:r>
      <w:r w:rsidR="004E05CC" w:rsidRPr="00A87915">
        <w:rPr>
          <w:iCs/>
          <w:lang w:val="sk-SK"/>
        </w:rPr>
        <w:t>Programu</w:t>
      </w:r>
      <w:r w:rsidR="005B0576" w:rsidRPr="00A87915">
        <w:rPr>
          <w:iCs/>
          <w:lang w:val="sk-SK"/>
        </w:rPr>
        <w:t>, alebo</w:t>
      </w:r>
      <w:r w:rsidR="005B0576" w:rsidRPr="00A87915">
        <w:rPr>
          <w:lang w:val="sk-SK"/>
        </w:rPr>
        <w:t xml:space="preserve"> ustanovenie, ktoré </w:t>
      </w:r>
      <w:r w:rsidR="00531105" w:rsidRPr="00A87915">
        <w:rPr>
          <w:lang w:val="sk-SK"/>
        </w:rPr>
        <w:t xml:space="preserve">Veriteľ </w:t>
      </w:r>
      <w:r w:rsidR="005B0576" w:rsidRPr="00A87915">
        <w:rPr>
          <w:lang w:val="sk-SK"/>
        </w:rPr>
        <w:t xml:space="preserve">priebežne oznámi </w:t>
      </w:r>
      <w:r w:rsidR="00531105" w:rsidRPr="00A87915">
        <w:rPr>
          <w:lang w:val="sk-SK"/>
        </w:rPr>
        <w:t>Dlžník</w:t>
      </w:r>
      <w:r w:rsidR="005B0576" w:rsidRPr="00A87915">
        <w:rPr>
          <w:lang w:val="sk-SK"/>
        </w:rPr>
        <w:t>ovi</w:t>
      </w:r>
      <w:r w:rsidR="00173E3D" w:rsidRPr="00A87915">
        <w:rPr>
          <w:lang w:val="sk-SK"/>
        </w:rPr>
        <w:t>, ako aj požiadavky týkajúce sa publicity</w:t>
      </w:r>
      <w:r w:rsidR="0051718C" w:rsidRPr="00A87915">
        <w:rPr>
          <w:lang w:val="sk-SK"/>
        </w:rPr>
        <w:t>:</w:t>
      </w:r>
      <w:r w:rsidR="00D707DE" w:rsidRPr="00A87915">
        <w:rPr>
          <w:rFonts w:asciiTheme="majorHAnsi" w:hAnsiTheme="majorHAnsi"/>
          <w:sz w:val="24"/>
          <w:szCs w:val="24"/>
          <w:lang w:val="sk-SK"/>
        </w:rPr>
        <w:t xml:space="preserve"> </w:t>
      </w:r>
    </w:p>
    <w:p w14:paraId="1B778F38" w14:textId="7D0EEF88" w:rsidR="0051718C" w:rsidRPr="00A87915" w:rsidRDefault="0051718C" w:rsidP="001749C9">
      <w:pPr>
        <w:pStyle w:val="AOAltHead3"/>
        <w:numPr>
          <w:ilvl w:val="0"/>
          <w:numId w:val="0"/>
        </w:numPr>
        <w:ind w:left="720"/>
        <w:rPr>
          <w:rFonts w:eastAsia="Times New Roman"/>
          <w:lang w:val="sk-SK"/>
        </w:rPr>
      </w:pPr>
      <w:r w:rsidRPr="00A87915">
        <w:rPr>
          <w:rFonts w:eastAsia="Times New Roman"/>
          <w:lang w:val="sk-SK"/>
        </w:rPr>
        <w:t xml:space="preserve">         </w:t>
      </w:r>
      <w:r w:rsidR="00D707DE" w:rsidRPr="00A87915">
        <w:rPr>
          <w:rFonts w:eastAsia="Times New Roman"/>
          <w:lang w:val="sk-SK"/>
        </w:rPr>
        <w:t xml:space="preserve"> </w:t>
      </w:r>
      <w:r w:rsidR="00E5579F" w:rsidRPr="00A87915">
        <w:rPr>
          <w:rFonts w:eastAsia="Times New Roman"/>
          <w:lang w:val="sk-SK"/>
        </w:rPr>
        <w:t xml:space="preserve">    </w:t>
      </w:r>
      <w:r w:rsidR="00E5579F" w:rsidRPr="00A87915">
        <w:rPr>
          <w:rFonts w:eastAsia="Times New Roman"/>
          <w:noProof/>
          <w:lang w:val="sk-SK"/>
        </w:rPr>
        <w:drawing>
          <wp:inline distT="0" distB="0" distL="0" distR="0" wp14:anchorId="16DF55A5" wp14:editId="3DD8C4B5">
            <wp:extent cx="2145671" cy="494740"/>
            <wp:effectExtent l="0" t="0" r="6985" b="635"/>
            <wp:docPr id="24573386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33861" name=""/>
                    <pic:cNvPicPr/>
                  </pic:nvPicPr>
                  <pic:blipFill>
                    <a:blip r:embed="rId24"/>
                    <a:stretch>
                      <a:fillRect/>
                    </a:stretch>
                  </pic:blipFill>
                  <pic:spPr>
                    <a:xfrm>
                      <a:off x="0" y="0"/>
                      <a:ext cx="2185182" cy="503850"/>
                    </a:xfrm>
                    <a:prstGeom prst="rect">
                      <a:avLst/>
                    </a:prstGeom>
                  </pic:spPr>
                </pic:pic>
              </a:graphicData>
            </a:graphic>
          </wp:inline>
        </w:drawing>
      </w:r>
      <w:r w:rsidR="00E5579F" w:rsidRPr="00A87915">
        <w:rPr>
          <w:rFonts w:eastAsia="Times New Roman"/>
          <w:lang w:val="sk-SK"/>
        </w:rPr>
        <w:t xml:space="preserve">          </w:t>
      </w:r>
      <w:r w:rsidR="00E5579F" w:rsidRPr="00A87915">
        <w:rPr>
          <w:rFonts w:eastAsia="Times New Roman"/>
          <w:noProof/>
          <w:lang w:val="sk-SK"/>
        </w:rPr>
        <w:drawing>
          <wp:inline distT="0" distB="0" distL="0" distR="0" wp14:anchorId="0E3F7F31" wp14:editId="357BBFDF">
            <wp:extent cx="2172919" cy="497709"/>
            <wp:effectExtent l="0" t="0" r="0" b="0"/>
            <wp:docPr id="192793767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7679" name=""/>
                    <pic:cNvPicPr/>
                  </pic:nvPicPr>
                  <pic:blipFill>
                    <a:blip r:embed="rId25"/>
                    <a:stretch>
                      <a:fillRect/>
                    </a:stretch>
                  </pic:blipFill>
                  <pic:spPr>
                    <a:xfrm>
                      <a:off x="0" y="0"/>
                      <a:ext cx="2271123" cy="520203"/>
                    </a:xfrm>
                    <a:prstGeom prst="rect">
                      <a:avLst/>
                    </a:prstGeom>
                  </pic:spPr>
                </pic:pic>
              </a:graphicData>
            </a:graphic>
          </wp:inline>
        </w:drawing>
      </w:r>
    </w:p>
    <w:p w14:paraId="76DA8CC3" w14:textId="09D849F4" w:rsidR="00D5046C" w:rsidRPr="00A87915" w:rsidRDefault="00B97FB1" w:rsidP="00CB5339">
      <w:pPr>
        <w:pStyle w:val="AOAltHead3"/>
        <w:rPr>
          <w:lang w:val="sk-SK"/>
        </w:rPr>
      </w:pPr>
      <w:r w:rsidRPr="00A87915">
        <w:rPr>
          <w:lang w:val="sk-SK"/>
        </w:rPr>
        <w:t>Dlžník</w:t>
      </w:r>
      <w:r w:rsidR="00D5046C" w:rsidRPr="00A87915">
        <w:rPr>
          <w:lang w:val="sk-SK"/>
        </w:rPr>
        <w:t xml:space="preserve"> sa zaväzuje zabezpečiť, že</w:t>
      </w:r>
      <w:r w:rsidR="008C0307" w:rsidRPr="00A87915">
        <w:rPr>
          <w:lang w:val="sk-SK"/>
        </w:rPr>
        <w:t xml:space="preserve"> zmluvná dokumentácia týkajúca sa každého </w:t>
      </w:r>
      <w:r w:rsidR="000D7ADB" w:rsidRPr="00A87915">
        <w:rPr>
          <w:lang w:val="sk-SK"/>
        </w:rPr>
        <w:t xml:space="preserve">Úveru zahrnutého v niektorom Portfóliu </w:t>
      </w:r>
      <w:r w:rsidR="005160CD" w:rsidRPr="00A87915">
        <w:rPr>
          <w:lang w:val="sk-SK"/>
        </w:rPr>
        <w:t>a</w:t>
      </w:r>
      <w:r w:rsidR="00556143" w:rsidRPr="00A87915">
        <w:rPr>
          <w:lang w:val="sk-SK"/>
        </w:rPr>
        <w:t xml:space="preserve"> tiež </w:t>
      </w:r>
      <w:r w:rsidR="00D5046C" w:rsidRPr="00A87915">
        <w:rPr>
          <w:lang w:val="sk-SK"/>
        </w:rPr>
        <w:t>propagačn</w:t>
      </w:r>
      <w:r w:rsidR="008A384B" w:rsidRPr="00A87915">
        <w:rPr>
          <w:lang w:val="sk-SK"/>
        </w:rPr>
        <w:t>é</w:t>
      </w:r>
      <w:r w:rsidR="00D5046C" w:rsidRPr="00A87915">
        <w:rPr>
          <w:lang w:val="sk-SK"/>
        </w:rPr>
        <w:t xml:space="preserve"> materiál</w:t>
      </w:r>
      <w:r w:rsidR="008A384B" w:rsidRPr="00A87915">
        <w:rPr>
          <w:lang w:val="sk-SK"/>
        </w:rPr>
        <w:t>y</w:t>
      </w:r>
      <w:r w:rsidR="00D5046C" w:rsidRPr="00A87915">
        <w:rPr>
          <w:lang w:val="sk-SK"/>
        </w:rPr>
        <w:t xml:space="preserve"> pre úverový produkt spadajúci pod </w:t>
      </w:r>
      <w:r w:rsidR="001F6B5B" w:rsidRPr="00A87915">
        <w:rPr>
          <w:lang w:val="sk-SK"/>
        </w:rPr>
        <w:t>Finančný</w:t>
      </w:r>
      <w:r w:rsidR="00D5046C" w:rsidRPr="00A87915">
        <w:rPr>
          <w:lang w:val="sk-SK"/>
        </w:rPr>
        <w:t xml:space="preserve"> nástroj podľa tejto </w:t>
      </w:r>
      <w:r w:rsidR="000D7ADB" w:rsidRPr="00A87915">
        <w:rPr>
          <w:lang w:val="sk-SK"/>
        </w:rPr>
        <w:t>Zmluvy</w:t>
      </w:r>
      <w:r w:rsidR="00D5046C" w:rsidRPr="00A87915">
        <w:rPr>
          <w:lang w:val="sk-SK"/>
        </w:rPr>
        <w:t xml:space="preserve"> </w:t>
      </w:r>
      <w:r w:rsidR="008A384B" w:rsidRPr="00A87915">
        <w:rPr>
          <w:lang w:val="sk-SK"/>
        </w:rPr>
        <w:t xml:space="preserve">(napríklad produktový leták, produktová informácia na webe a pod.) </w:t>
      </w:r>
      <w:r w:rsidR="00D5046C" w:rsidRPr="00A87915">
        <w:rPr>
          <w:lang w:val="sk-SK"/>
        </w:rPr>
        <w:t>bud</w:t>
      </w:r>
      <w:r w:rsidR="00556143" w:rsidRPr="00A87915">
        <w:rPr>
          <w:lang w:val="sk-SK"/>
        </w:rPr>
        <w:t>ú</w:t>
      </w:r>
      <w:r w:rsidR="00A76DFF" w:rsidRPr="00A87915">
        <w:rPr>
          <w:lang w:val="sk-SK"/>
        </w:rPr>
        <w:t xml:space="preserve"> </w:t>
      </w:r>
      <w:r w:rsidR="00D5046C" w:rsidRPr="00A87915">
        <w:rPr>
          <w:lang w:val="sk-SK"/>
        </w:rPr>
        <w:t xml:space="preserve">obsahovať nasledujúce logo alebo iné logá, ktoré </w:t>
      </w:r>
      <w:r w:rsidR="00531105" w:rsidRPr="00A87915">
        <w:rPr>
          <w:lang w:val="sk-SK"/>
        </w:rPr>
        <w:t xml:space="preserve">Veriteľ </w:t>
      </w:r>
      <w:r w:rsidR="00D5046C" w:rsidRPr="00A87915">
        <w:rPr>
          <w:lang w:val="sk-SK"/>
        </w:rPr>
        <w:t>priebežne</w:t>
      </w:r>
      <w:r w:rsidR="005E0C8A" w:rsidRPr="00A87915">
        <w:rPr>
          <w:lang w:val="sk-SK"/>
        </w:rPr>
        <w:t xml:space="preserve"> </w:t>
      </w:r>
      <w:r w:rsidR="00D5046C" w:rsidRPr="00A87915">
        <w:rPr>
          <w:lang w:val="sk-SK"/>
        </w:rPr>
        <w:t xml:space="preserve">poskytne </w:t>
      </w:r>
      <w:r w:rsidR="00531105" w:rsidRPr="00A87915">
        <w:rPr>
          <w:lang w:val="sk-SK"/>
        </w:rPr>
        <w:t>Dlžník</w:t>
      </w:r>
      <w:r w:rsidR="00D5046C" w:rsidRPr="00A87915">
        <w:rPr>
          <w:lang w:val="sk-SK"/>
        </w:rPr>
        <w:t>ovi a ktoré sú súčasťou Dizajn manuálu SIH</w:t>
      </w:r>
      <w:r w:rsidRPr="00A87915">
        <w:rPr>
          <w:lang w:val="sk-SK"/>
        </w:rPr>
        <w:t xml:space="preserve"> (pričom v prípade propagačného materiálu táto povinnosť Dlžníka sa bude považovať za splnenú aj vtedy, ak propagačný materiál bude obsahovať </w:t>
      </w:r>
      <w:proofErr w:type="spellStart"/>
      <w:r w:rsidRPr="00A87915">
        <w:rPr>
          <w:lang w:val="sk-SK"/>
        </w:rPr>
        <w:t>link</w:t>
      </w:r>
      <w:proofErr w:type="spellEnd"/>
      <w:r w:rsidRPr="00A87915">
        <w:rPr>
          <w:lang w:val="sk-SK"/>
        </w:rPr>
        <w:t xml:space="preserve"> na webovú stránku Dlžníka s bližšími informáciami o úverovom produkte, pri ktorých takéto logo bude uvedené)</w:t>
      </w:r>
      <w:r w:rsidR="00D5046C" w:rsidRPr="00A87915">
        <w:rPr>
          <w:lang w:val="sk-SK"/>
        </w:rPr>
        <w:t>:</w:t>
      </w:r>
    </w:p>
    <w:p w14:paraId="39570E00" w14:textId="6436AFBE" w:rsidR="00D5046C" w:rsidRPr="00A87915" w:rsidRDefault="00581756" w:rsidP="00D5046C">
      <w:pPr>
        <w:pStyle w:val="AODocTxtL1"/>
        <w:jc w:val="center"/>
        <w:rPr>
          <w:lang w:val="sk-SK"/>
        </w:rPr>
      </w:pPr>
      <w:r w:rsidRPr="00A87915">
        <w:rPr>
          <w:noProof/>
          <w:lang w:val="sk-SK"/>
        </w:rPr>
        <w:drawing>
          <wp:anchor distT="0" distB="0" distL="114300" distR="114300" simplePos="0" relativeHeight="251661312" behindDoc="0" locked="0" layoutInCell="1" allowOverlap="1" wp14:anchorId="2100F1DA" wp14:editId="2E211BAF">
            <wp:simplePos x="0" y="0"/>
            <wp:positionH relativeFrom="column">
              <wp:posOffset>1010226</wp:posOffset>
            </wp:positionH>
            <wp:positionV relativeFrom="paragraph">
              <wp:posOffset>334645</wp:posOffset>
            </wp:positionV>
            <wp:extent cx="1494155" cy="676275"/>
            <wp:effectExtent l="0" t="0" r="0" b="9525"/>
            <wp:wrapTopAndBottom/>
            <wp:docPr id="132772531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25316" name="Obrázok 3"/>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94155" cy="676275"/>
                    </a:xfrm>
                    <a:prstGeom prst="rect">
                      <a:avLst/>
                    </a:prstGeom>
                    <a:noFill/>
                    <a:ln>
                      <a:noFill/>
                    </a:ln>
                  </pic:spPr>
                </pic:pic>
              </a:graphicData>
            </a:graphic>
          </wp:anchor>
        </w:drawing>
      </w:r>
    </w:p>
    <w:p w14:paraId="2BF9DFAB" w14:textId="617E226F" w:rsidR="003B4DA5" w:rsidRPr="00A87915" w:rsidRDefault="00B97FB1" w:rsidP="008719F9">
      <w:pPr>
        <w:pStyle w:val="AOAltHead3"/>
        <w:rPr>
          <w:lang w:val="sk-SK"/>
        </w:rPr>
      </w:pPr>
      <w:r w:rsidRPr="00A87915">
        <w:rPr>
          <w:lang w:val="sk-SK"/>
        </w:rPr>
        <w:t xml:space="preserve">Dlžník </w:t>
      </w:r>
      <w:r w:rsidR="00D5046C" w:rsidRPr="00A87915">
        <w:rPr>
          <w:lang w:val="sk-SK"/>
        </w:rPr>
        <w:t xml:space="preserve">sa zaväzuje zabezpečiť, </w:t>
      </w:r>
      <w:r w:rsidR="00B320A7" w:rsidRPr="00A87915">
        <w:rPr>
          <w:lang w:val="sk-SK"/>
        </w:rPr>
        <w:t xml:space="preserve">že zmluvná dokumentácia týkajúca sa každého </w:t>
      </w:r>
      <w:r w:rsidR="000D7ADB" w:rsidRPr="00A87915">
        <w:rPr>
          <w:lang w:val="sk-SK"/>
        </w:rPr>
        <w:t xml:space="preserve">Úveru zahrnutého v niektorom Portfóliu </w:t>
      </w:r>
      <w:r w:rsidR="00B320A7" w:rsidRPr="00A87915">
        <w:rPr>
          <w:lang w:val="sk-SK"/>
        </w:rPr>
        <w:t>a</w:t>
      </w:r>
      <w:r w:rsidR="00556143" w:rsidRPr="00A87915">
        <w:rPr>
          <w:lang w:val="sk-SK"/>
        </w:rPr>
        <w:t xml:space="preserve"> tiež</w:t>
      </w:r>
      <w:r w:rsidR="00B320A7" w:rsidRPr="00A87915">
        <w:rPr>
          <w:lang w:val="sk-SK"/>
        </w:rPr>
        <w:t xml:space="preserve"> propagačné materiály pre úverový produkt spadajúci pod Finančný nástroj podľa tejto </w:t>
      </w:r>
      <w:r w:rsidR="000D7ADB" w:rsidRPr="00A87915">
        <w:rPr>
          <w:lang w:val="sk-SK"/>
        </w:rPr>
        <w:t>Zmluvy</w:t>
      </w:r>
      <w:r w:rsidR="00B320A7" w:rsidRPr="00A87915">
        <w:rPr>
          <w:lang w:val="sk-SK"/>
        </w:rPr>
        <w:t xml:space="preserve"> (napríklad produktový leták, produktová informácia na webe a pod.) bud</w:t>
      </w:r>
      <w:r w:rsidR="004D3E8F" w:rsidRPr="00A87915">
        <w:rPr>
          <w:lang w:val="sk-SK"/>
        </w:rPr>
        <w:t>ú</w:t>
      </w:r>
      <w:r w:rsidR="00D5046C" w:rsidRPr="00A87915">
        <w:rPr>
          <w:lang w:val="sk-SK"/>
        </w:rPr>
        <w:t xml:space="preserve"> spolu s komerčným názvom úverového produktu </w:t>
      </w:r>
      <w:bookmarkStart w:id="343" w:name="_Hlk191465261"/>
      <w:r w:rsidR="000D7ADB" w:rsidRPr="00A87915">
        <w:rPr>
          <w:lang w:val="sk-SK"/>
        </w:rPr>
        <w:t>Dlžníka</w:t>
      </w:r>
      <w:r w:rsidR="00530832" w:rsidRPr="00A87915">
        <w:rPr>
          <w:lang w:val="sk-SK"/>
        </w:rPr>
        <w:t xml:space="preserve">, ak </w:t>
      </w:r>
      <w:r w:rsidR="0073042E" w:rsidRPr="00A87915">
        <w:rPr>
          <w:lang w:val="sk-SK"/>
        </w:rPr>
        <w:t>takýto komerčný názov používa</w:t>
      </w:r>
      <w:r w:rsidR="00D11479" w:rsidRPr="00A87915">
        <w:rPr>
          <w:lang w:val="sk-SK"/>
        </w:rPr>
        <w:t>,</w:t>
      </w:r>
      <w:r w:rsidR="007A138F" w:rsidRPr="00A87915">
        <w:rPr>
          <w:lang w:val="sk-SK"/>
        </w:rPr>
        <w:t xml:space="preserve"> </w:t>
      </w:r>
      <w:bookmarkEnd w:id="343"/>
      <w:r w:rsidR="00D5046C" w:rsidRPr="00A87915">
        <w:rPr>
          <w:lang w:val="sk-SK"/>
        </w:rPr>
        <w:t>uvádzan</w:t>
      </w:r>
      <w:r w:rsidR="00556143" w:rsidRPr="00A87915">
        <w:rPr>
          <w:lang w:val="sk-SK"/>
        </w:rPr>
        <w:t>ým</w:t>
      </w:r>
      <w:r w:rsidR="00D5046C" w:rsidRPr="00A87915">
        <w:rPr>
          <w:lang w:val="sk-SK"/>
        </w:rPr>
        <w:t xml:space="preserve"> slovne, písmom alebo graficky, ktorý bude </w:t>
      </w:r>
      <w:r w:rsidR="00BD1F4D" w:rsidRPr="00A87915">
        <w:rPr>
          <w:lang w:val="sk-SK"/>
        </w:rPr>
        <w:t>čiastočne poskytnutý z Prostriedkov</w:t>
      </w:r>
      <w:r w:rsidR="00D5046C" w:rsidRPr="00A87915">
        <w:rPr>
          <w:lang w:val="sk-SK"/>
        </w:rPr>
        <w:t xml:space="preserve"> podľa tejto </w:t>
      </w:r>
      <w:r w:rsidR="00BD1F4D" w:rsidRPr="00A87915">
        <w:rPr>
          <w:lang w:val="sk-SK"/>
        </w:rPr>
        <w:t>Zmluvy</w:t>
      </w:r>
      <w:r w:rsidR="00D5046C" w:rsidRPr="00A87915">
        <w:rPr>
          <w:lang w:val="sk-SK"/>
        </w:rPr>
        <w:t>,</w:t>
      </w:r>
      <w:r w:rsidR="00B320A7" w:rsidRPr="00A87915">
        <w:rPr>
          <w:lang w:val="sk-SK"/>
        </w:rPr>
        <w:t xml:space="preserve"> </w:t>
      </w:r>
      <w:r w:rsidR="00D5046C" w:rsidRPr="00A87915">
        <w:rPr>
          <w:lang w:val="sk-SK"/>
        </w:rPr>
        <w:t xml:space="preserve">uvádzať aj nasledovnú informáciu: </w:t>
      </w:r>
      <w:r w:rsidR="00D5046C" w:rsidRPr="00A87915">
        <w:rPr>
          <w:i/>
          <w:iCs/>
          <w:lang w:val="sk-SK"/>
        </w:rPr>
        <w:t xml:space="preserve">„Úver </w:t>
      </w:r>
      <w:r w:rsidR="00556143" w:rsidRPr="00A87915">
        <w:rPr>
          <w:i/>
          <w:iCs/>
          <w:lang w:val="sk-SK"/>
        </w:rPr>
        <w:t>je</w:t>
      </w:r>
      <w:r w:rsidR="00D5046C" w:rsidRPr="00A87915">
        <w:rPr>
          <w:i/>
          <w:iCs/>
          <w:lang w:val="sk-SK"/>
        </w:rPr>
        <w:t xml:space="preserve"> </w:t>
      </w:r>
      <w:r w:rsidR="00927CCE" w:rsidRPr="00A87915">
        <w:rPr>
          <w:i/>
          <w:iCs/>
          <w:lang w:val="sk-SK"/>
        </w:rPr>
        <w:t>spolufinancovaný</w:t>
      </w:r>
      <w:r w:rsidR="00BD1F4D" w:rsidRPr="00A87915">
        <w:rPr>
          <w:i/>
          <w:iCs/>
          <w:lang w:val="sk-SK"/>
        </w:rPr>
        <w:t xml:space="preserve"> z prostriedkov</w:t>
      </w:r>
      <w:r w:rsidR="00F800A9" w:rsidRPr="00A87915">
        <w:rPr>
          <w:i/>
          <w:iCs/>
          <w:lang w:val="sk-SK"/>
        </w:rPr>
        <w:t xml:space="preserve"> </w:t>
      </w:r>
      <w:r w:rsidR="00091145" w:rsidRPr="00A87915">
        <w:rPr>
          <w:i/>
          <w:iCs/>
          <w:lang w:val="sk-SK"/>
        </w:rPr>
        <w:t xml:space="preserve">National </w:t>
      </w:r>
      <w:proofErr w:type="spellStart"/>
      <w:r w:rsidR="00091145" w:rsidRPr="00A87915">
        <w:rPr>
          <w:i/>
          <w:iCs/>
          <w:lang w:val="sk-SK"/>
        </w:rPr>
        <w:t>Development</w:t>
      </w:r>
      <w:proofErr w:type="spellEnd"/>
      <w:r w:rsidR="00091145" w:rsidRPr="00A87915">
        <w:rPr>
          <w:i/>
          <w:iCs/>
          <w:lang w:val="sk-SK"/>
        </w:rPr>
        <w:t xml:space="preserve"> </w:t>
      </w:r>
      <w:proofErr w:type="spellStart"/>
      <w:r w:rsidR="00091145" w:rsidRPr="00A87915">
        <w:rPr>
          <w:i/>
          <w:iCs/>
          <w:lang w:val="sk-SK"/>
        </w:rPr>
        <w:t>Fund</w:t>
      </w:r>
      <w:proofErr w:type="spellEnd"/>
      <w:r w:rsidR="00091145" w:rsidRPr="00A87915">
        <w:rPr>
          <w:i/>
          <w:iCs/>
          <w:lang w:val="sk-SK"/>
        </w:rPr>
        <w:t xml:space="preserve"> III.</w:t>
      </w:r>
      <w:r w:rsidR="00251864" w:rsidRPr="00A87915">
        <w:rPr>
          <w:i/>
          <w:iCs/>
          <w:lang w:val="sk-SK"/>
        </w:rPr>
        <w:t>, s. r. o.</w:t>
      </w:r>
      <w:r w:rsidR="00091145" w:rsidRPr="00A87915">
        <w:rPr>
          <w:i/>
          <w:iCs/>
          <w:lang w:val="sk-SK"/>
        </w:rPr>
        <w:t xml:space="preserve"> zo skupiny </w:t>
      </w:r>
      <w:r w:rsidR="00F800A9" w:rsidRPr="00A87915">
        <w:rPr>
          <w:i/>
          <w:iCs/>
          <w:lang w:val="sk-SK"/>
        </w:rPr>
        <w:t xml:space="preserve">Slovak </w:t>
      </w:r>
      <w:proofErr w:type="spellStart"/>
      <w:r w:rsidR="00F800A9" w:rsidRPr="00A87915">
        <w:rPr>
          <w:i/>
          <w:iCs/>
          <w:lang w:val="sk-SK"/>
        </w:rPr>
        <w:t>Investment</w:t>
      </w:r>
      <w:proofErr w:type="spellEnd"/>
      <w:r w:rsidR="00F800A9" w:rsidRPr="00A87915">
        <w:rPr>
          <w:i/>
          <w:iCs/>
          <w:lang w:val="sk-SK"/>
        </w:rPr>
        <w:t xml:space="preserve"> Holding</w:t>
      </w:r>
      <w:r w:rsidR="0058365E" w:rsidRPr="00A87915">
        <w:rPr>
          <w:i/>
          <w:iCs/>
          <w:lang w:val="sk-SK"/>
        </w:rPr>
        <w:t>“</w:t>
      </w:r>
      <w:r w:rsidRPr="00A87915">
        <w:rPr>
          <w:i/>
          <w:iCs/>
          <w:lang w:val="sk-SK"/>
        </w:rPr>
        <w:t xml:space="preserve"> </w:t>
      </w:r>
      <w:r w:rsidRPr="00A87915">
        <w:rPr>
          <w:lang w:val="sk-SK"/>
        </w:rPr>
        <w:t xml:space="preserve">(pričom v prípade propagačného materiálu táto povinnosť Dlžníka sa bude považovať za splnenú aj vtedy, ak propagačný materiál bude obsahovať </w:t>
      </w:r>
      <w:proofErr w:type="spellStart"/>
      <w:r w:rsidRPr="00A87915">
        <w:rPr>
          <w:lang w:val="sk-SK"/>
        </w:rPr>
        <w:t>link</w:t>
      </w:r>
      <w:proofErr w:type="spellEnd"/>
      <w:r w:rsidRPr="00A87915">
        <w:rPr>
          <w:lang w:val="sk-SK"/>
        </w:rPr>
        <w:t xml:space="preserve"> na webovú stránku Dlžníka s bližšími informáciami o úverovom produkte, pri ktorých táto informácia bude uvedená)</w:t>
      </w:r>
      <w:r w:rsidR="0058365E" w:rsidRPr="00A87915">
        <w:rPr>
          <w:lang w:val="sk-SK"/>
        </w:rPr>
        <w:t>.</w:t>
      </w:r>
    </w:p>
    <w:p w14:paraId="34B388C4" w14:textId="40F323B6" w:rsidR="00500F75" w:rsidRPr="00A87915" w:rsidRDefault="008A75F7" w:rsidP="008A75F7">
      <w:pPr>
        <w:pStyle w:val="AODocTxtL2"/>
        <w:numPr>
          <w:ilvl w:val="0"/>
          <w:numId w:val="0"/>
        </w:numPr>
        <w:ind w:left="720" w:hanging="720"/>
        <w:rPr>
          <w:lang w:val="sk-SK"/>
        </w:rPr>
      </w:pPr>
      <w:r w:rsidRPr="00A87915">
        <w:rPr>
          <w:lang w:val="sk-SK"/>
        </w:rPr>
        <w:t>(</w:t>
      </w:r>
      <w:r w:rsidR="00F85618" w:rsidRPr="00A87915">
        <w:rPr>
          <w:lang w:val="sk-SK"/>
        </w:rPr>
        <w:t>d</w:t>
      </w:r>
      <w:r w:rsidRPr="00A87915">
        <w:rPr>
          <w:lang w:val="sk-SK"/>
        </w:rPr>
        <w:t>)</w:t>
      </w:r>
      <w:r w:rsidRPr="00A87915">
        <w:rPr>
          <w:lang w:val="sk-SK"/>
        </w:rPr>
        <w:tab/>
      </w:r>
      <w:r w:rsidR="00B97FB1" w:rsidRPr="00A87915">
        <w:rPr>
          <w:lang w:val="sk-SK"/>
        </w:rPr>
        <w:t xml:space="preserve">Dlžník </w:t>
      </w:r>
      <w:r w:rsidR="00500F75" w:rsidRPr="00A87915">
        <w:rPr>
          <w:lang w:val="sk-SK"/>
        </w:rPr>
        <w:t>sa zaväzuje zmluvne zabezpečiť, aby pri investíciách</w:t>
      </w:r>
      <w:r w:rsidR="005224A9" w:rsidRPr="00A87915">
        <w:rPr>
          <w:lang w:val="sk-SK"/>
        </w:rPr>
        <w:t xml:space="preserve"> a</w:t>
      </w:r>
      <w:r w:rsidR="00123A2B" w:rsidRPr="00A87915">
        <w:rPr>
          <w:lang w:val="sk-SK"/>
        </w:rPr>
        <w:t>/a</w:t>
      </w:r>
      <w:r w:rsidR="005224A9" w:rsidRPr="00A87915">
        <w:rPr>
          <w:lang w:val="sk-SK"/>
        </w:rPr>
        <w:t>lebo aktivitách</w:t>
      </w:r>
      <w:r w:rsidR="00500F75" w:rsidRPr="00A87915">
        <w:rPr>
          <w:lang w:val="sk-SK"/>
        </w:rPr>
        <w:t xml:space="preserve"> financovaných z Úveru Prijímatelia plnili a dodržiavali povinnosti v súlade s Nariadením CPR, predovšetkým uvedené </w:t>
      </w:r>
      <w:r w:rsidR="00640F7A" w:rsidRPr="00A87915">
        <w:rPr>
          <w:lang w:val="sk-SK"/>
        </w:rPr>
        <w:t>v</w:t>
      </w:r>
      <w:r w:rsidR="00EF3A7F" w:rsidRPr="00A87915">
        <w:rPr>
          <w:lang w:val="sk-SK"/>
        </w:rPr>
        <w:t> </w:t>
      </w:r>
      <w:r w:rsidR="00640F7A" w:rsidRPr="00A87915">
        <w:rPr>
          <w:lang w:val="sk-SK"/>
        </w:rPr>
        <w:t>čl</w:t>
      </w:r>
      <w:r w:rsidR="00B5175F" w:rsidRPr="00A87915">
        <w:rPr>
          <w:lang w:val="sk-SK"/>
        </w:rPr>
        <w:t>ánku</w:t>
      </w:r>
      <w:r w:rsidR="00640F7A" w:rsidRPr="00A87915">
        <w:rPr>
          <w:lang w:val="sk-SK"/>
        </w:rPr>
        <w:t xml:space="preserve"> 50 ods</w:t>
      </w:r>
      <w:r w:rsidR="00B5175F" w:rsidRPr="00A87915">
        <w:rPr>
          <w:lang w:val="sk-SK"/>
        </w:rPr>
        <w:t>ek</w:t>
      </w:r>
      <w:r w:rsidR="003C09BE" w:rsidRPr="00A87915">
        <w:rPr>
          <w:lang w:val="sk-SK"/>
        </w:rPr>
        <w:t xml:space="preserve"> </w:t>
      </w:r>
      <w:r w:rsidR="00500F75" w:rsidRPr="00A87915">
        <w:rPr>
          <w:lang w:val="sk-SK"/>
        </w:rPr>
        <w:t>1. písm</w:t>
      </w:r>
      <w:r w:rsidR="00B5175F" w:rsidRPr="00A87915">
        <w:rPr>
          <w:lang w:val="sk-SK"/>
        </w:rPr>
        <w:t>eno</w:t>
      </w:r>
      <w:r w:rsidR="00500F75" w:rsidRPr="00A87915">
        <w:rPr>
          <w:lang w:val="sk-SK"/>
        </w:rPr>
        <w:t xml:space="preserve"> c) </w:t>
      </w:r>
      <w:proofErr w:type="spellStart"/>
      <w:r w:rsidR="00640F7A" w:rsidRPr="00A87915">
        <w:rPr>
          <w:lang w:val="sk-SK"/>
        </w:rPr>
        <w:t>pod</w:t>
      </w:r>
      <w:r w:rsidR="00500F75" w:rsidRPr="00A87915">
        <w:rPr>
          <w:lang w:val="sk-SK"/>
        </w:rPr>
        <w:t>ods</w:t>
      </w:r>
      <w:r w:rsidR="00B5175F" w:rsidRPr="00A87915">
        <w:rPr>
          <w:lang w:val="sk-SK"/>
        </w:rPr>
        <w:t>ek</w:t>
      </w:r>
      <w:proofErr w:type="spellEnd"/>
      <w:r w:rsidR="00500F75" w:rsidRPr="00A87915">
        <w:rPr>
          <w:lang w:val="sk-SK"/>
        </w:rPr>
        <w:t xml:space="preserve"> i) a</w:t>
      </w:r>
      <w:r w:rsidR="00EF3A7F" w:rsidRPr="00A87915">
        <w:rPr>
          <w:lang w:val="sk-SK"/>
        </w:rPr>
        <w:t> </w:t>
      </w:r>
      <w:r w:rsidR="00640F7A" w:rsidRPr="00A87915">
        <w:rPr>
          <w:lang w:val="sk-SK"/>
        </w:rPr>
        <w:t>ods</w:t>
      </w:r>
      <w:r w:rsidR="00B5175F" w:rsidRPr="00A87915">
        <w:rPr>
          <w:lang w:val="sk-SK"/>
        </w:rPr>
        <w:t>ek</w:t>
      </w:r>
      <w:r w:rsidR="00640F7A" w:rsidRPr="00A87915">
        <w:rPr>
          <w:lang w:val="sk-SK"/>
        </w:rPr>
        <w:t xml:space="preserve"> </w:t>
      </w:r>
      <w:r w:rsidR="00500F75" w:rsidRPr="00A87915">
        <w:rPr>
          <w:lang w:val="sk-SK"/>
        </w:rPr>
        <w:t xml:space="preserve">2. Nariadenia CPR. </w:t>
      </w:r>
    </w:p>
    <w:p w14:paraId="1326F231" w14:textId="0C808B22" w:rsidR="00F85618" w:rsidRPr="00A87915" w:rsidRDefault="00F85618" w:rsidP="00F85618">
      <w:pPr>
        <w:pStyle w:val="AODocTxtL2"/>
        <w:numPr>
          <w:ilvl w:val="0"/>
          <w:numId w:val="0"/>
        </w:numPr>
        <w:ind w:left="720" w:hanging="720"/>
        <w:rPr>
          <w:lang w:val="sk-SK"/>
        </w:rPr>
      </w:pPr>
      <w:r w:rsidRPr="00A87915">
        <w:rPr>
          <w:lang w:val="sk-SK"/>
        </w:rPr>
        <w:t xml:space="preserve">(e) </w:t>
      </w:r>
      <w:r w:rsidRPr="00A87915">
        <w:rPr>
          <w:lang w:val="sk-SK"/>
        </w:rPr>
        <w:tab/>
      </w:r>
      <w:r w:rsidR="00B97FB1" w:rsidRPr="00A87915">
        <w:rPr>
          <w:lang w:val="sk-SK"/>
        </w:rPr>
        <w:t xml:space="preserve">Dlžník </w:t>
      </w:r>
      <w:r w:rsidRPr="00A87915">
        <w:rPr>
          <w:lang w:val="sk-SK"/>
        </w:rPr>
        <w:t>sa zaväzuje realizovať informačné, marketingové a propagačné kampane v Slovenskej republike zamerané na oboznámenie Prijímateľov s možnosťou financovania z</w:t>
      </w:r>
      <w:r w:rsidR="00BD1F4D" w:rsidRPr="00A87915">
        <w:rPr>
          <w:lang w:val="sk-SK"/>
        </w:rPr>
        <w:t> </w:t>
      </w:r>
      <w:r w:rsidRPr="00A87915">
        <w:rPr>
          <w:lang w:val="sk-SK"/>
        </w:rPr>
        <w:t>Úveru</w:t>
      </w:r>
      <w:r w:rsidR="00BD1F4D" w:rsidRPr="00A87915">
        <w:rPr>
          <w:lang w:val="sk-SK"/>
        </w:rPr>
        <w:t xml:space="preserve"> a Grantu</w:t>
      </w:r>
      <w:r w:rsidRPr="00A87915">
        <w:rPr>
          <w:lang w:val="sk-SK"/>
        </w:rPr>
        <w:t xml:space="preserve"> podľa tejto </w:t>
      </w:r>
      <w:r w:rsidR="00BD1F4D" w:rsidRPr="00A87915">
        <w:rPr>
          <w:lang w:val="sk-SK"/>
        </w:rPr>
        <w:t>Zmluvy</w:t>
      </w:r>
      <w:r w:rsidRPr="00A87915">
        <w:rPr>
          <w:lang w:val="sk-SK"/>
        </w:rPr>
        <w:t>.</w:t>
      </w:r>
    </w:p>
    <w:p w14:paraId="60CF9EEF" w14:textId="7E02125F" w:rsidR="007C681F" w:rsidRPr="00A87915" w:rsidRDefault="007C681F" w:rsidP="007C681F">
      <w:pPr>
        <w:pStyle w:val="AOHead2"/>
        <w:rPr>
          <w:lang w:val="sk-SK"/>
        </w:rPr>
      </w:pPr>
      <w:r w:rsidRPr="00A87915">
        <w:rPr>
          <w:lang w:val="sk-SK"/>
        </w:rPr>
        <w:lastRenderedPageBreak/>
        <w:t>Obmedzenia týkajúce sa financovania</w:t>
      </w:r>
      <w:r w:rsidRPr="00A87915">
        <w:rPr>
          <w:spacing w:val="-7"/>
          <w:lang w:val="sk-SK"/>
        </w:rPr>
        <w:t xml:space="preserve"> </w:t>
      </w:r>
      <w:r w:rsidRPr="00A87915">
        <w:rPr>
          <w:lang w:val="sk-SK"/>
        </w:rPr>
        <w:t>výdavkov</w:t>
      </w:r>
    </w:p>
    <w:p w14:paraId="66F77F08" w14:textId="754F37EA" w:rsidR="007C681F" w:rsidRPr="00A87915" w:rsidRDefault="007C681F" w:rsidP="00283711">
      <w:pPr>
        <w:pStyle w:val="AODocTxtL1"/>
        <w:rPr>
          <w:lang w:val="sk-SK"/>
        </w:rPr>
      </w:pPr>
      <w:r w:rsidRPr="00A87915">
        <w:rPr>
          <w:lang w:val="sk-SK"/>
        </w:rPr>
        <w:t>Dlžník sa zaväzuje zahrnúť do zmluvnej dokumentácie týkajúcej sa každého Úveru:</w:t>
      </w:r>
    </w:p>
    <w:p w14:paraId="3D7D47B2" w14:textId="3530B393" w:rsidR="007C681F" w:rsidRPr="00A87915" w:rsidRDefault="007C681F" w:rsidP="00725EBB">
      <w:pPr>
        <w:pStyle w:val="AOHead3"/>
        <w:rPr>
          <w:lang w:val="sk-SK"/>
        </w:rPr>
      </w:pPr>
      <w:r w:rsidRPr="00A87915">
        <w:rPr>
          <w:lang w:val="sk-SK"/>
        </w:rPr>
        <w:t>vyhlásenie príslušného Prijímateľa,</w:t>
      </w:r>
      <w:r w:rsidRPr="00A87915">
        <w:rPr>
          <w:spacing w:val="-4"/>
          <w:lang w:val="sk-SK"/>
        </w:rPr>
        <w:t xml:space="preserve"> </w:t>
      </w:r>
      <w:r w:rsidRPr="00A87915">
        <w:rPr>
          <w:lang w:val="sk-SK"/>
        </w:rPr>
        <w:t>že</w:t>
      </w:r>
      <w:r w:rsidR="00013DF4" w:rsidRPr="00A87915">
        <w:rPr>
          <w:lang w:val="sk-SK"/>
        </w:rPr>
        <w:t xml:space="preserve"> </w:t>
      </w:r>
      <w:r w:rsidRPr="00A87915">
        <w:rPr>
          <w:lang w:val="sk-SK"/>
        </w:rPr>
        <w:t>na výdavok financovaný Úverom alebo Grantom neprijal pomoc z iného nástroja Európskej únie</w:t>
      </w:r>
      <w:r w:rsidR="006E7D37" w:rsidRPr="00A87915">
        <w:rPr>
          <w:lang w:val="sk-SK"/>
        </w:rPr>
        <w:t>, alebo z </w:t>
      </w:r>
      <w:r w:rsidR="00013DF4" w:rsidRPr="00A87915">
        <w:rPr>
          <w:lang w:val="sk-SK"/>
        </w:rPr>
        <w:t>iného</w:t>
      </w:r>
      <w:r w:rsidR="006E7D37" w:rsidRPr="00A87915">
        <w:rPr>
          <w:lang w:val="sk-SK"/>
        </w:rPr>
        <w:t xml:space="preserve"> operačného programu</w:t>
      </w:r>
      <w:r w:rsidRPr="00A87915">
        <w:rPr>
          <w:lang w:val="sk-SK"/>
        </w:rPr>
        <w:t>;</w:t>
      </w:r>
    </w:p>
    <w:p w14:paraId="67885115" w14:textId="45A572A0" w:rsidR="007C681F" w:rsidRPr="00A87915" w:rsidRDefault="007C681F" w:rsidP="007B7A4E">
      <w:pPr>
        <w:pStyle w:val="AOHead3"/>
        <w:rPr>
          <w:lang w:val="sk-SK"/>
        </w:rPr>
      </w:pPr>
      <w:r w:rsidRPr="00A87915">
        <w:rPr>
          <w:lang w:val="sk-SK"/>
        </w:rPr>
        <w:t>záväzok príslušného Prijímateľa</w:t>
      </w:r>
      <w:r w:rsidR="00013DF4" w:rsidRPr="00A87915">
        <w:rPr>
          <w:lang w:val="sk-SK"/>
        </w:rPr>
        <w:t xml:space="preserve"> </w:t>
      </w:r>
      <w:r w:rsidRPr="00A87915">
        <w:rPr>
          <w:lang w:val="sk-SK"/>
        </w:rPr>
        <w:t xml:space="preserve">nežiadať o pomoc z iného nástroja Európskej únie na výdavky financované Úverom alebo Grantom </w:t>
      </w:r>
      <w:r w:rsidR="006E7D37" w:rsidRPr="00A87915">
        <w:rPr>
          <w:lang w:val="sk-SK"/>
        </w:rPr>
        <w:t>alebo z </w:t>
      </w:r>
      <w:r w:rsidR="00013DF4" w:rsidRPr="00A87915">
        <w:rPr>
          <w:lang w:val="sk-SK"/>
        </w:rPr>
        <w:t>iného</w:t>
      </w:r>
      <w:r w:rsidR="006E7D37" w:rsidRPr="00A87915">
        <w:rPr>
          <w:lang w:val="sk-SK"/>
        </w:rPr>
        <w:t xml:space="preserve"> operačného programu</w:t>
      </w:r>
      <w:r w:rsidR="00013DF4" w:rsidRPr="00A87915">
        <w:rPr>
          <w:lang w:val="sk-SK"/>
        </w:rPr>
        <w:t>.</w:t>
      </w:r>
    </w:p>
    <w:p w14:paraId="48F9DBA2" w14:textId="77777777" w:rsidR="00D5046C" w:rsidRPr="00A87915" w:rsidRDefault="00D5046C" w:rsidP="00556143">
      <w:pPr>
        <w:pStyle w:val="AOHead2"/>
        <w:rPr>
          <w:lang w:val="sk-SK"/>
        </w:rPr>
      </w:pPr>
      <w:r w:rsidRPr="00A87915">
        <w:rPr>
          <w:lang w:val="sk-SK"/>
        </w:rPr>
        <w:t>Štátna pomoc</w:t>
      </w:r>
    </w:p>
    <w:p w14:paraId="346BBA8E" w14:textId="33F0B009" w:rsidR="00D5046C" w:rsidRPr="00A87915" w:rsidRDefault="008E3C18" w:rsidP="00363BC0">
      <w:pPr>
        <w:pStyle w:val="AOAltHead3"/>
        <w:rPr>
          <w:lang w:val="sk-SK"/>
        </w:rPr>
      </w:pPr>
      <w:bookmarkStart w:id="344" w:name="_Toc187549092"/>
      <w:r w:rsidRPr="00A87915">
        <w:rPr>
          <w:lang w:val="sk-SK"/>
        </w:rPr>
        <w:t>Dlžník</w:t>
      </w:r>
      <w:r w:rsidR="00D5046C" w:rsidRPr="00A87915">
        <w:rPr>
          <w:lang w:val="sk-SK"/>
        </w:rPr>
        <w:t xml:space="preserve"> berie na vedomie, že </w:t>
      </w:r>
      <w:r w:rsidR="00BB13FC" w:rsidRPr="00A87915">
        <w:rPr>
          <w:lang w:val="sk-SK"/>
        </w:rPr>
        <w:t>Prostriedk</w:t>
      </w:r>
      <w:r w:rsidR="003E7140" w:rsidRPr="00A87915">
        <w:rPr>
          <w:lang w:val="sk-SK"/>
        </w:rPr>
        <w:t>y</w:t>
      </w:r>
      <w:r w:rsidR="00BB13FC" w:rsidRPr="00A87915">
        <w:rPr>
          <w:lang w:val="sk-SK"/>
        </w:rPr>
        <w:t xml:space="preserve"> </w:t>
      </w:r>
      <w:r w:rsidRPr="00A87915">
        <w:rPr>
          <w:lang w:val="sk-SK"/>
        </w:rPr>
        <w:t>použit</w:t>
      </w:r>
      <w:r w:rsidR="003E7140" w:rsidRPr="00A87915">
        <w:rPr>
          <w:lang w:val="sk-SK"/>
        </w:rPr>
        <w:t>é</w:t>
      </w:r>
      <w:r w:rsidRPr="00A87915">
        <w:rPr>
          <w:lang w:val="sk-SK"/>
        </w:rPr>
        <w:t xml:space="preserve"> na poskytnutie</w:t>
      </w:r>
      <w:r w:rsidR="00BB13FC" w:rsidRPr="00A87915">
        <w:rPr>
          <w:lang w:val="sk-SK"/>
        </w:rPr>
        <w:t xml:space="preserve"> Úverov</w:t>
      </w:r>
      <w:r w:rsidR="005D1C27" w:rsidRPr="00A87915">
        <w:rPr>
          <w:lang w:val="sk-SK"/>
        </w:rPr>
        <w:t xml:space="preserve"> a Grantov a financovania </w:t>
      </w:r>
      <w:r w:rsidR="00BB13FC" w:rsidRPr="00A87915">
        <w:rPr>
          <w:lang w:val="sk-SK"/>
        </w:rPr>
        <w:t>Technick</w:t>
      </w:r>
      <w:r w:rsidR="005D1C27" w:rsidRPr="00A87915">
        <w:rPr>
          <w:lang w:val="sk-SK"/>
        </w:rPr>
        <w:t>ej</w:t>
      </w:r>
      <w:r w:rsidR="00BB13FC" w:rsidRPr="00A87915">
        <w:rPr>
          <w:lang w:val="sk-SK"/>
        </w:rPr>
        <w:t xml:space="preserve"> podpor</w:t>
      </w:r>
      <w:r w:rsidR="005D1C27" w:rsidRPr="00A87915">
        <w:rPr>
          <w:lang w:val="sk-SK"/>
        </w:rPr>
        <w:t>y</w:t>
      </w:r>
      <w:r w:rsidR="00EB4A8C" w:rsidRPr="00A87915">
        <w:rPr>
          <w:lang w:val="sk-SK"/>
        </w:rPr>
        <w:t xml:space="preserve"> </w:t>
      </w:r>
      <w:r w:rsidR="00D5046C" w:rsidRPr="00A87915">
        <w:rPr>
          <w:lang w:val="sk-SK"/>
        </w:rPr>
        <w:t xml:space="preserve">poskytnuté na základe tejto </w:t>
      </w:r>
      <w:r w:rsidR="00363BC0" w:rsidRPr="00A87915">
        <w:rPr>
          <w:lang w:val="sk-SK"/>
        </w:rPr>
        <w:t>Zmluvy</w:t>
      </w:r>
      <w:r w:rsidR="00D5046C" w:rsidRPr="00A87915">
        <w:rPr>
          <w:lang w:val="sk-SK"/>
        </w:rPr>
        <w:t xml:space="preserve"> podliehajú pravidlám Štátnej pomoci. </w:t>
      </w:r>
    </w:p>
    <w:p w14:paraId="30846B57" w14:textId="369F76DA" w:rsidR="00DF1088" w:rsidRPr="00A87915" w:rsidRDefault="00B140FB" w:rsidP="00DF1088">
      <w:pPr>
        <w:pStyle w:val="AOAltHead3"/>
        <w:rPr>
          <w:lang w:val="sk-SK"/>
        </w:rPr>
      </w:pPr>
      <w:r w:rsidRPr="00A87915">
        <w:rPr>
          <w:lang w:val="sk-SK"/>
        </w:rPr>
        <w:t xml:space="preserve">Dlžník </w:t>
      </w:r>
      <w:r w:rsidR="00DF1088" w:rsidRPr="00A87915">
        <w:rPr>
          <w:rStyle w:val="cf01"/>
          <w:rFonts w:ascii="Times New Roman" w:hAnsi="Times New Roman" w:cs="Times New Roman"/>
          <w:sz w:val="22"/>
          <w:szCs w:val="22"/>
          <w:lang w:val="sk-SK"/>
        </w:rPr>
        <w:t>je povinn</w:t>
      </w:r>
      <w:r w:rsidR="002346C2" w:rsidRPr="00A87915">
        <w:rPr>
          <w:rStyle w:val="cf01"/>
          <w:rFonts w:ascii="Times New Roman" w:hAnsi="Times New Roman" w:cs="Times New Roman"/>
          <w:sz w:val="22"/>
          <w:szCs w:val="22"/>
          <w:lang w:val="sk-SK"/>
        </w:rPr>
        <w:t>ý</w:t>
      </w:r>
      <w:r w:rsidR="00DF1088" w:rsidRPr="00A87915">
        <w:rPr>
          <w:rStyle w:val="cf01"/>
          <w:rFonts w:ascii="Times New Roman" w:hAnsi="Times New Roman" w:cs="Times New Roman"/>
          <w:sz w:val="22"/>
          <w:szCs w:val="22"/>
          <w:lang w:val="sk-SK"/>
        </w:rPr>
        <w:t xml:space="preserve"> zvol</w:t>
      </w:r>
      <w:r w:rsidR="002346C2" w:rsidRPr="00A87915">
        <w:rPr>
          <w:rStyle w:val="cf01"/>
          <w:rFonts w:ascii="Times New Roman" w:hAnsi="Times New Roman" w:cs="Times New Roman"/>
          <w:sz w:val="22"/>
          <w:szCs w:val="22"/>
          <w:lang w:val="sk-SK"/>
        </w:rPr>
        <w:t xml:space="preserve">iť </w:t>
      </w:r>
      <w:r w:rsidR="00DF1088" w:rsidRPr="00A87915">
        <w:rPr>
          <w:rStyle w:val="cf01"/>
          <w:rFonts w:ascii="Times New Roman" w:hAnsi="Times New Roman" w:cs="Times New Roman"/>
          <w:sz w:val="22"/>
          <w:szCs w:val="22"/>
          <w:lang w:val="sk-SK"/>
        </w:rPr>
        <w:t>vhodn</w:t>
      </w:r>
      <w:r w:rsidR="002346C2" w:rsidRPr="00A87915">
        <w:rPr>
          <w:rStyle w:val="cf01"/>
          <w:rFonts w:ascii="Times New Roman" w:hAnsi="Times New Roman" w:cs="Times New Roman"/>
          <w:sz w:val="22"/>
          <w:szCs w:val="22"/>
          <w:lang w:val="sk-SK"/>
        </w:rPr>
        <w:t>ý</w:t>
      </w:r>
      <w:r w:rsidR="00DF1088" w:rsidRPr="00A87915">
        <w:rPr>
          <w:rStyle w:val="cf01"/>
          <w:rFonts w:ascii="Times New Roman" w:hAnsi="Times New Roman" w:cs="Times New Roman"/>
          <w:sz w:val="22"/>
          <w:szCs w:val="22"/>
          <w:lang w:val="sk-SK"/>
        </w:rPr>
        <w:t xml:space="preserve"> re</w:t>
      </w:r>
      <w:r w:rsidR="002346C2" w:rsidRPr="00A87915">
        <w:rPr>
          <w:rStyle w:val="cf01"/>
          <w:rFonts w:ascii="Times New Roman" w:hAnsi="Times New Roman" w:cs="Times New Roman"/>
          <w:sz w:val="22"/>
          <w:szCs w:val="22"/>
          <w:lang w:val="sk-SK"/>
        </w:rPr>
        <w:t>ž</w:t>
      </w:r>
      <w:r w:rsidR="00DF1088" w:rsidRPr="00A87915">
        <w:rPr>
          <w:rStyle w:val="cf01"/>
          <w:rFonts w:ascii="Times New Roman" w:hAnsi="Times New Roman" w:cs="Times New Roman"/>
          <w:sz w:val="22"/>
          <w:szCs w:val="22"/>
          <w:lang w:val="sk-SK"/>
        </w:rPr>
        <w:t xml:space="preserve">im </w:t>
      </w:r>
      <w:r w:rsidR="002346C2" w:rsidRPr="00A87915">
        <w:rPr>
          <w:rStyle w:val="cf01"/>
          <w:rFonts w:ascii="Times New Roman" w:hAnsi="Times New Roman" w:cs="Times New Roman"/>
          <w:sz w:val="22"/>
          <w:szCs w:val="22"/>
          <w:lang w:val="sk-SK"/>
        </w:rPr>
        <w:t xml:space="preserve">Štátnej </w:t>
      </w:r>
      <w:r w:rsidR="00DF1088" w:rsidRPr="00A87915">
        <w:rPr>
          <w:rStyle w:val="cf01"/>
          <w:rFonts w:ascii="Times New Roman" w:hAnsi="Times New Roman" w:cs="Times New Roman"/>
          <w:sz w:val="22"/>
          <w:szCs w:val="22"/>
          <w:lang w:val="sk-SK"/>
        </w:rPr>
        <w:t>pomoci aplikovate</w:t>
      </w:r>
      <w:r w:rsidR="002346C2" w:rsidRPr="00A87915">
        <w:rPr>
          <w:rStyle w:val="cf01"/>
          <w:rFonts w:ascii="Times New Roman" w:hAnsi="Times New Roman" w:cs="Times New Roman"/>
          <w:sz w:val="22"/>
          <w:szCs w:val="22"/>
          <w:lang w:val="sk-SK"/>
        </w:rPr>
        <w:t>ľ</w:t>
      </w:r>
      <w:r w:rsidR="00DF1088" w:rsidRPr="00A87915">
        <w:rPr>
          <w:rStyle w:val="cf01"/>
          <w:rFonts w:ascii="Times New Roman" w:hAnsi="Times New Roman" w:cs="Times New Roman"/>
          <w:sz w:val="22"/>
          <w:szCs w:val="22"/>
          <w:lang w:val="sk-SK"/>
        </w:rPr>
        <w:t>n</w:t>
      </w:r>
      <w:r w:rsidR="002346C2" w:rsidRPr="00A87915">
        <w:rPr>
          <w:rStyle w:val="cf01"/>
          <w:rFonts w:ascii="Times New Roman" w:hAnsi="Times New Roman" w:cs="Times New Roman"/>
          <w:sz w:val="22"/>
          <w:szCs w:val="22"/>
          <w:lang w:val="sk-SK"/>
        </w:rPr>
        <w:t>ý</w:t>
      </w:r>
      <w:r w:rsidR="00DF1088" w:rsidRPr="00A87915">
        <w:rPr>
          <w:rStyle w:val="cf01"/>
          <w:rFonts w:ascii="Times New Roman" w:hAnsi="Times New Roman" w:cs="Times New Roman"/>
          <w:sz w:val="22"/>
          <w:szCs w:val="22"/>
          <w:lang w:val="sk-SK"/>
        </w:rPr>
        <w:t xml:space="preserve"> na </w:t>
      </w:r>
      <w:r w:rsidR="002346C2" w:rsidRPr="00A87915">
        <w:rPr>
          <w:rStyle w:val="cf01"/>
          <w:rFonts w:ascii="Times New Roman" w:hAnsi="Times New Roman" w:cs="Times New Roman"/>
          <w:sz w:val="22"/>
          <w:szCs w:val="22"/>
          <w:lang w:val="sk-SK"/>
        </w:rPr>
        <w:t>príslušný Úver, príslušný Grant a príslušnú Technickú podporu.</w:t>
      </w:r>
    </w:p>
    <w:p w14:paraId="23E0B839" w14:textId="06966589" w:rsidR="00D5046C" w:rsidRPr="00A87915" w:rsidRDefault="008E3C18" w:rsidP="00363BC0">
      <w:pPr>
        <w:pStyle w:val="AOAltHead3"/>
        <w:rPr>
          <w:lang w:val="sk-SK"/>
        </w:rPr>
      </w:pPr>
      <w:r w:rsidRPr="00A87915">
        <w:rPr>
          <w:lang w:val="sk-SK"/>
        </w:rPr>
        <w:t xml:space="preserve">Dlžník </w:t>
      </w:r>
      <w:r w:rsidR="00D5046C" w:rsidRPr="00A87915">
        <w:rPr>
          <w:lang w:val="sk-SK"/>
        </w:rPr>
        <w:t>je povinný:</w:t>
      </w:r>
    </w:p>
    <w:p w14:paraId="7F0825FD" w14:textId="5188C45D" w:rsidR="00D5046C" w:rsidRPr="00A87915" w:rsidRDefault="00D5046C" w:rsidP="00363BC0">
      <w:pPr>
        <w:pStyle w:val="AOAltHead4"/>
        <w:rPr>
          <w:lang w:val="sk-SK"/>
        </w:rPr>
      </w:pPr>
      <w:r w:rsidRPr="00A87915">
        <w:rPr>
          <w:lang w:val="sk-SK"/>
        </w:rPr>
        <w:t>dodržiavať akékoľvek platné pravidlá Štátnej pomoci (vrátane všetkých ďalších súvisiacich požiadaviek Štátnej pomoci uvedených v</w:t>
      </w:r>
      <w:r w:rsidR="00B70245" w:rsidRPr="00A87915">
        <w:rPr>
          <w:lang w:val="sk-SK"/>
        </w:rPr>
        <w:t xml:space="preserve"> príslušných </w:t>
      </w:r>
      <w:r w:rsidRPr="00A87915">
        <w:rPr>
          <w:lang w:val="sk-SK"/>
        </w:rPr>
        <w:t>Schém</w:t>
      </w:r>
      <w:r w:rsidR="00B70245" w:rsidRPr="00A87915">
        <w:rPr>
          <w:lang w:val="sk-SK"/>
        </w:rPr>
        <w:t>ach</w:t>
      </w:r>
      <w:r w:rsidRPr="00A87915">
        <w:rPr>
          <w:lang w:val="sk-SK"/>
        </w:rPr>
        <w:t xml:space="preserve"> štátnej pomoci aplikovateľn</w:t>
      </w:r>
      <w:r w:rsidR="00B70245" w:rsidRPr="00A87915">
        <w:rPr>
          <w:lang w:val="sk-SK"/>
        </w:rPr>
        <w:t>ých</w:t>
      </w:r>
      <w:r w:rsidRPr="00A87915">
        <w:rPr>
          <w:lang w:val="sk-SK"/>
        </w:rPr>
        <w:t xml:space="preserve"> na túto </w:t>
      </w:r>
      <w:r w:rsidR="00363BC0" w:rsidRPr="00A87915">
        <w:rPr>
          <w:lang w:val="sk-SK"/>
        </w:rPr>
        <w:t>Zmluvu</w:t>
      </w:r>
      <w:r w:rsidRPr="00A87915">
        <w:rPr>
          <w:lang w:val="sk-SK"/>
        </w:rPr>
        <w:t xml:space="preserve">), konkrétne brať do úvahy </w:t>
      </w:r>
      <w:r w:rsidR="003E7140" w:rsidRPr="00A87915">
        <w:rPr>
          <w:lang w:val="sk-SK"/>
        </w:rPr>
        <w:t xml:space="preserve">Prostriedky použité na poskytnutie Úverov, Technickú podporu </w:t>
      </w:r>
      <w:r w:rsidR="00A76EA4" w:rsidRPr="00A87915">
        <w:rPr>
          <w:lang w:val="sk-SK"/>
        </w:rPr>
        <w:t>a</w:t>
      </w:r>
      <w:r w:rsidR="00D61F48" w:rsidRPr="00A87915">
        <w:rPr>
          <w:lang w:val="sk-SK"/>
        </w:rPr>
        <w:t xml:space="preserve"> </w:t>
      </w:r>
      <w:r w:rsidR="00593D7E" w:rsidRPr="00A87915">
        <w:rPr>
          <w:lang w:val="sk-SK"/>
        </w:rPr>
        <w:t xml:space="preserve">Granty </w:t>
      </w:r>
      <w:r w:rsidRPr="00A87915">
        <w:rPr>
          <w:lang w:val="sk-SK"/>
        </w:rPr>
        <w:t xml:space="preserve">v kontexte plnenia pravidiel Štátnej pomoci a zabezpečiť, že zahrnutie </w:t>
      </w:r>
      <w:r w:rsidR="00593D7E" w:rsidRPr="00A87915">
        <w:rPr>
          <w:lang w:val="sk-SK"/>
        </w:rPr>
        <w:t xml:space="preserve">každého </w:t>
      </w:r>
      <w:r w:rsidRPr="00A87915">
        <w:rPr>
          <w:lang w:val="sk-SK"/>
        </w:rPr>
        <w:t xml:space="preserve">Úveru do </w:t>
      </w:r>
      <w:r w:rsidR="00593D7E" w:rsidRPr="00A87915">
        <w:rPr>
          <w:lang w:val="sk-SK"/>
        </w:rPr>
        <w:t xml:space="preserve">niektorého </w:t>
      </w:r>
      <w:r w:rsidRPr="00A87915">
        <w:rPr>
          <w:lang w:val="sk-SK"/>
        </w:rPr>
        <w:t>Portfólia</w:t>
      </w:r>
      <w:r w:rsidR="003E7140" w:rsidRPr="00A87915">
        <w:rPr>
          <w:lang w:val="sk-SK"/>
        </w:rPr>
        <w:t>, použitie Technickej podpory a poskytnutie Grantu</w:t>
      </w:r>
      <w:r w:rsidRPr="00A87915">
        <w:rPr>
          <w:lang w:val="sk-SK"/>
        </w:rPr>
        <w:t xml:space="preserve"> bude v súlade s pravidlami Štátnej pomoci;</w:t>
      </w:r>
    </w:p>
    <w:p w14:paraId="76A65F75" w14:textId="57A14A4B" w:rsidR="00D5046C" w:rsidRPr="00A87915" w:rsidRDefault="00B70245" w:rsidP="00363BC0">
      <w:pPr>
        <w:pStyle w:val="AOAltHead4"/>
        <w:rPr>
          <w:lang w:val="sk-SK"/>
        </w:rPr>
      </w:pPr>
      <w:r w:rsidRPr="00A87915">
        <w:rPr>
          <w:lang w:val="sk-SK"/>
        </w:rPr>
        <w:t xml:space="preserve">preveriť vopred, či príslušný Prijímateľ má nárok na poskytnutie Štátnej pomoci </w:t>
      </w:r>
      <w:r w:rsidR="00593D7E" w:rsidRPr="00A87915">
        <w:rPr>
          <w:lang w:val="sk-SK"/>
        </w:rPr>
        <w:t xml:space="preserve">vo forme poskytnutia </w:t>
      </w:r>
      <w:r w:rsidR="003E7140" w:rsidRPr="00A87915">
        <w:rPr>
          <w:lang w:val="sk-SK"/>
        </w:rPr>
        <w:t xml:space="preserve">Úveru </w:t>
      </w:r>
      <w:r w:rsidR="00A76EA4" w:rsidRPr="00A87915">
        <w:rPr>
          <w:lang w:val="sk-SK"/>
        </w:rPr>
        <w:t>a</w:t>
      </w:r>
      <w:r w:rsidR="008E44E2" w:rsidRPr="00A87915">
        <w:rPr>
          <w:lang w:val="sk-SK"/>
        </w:rPr>
        <w:t xml:space="preserve">, v prípade ak je to aplikovateľné, </w:t>
      </w:r>
      <w:r w:rsidR="003E7140" w:rsidRPr="00A87915">
        <w:rPr>
          <w:lang w:val="sk-SK"/>
        </w:rPr>
        <w:t>aj Technickej podpory alebo</w:t>
      </w:r>
      <w:r w:rsidR="00D61F48" w:rsidRPr="00A87915">
        <w:rPr>
          <w:lang w:val="sk-SK"/>
        </w:rPr>
        <w:t xml:space="preserve"> </w:t>
      </w:r>
      <w:r w:rsidR="00593D7E" w:rsidRPr="00A87915">
        <w:rPr>
          <w:lang w:val="sk-SK"/>
        </w:rPr>
        <w:t>Grantu</w:t>
      </w:r>
      <w:r w:rsidR="00D6567B" w:rsidRPr="00A87915">
        <w:rPr>
          <w:lang w:val="sk-SK"/>
        </w:rPr>
        <w:t>; a</w:t>
      </w:r>
    </w:p>
    <w:p w14:paraId="0476183A" w14:textId="60141EDE" w:rsidR="003E7140" w:rsidRPr="00A87915" w:rsidRDefault="003E7140" w:rsidP="003E7140">
      <w:pPr>
        <w:pStyle w:val="AOAltHead4"/>
        <w:rPr>
          <w:lang w:val="sk-SK"/>
        </w:rPr>
      </w:pPr>
      <w:r w:rsidRPr="00A87915">
        <w:rPr>
          <w:lang w:val="sk-SK"/>
        </w:rPr>
        <w:t>bezodkladne poskytnúť Veriteľovi akékoľvek informácie požadované Veriteľom na účely overenia dodržiavania všetkých platných pravidiel týkajúcich sa Štátnej pomoci Dlžníkom (alebo akýmkoľvek Prijímateľom, ktorý je dlžníkom Úveru zahrnutom v niektorom Portfóliu);</w:t>
      </w:r>
      <w:r w:rsidRPr="00A87915">
        <w:rPr>
          <w:spacing w:val="-25"/>
          <w:lang w:val="sk-SK"/>
        </w:rPr>
        <w:t xml:space="preserve"> </w:t>
      </w:r>
      <w:r w:rsidRPr="00A87915">
        <w:rPr>
          <w:lang w:val="sk-SK"/>
        </w:rPr>
        <w:t>a</w:t>
      </w:r>
    </w:p>
    <w:p w14:paraId="5EAFDEEF" w14:textId="61ABFDBB" w:rsidR="00DE7D9A" w:rsidRPr="00A87915" w:rsidRDefault="00D6567B" w:rsidP="00363BC0">
      <w:pPr>
        <w:pStyle w:val="AOAltHead4"/>
        <w:rPr>
          <w:lang w:val="sk-SK"/>
        </w:rPr>
      </w:pPr>
      <w:r w:rsidRPr="00A87915">
        <w:rPr>
          <w:lang w:val="sk-SK"/>
        </w:rPr>
        <w:t>e</w:t>
      </w:r>
      <w:r w:rsidR="00DE7D9A" w:rsidRPr="00A87915">
        <w:rPr>
          <w:lang w:val="sk-SK"/>
        </w:rPr>
        <w:t>vidova</w:t>
      </w:r>
      <w:r w:rsidRPr="00A87915">
        <w:rPr>
          <w:lang w:val="sk-SK"/>
        </w:rPr>
        <w:t>ť</w:t>
      </w:r>
      <w:r w:rsidR="00DE7D9A" w:rsidRPr="00A87915">
        <w:rPr>
          <w:lang w:val="sk-SK"/>
        </w:rPr>
        <w:t xml:space="preserve"> </w:t>
      </w:r>
      <w:r w:rsidRPr="00A87915">
        <w:rPr>
          <w:lang w:val="sk-SK"/>
        </w:rPr>
        <w:t xml:space="preserve">Štátnu pomoc </w:t>
      </w:r>
      <w:r w:rsidR="00DE7D9A" w:rsidRPr="00A87915">
        <w:rPr>
          <w:lang w:val="sk-SK"/>
        </w:rPr>
        <w:t xml:space="preserve">v registri </w:t>
      </w:r>
      <w:r w:rsidRPr="00A87915">
        <w:rPr>
          <w:lang w:val="sk-SK"/>
        </w:rPr>
        <w:t>š</w:t>
      </w:r>
      <w:r w:rsidR="00DE7D9A" w:rsidRPr="00A87915">
        <w:rPr>
          <w:lang w:val="sk-SK"/>
        </w:rPr>
        <w:t>t</w:t>
      </w:r>
      <w:r w:rsidRPr="00A87915">
        <w:rPr>
          <w:lang w:val="sk-SK"/>
        </w:rPr>
        <w:t>á</w:t>
      </w:r>
      <w:r w:rsidR="00DE7D9A" w:rsidRPr="00A87915">
        <w:rPr>
          <w:lang w:val="sk-SK"/>
        </w:rPr>
        <w:t>tnej pomoci v zmysle pr</w:t>
      </w:r>
      <w:r w:rsidRPr="00A87915">
        <w:rPr>
          <w:lang w:val="sk-SK"/>
        </w:rPr>
        <w:t xml:space="preserve">íslušných </w:t>
      </w:r>
      <w:r w:rsidR="00DE7D9A" w:rsidRPr="00A87915">
        <w:rPr>
          <w:lang w:val="sk-SK"/>
        </w:rPr>
        <w:t>Sch</w:t>
      </w:r>
      <w:r w:rsidRPr="00A87915">
        <w:rPr>
          <w:lang w:val="sk-SK"/>
        </w:rPr>
        <w:t>é</w:t>
      </w:r>
      <w:r w:rsidR="00DE7D9A" w:rsidRPr="00A87915">
        <w:rPr>
          <w:lang w:val="sk-SK"/>
        </w:rPr>
        <w:t xml:space="preserve">m </w:t>
      </w:r>
      <w:r w:rsidRPr="00A87915">
        <w:rPr>
          <w:lang w:val="sk-SK"/>
        </w:rPr>
        <w:t xml:space="preserve">štátnej </w:t>
      </w:r>
      <w:r w:rsidR="00DE7D9A" w:rsidRPr="00A87915">
        <w:rPr>
          <w:lang w:val="sk-SK"/>
        </w:rPr>
        <w:t>pomoci</w:t>
      </w:r>
      <w:r w:rsidRPr="00A87915">
        <w:rPr>
          <w:lang w:val="sk-SK"/>
        </w:rPr>
        <w:t>.</w:t>
      </w:r>
    </w:p>
    <w:p w14:paraId="08F0E1DF" w14:textId="77777777" w:rsidR="00D5046C" w:rsidRPr="00A87915" w:rsidRDefault="00D5046C" w:rsidP="00556143">
      <w:pPr>
        <w:pStyle w:val="AOHead2"/>
        <w:rPr>
          <w:lang w:val="sk-SK"/>
        </w:rPr>
      </w:pPr>
      <w:r w:rsidRPr="00A87915">
        <w:rPr>
          <w:lang w:val="sk-SK"/>
        </w:rPr>
        <w:t>Dodržiavanie právnych predpisov, interných predpisov a odborných noriem</w:t>
      </w:r>
    </w:p>
    <w:p w14:paraId="1C15EB00" w14:textId="785CBA65" w:rsidR="00D5046C" w:rsidRPr="00A87915" w:rsidRDefault="00275A8F" w:rsidP="00275A8F">
      <w:pPr>
        <w:pStyle w:val="AOAltHead3"/>
        <w:rPr>
          <w:lang w:val="sk-SK"/>
        </w:rPr>
      </w:pPr>
      <w:bookmarkStart w:id="345" w:name="_Ref235273332"/>
      <w:bookmarkStart w:id="346" w:name="_Ref484453075"/>
      <w:bookmarkStart w:id="347" w:name="_Ref483902110"/>
      <w:r w:rsidRPr="00A87915">
        <w:rPr>
          <w:lang w:val="sk-SK"/>
        </w:rPr>
        <w:t>Dlžník</w:t>
      </w:r>
      <w:r w:rsidRPr="00A87915">
        <w:rPr>
          <w:spacing w:val="-14"/>
          <w:lang w:val="sk-SK"/>
        </w:rPr>
        <w:t xml:space="preserve"> </w:t>
      </w:r>
      <w:r w:rsidR="00D5046C" w:rsidRPr="00A87915">
        <w:rPr>
          <w:lang w:val="sk-SK"/>
        </w:rPr>
        <w:t xml:space="preserve">je povinný vo všetkých ohľadoch dodržiavať všetky príslušné právne predpisy (vnútroštátne aj predpisy Európskej únie) (najmä </w:t>
      </w:r>
      <w:bookmarkEnd w:id="345"/>
      <w:r w:rsidR="00D5046C" w:rsidRPr="00A87915">
        <w:rPr>
          <w:lang w:val="sk-SK"/>
        </w:rPr>
        <w:t>predpisy týkajúce sa predchádzania praniu špinavých peňazí, boja proti terorizmu a daňových podvodov, Nariadenia o</w:t>
      </w:r>
      <w:r w:rsidR="004E05CC" w:rsidRPr="00A87915">
        <w:rPr>
          <w:lang w:val="sk-SK"/>
        </w:rPr>
        <w:t> </w:t>
      </w:r>
      <w:r w:rsidR="00D5046C" w:rsidRPr="00A87915">
        <w:rPr>
          <w:lang w:val="sk-SK"/>
        </w:rPr>
        <w:t>fondoch</w:t>
      </w:r>
      <w:r w:rsidR="004E05CC" w:rsidRPr="00A87915">
        <w:rPr>
          <w:lang w:val="sk-SK"/>
        </w:rPr>
        <w:t xml:space="preserve"> EÚ</w:t>
      </w:r>
      <w:r w:rsidR="00D5046C" w:rsidRPr="00A87915">
        <w:rPr>
          <w:lang w:val="sk-SK"/>
        </w:rPr>
        <w:t>, Zákon</w:t>
      </w:r>
      <w:r w:rsidR="00593D7E" w:rsidRPr="00A87915">
        <w:rPr>
          <w:lang w:val="sk-SK"/>
        </w:rPr>
        <w:t>a</w:t>
      </w:r>
      <w:r w:rsidR="00D5046C" w:rsidRPr="00A87915">
        <w:rPr>
          <w:lang w:val="sk-SK"/>
        </w:rPr>
        <w:t xml:space="preserve"> o fondoch EÚ</w:t>
      </w:r>
      <w:r w:rsidR="000E7CBD" w:rsidRPr="00A87915">
        <w:rPr>
          <w:lang w:val="sk-SK"/>
        </w:rPr>
        <w:t>,</w:t>
      </w:r>
      <w:r w:rsidR="00D5046C" w:rsidRPr="00A87915">
        <w:rPr>
          <w:lang w:val="sk-SK"/>
        </w:rPr>
        <w:t xml:space="preserve"> Zákon</w:t>
      </w:r>
      <w:r w:rsidR="00593D7E" w:rsidRPr="00A87915">
        <w:rPr>
          <w:lang w:val="sk-SK"/>
        </w:rPr>
        <w:t>a</w:t>
      </w:r>
      <w:r w:rsidR="00D5046C" w:rsidRPr="00A87915">
        <w:rPr>
          <w:lang w:val="sk-SK"/>
        </w:rPr>
        <w:t xml:space="preserve"> o účtovníctve a akékoľvek požiadavky v rámci </w:t>
      </w:r>
      <w:r w:rsidR="004E05CC" w:rsidRPr="00A87915">
        <w:rPr>
          <w:lang w:val="sk-SK"/>
        </w:rPr>
        <w:t>Programu</w:t>
      </w:r>
      <w:r w:rsidR="00D5046C" w:rsidRPr="00A87915">
        <w:rPr>
          <w:lang w:val="sk-SK"/>
        </w:rPr>
        <w:t xml:space="preserve">), interné predpisy </w:t>
      </w:r>
      <w:r w:rsidR="00B97FB1" w:rsidRPr="00A87915">
        <w:rPr>
          <w:lang w:val="sk-SK"/>
        </w:rPr>
        <w:t>Dlžníka</w:t>
      </w:r>
      <w:r w:rsidR="00D5046C" w:rsidRPr="00A87915">
        <w:rPr>
          <w:lang w:val="sk-SK"/>
        </w:rPr>
        <w:t xml:space="preserve"> a príslušné odborné normy ktorých porušenie môže:</w:t>
      </w:r>
      <w:bookmarkEnd w:id="346"/>
    </w:p>
    <w:p w14:paraId="0FE52151" w14:textId="3F71AD45" w:rsidR="00D5046C" w:rsidRPr="00A87915" w:rsidRDefault="00D5046C" w:rsidP="00275A8F">
      <w:pPr>
        <w:pStyle w:val="AOAltHead4"/>
        <w:rPr>
          <w:lang w:val="sk-SK"/>
        </w:rPr>
      </w:pPr>
      <w:r w:rsidRPr="00A87915">
        <w:rPr>
          <w:lang w:val="sk-SK"/>
        </w:rPr>
        <w:t xml:space="preserve">nepriaznivo ovplyvniť plnenie </w:t>
      </w:r>
      <w:r w:rsidR="00F27CC8" w:rsidRPr="00A87915">
        <w:rPr>
          <w:lang w:val="sk-SK"/>
        </w:rPr>
        <w:t>tejto Zmluvy</w:t>
      </w:r>
      <w:r w:rsidRPr="00A87915">
        <w:rPr>
          <w:lang w:val="sk-SK"/>
        </w:rPr>
        <w:t>; alebo</w:t>
      </w:r>
    </w:p>
    <w:p w14:paraId="643BCA62" w14:textId="44741771" w:rsidR="00D5046C" w:rsidRPr="00A87915" w:rsidRDefault="00D5046C" w:rsidP="00275A8F">
      <w:pPr>
        <w:pStyle w:val="AOAltHead4"/>
        <w:rPr>
          <w:lang w:val="sk-SK"/>
        </w:rPr>
      </w:pPr>
      <w:r w:rsidRPr="00A87915">
        <w:rPr>
          <w:lang w:val="sk-SK"/>
        </w:rPr>
        <w:t xml:space="preserve">nepriaznivo ovplyvniť záujmy </w:t>
      </w:r>
      <w:r w:rsidR="00275A8F" w:rsidRPr="00A87915">
        <w:rPr>
          <w:lang w:val="sk-SK"/>
        </w:rPr>
        <w:t>Ver</w:t>
      </w:r>
      <w:r w:rsidRPr="00A87915">
        <w:rPr>
          <w:lang w:val="sk-SK"/>
        </w:rPr>
        <w:t>iteľa, Komisie alebo Vnútroštátnych orgánov vyplývajúce z</w:t>
      </w:r>
      <w:r w:rsidR="00275A8F" w:rsidRPr="00A87915">
        <w:rPr>
          <w:lang w:val="sk-SK"/>
        </w:rPr>
        <w:t> </w:t>
      </w:r>
      <w:r w:rsidR="00F27CC8" w:rsidRPr="00A87915">
        <w:rPr>
          <w:lang w:val="sk-SK"/>
        </w:rPr>
        <w:t>tejto Zmluvy</w:t>
      </w:r>
      <w:r w:rsidRPr="00A87915">
        <w:rPr>
          <w:lang w:val="sk-SK"/>
        </w:rPr>
        <w:t>.</w:t>
      </w:r>
      <w:bookmarkEnd w:id="347"/>
      <w:r w:rsidRPr="00A87915">
        <w:rPr>
          <w:lang w:val="sk-SK"/>
        </w:rPr>
        <w:t xml:space="preserve"> </w:t>
      </w:r>
    </w:p>
    <w:p w14:paraId="6405577F" w14:textId="7E41ABAE" w:rsidR="005F370B" w:rsidRPr="00A87915" w:rsidRDefault="00275A8F" w:rsidP="00275A8F">
      <w:pPr>
        <w:pStyle w:val="AOAltHead3"/>
        <w:rPr>
          <w:lang w:val="sk-SK"/>
        </w:rPr>
      </w:pPr>
      <w:bookmarkStart w:id="348" w:name="_Ref483902119"/>
      <w:r w:rsidRPr="00A87915">
        <w:rPr>
          <w:lang w:val="sk-SK"/>
        </w:rPr>
        <w:t>Dlžník</w:t>
      </w:r>
      <w:r w:rsidR="005F370B" w:rsidRPr="00A87915">
        <w:rPr>
          <w:lang w:val="sk-SK"/>
        </w:rPr>
        <w:t xml:space="preserve"> je povinný </w:t>
      </w:r>
      <w:r w:rsidR="006348D4" w:rsidRPr="00A87915">
        <w:rPr>
          <w:lang w:val="sk-SK"/>
        </w:rPr>
        <w:t xml:space="preserve">pri investíciách </w:t>
      </w:r>
      <w:r w:rsidR="005224A9" w:rsidRPr="00A87915">
        <w:rPr>
          <w:lang w:val="sk-SK"/>
        </w:rPr>
        <w:t>a</w:t>
      </w:r>
      <w:r w:rsidR="00123A2B" w:rsidRPr="00A87915">
        <w:rPr>
          <w:lang w:val="sk-SK"/>
        </w:rPr>
        <w:t>/a</w:t>
      </w:r>
      <w:r w:rsidR="005224A9" w:rsidRPr="00A87915">
        <w:rPr>
          <w:lang w:val="sk-SK"/>
        </w:rPr>
        <w:t xml:space="preserve">lebo aktivitách </w:t>
      </w:r>
      <w:r w:rsidR="006348D4" w:rsidRPr="00A87915">
        <w:rPr>
          <w:lang w:val="sk-SK"/>
        </w:rPr>
        <w:t xml:space="preserve">financovaných z Úveru </w:t>
      </w:r>
      <w:r w:rsidR="00B51CE8" w:rsidRPr="00A87915">
        <w:rPr>
          <w:lang w:val="sk-SK"/>
        </w:rPr>
        <w:t xml:space="preserve">vykonávaných </w:t>
      </w:r>
      <w:r w:rsidR="009D1BB3" w:rsidRPr="00A87915">
        <w:rPr>
          <w:lang w:val="sk-SK"/>
        </w:rPr>
        <w:t xml:space="preserve">vo vlastnom mene a </w:t>
      </w:r>
      <w:r w:rsidR="00B51CE8" w:rsidRPr="00A87915">
        <w:rPr>
          <w:lang w:val="sk-SK"/>
        </w:rPr>
        <w:t xml:space="preserve">na vlastný účet </w:t>
      </w:r>
      <w:r w:rsidR="006348D4" w:rsidRPr="00A87915">
        <w:rPr>
          <w:lang w:val="sk-SK"/>
        </w:rPr>
        <w:t xml:space="preserve">dodržiavať </w:t>
      </w:r>
      <w:r w:rsidR="005F370B" w:rsidRPr="00A87915">
        <w:rPr>
          <w:lang w:val="sk-SK"/>
        </w:rPr>
        <w:t xml:space="preserve">horizontálne princípy </w:t>
      </w:r>
      <w:r w:rsidR="00B51CE8" w:rsidRPr="00A87915">
        <w:rPr>
          <w:lang w:val="sk-SK"/>
        </w:rPr>
        <w:t>v súlade s</w:t>
      </w:r>
      <w:r w:rsidR="00EF3A7F" w:rsidRPr="00A87915">
        <w:rPr>
          <w:lang w:val="sk-SK"/>
        </w:rPr>
        <w:t> </w:t>
      </w:r>
      <w:r w:rsidR="005F370B" w:rsidRPr="00A87915">
        <w:rPr>
          <w:lang w:val="sk-SK"/>
        </w:rPr>
        <w:t>čl</w:t>
      </w:r>
      <w:r w:rsidR="008B3DA4" w:rsidRPr="00A87915">
        <w:rPr>
          <w:lang w:val="sk-SK"/>
        </w:rPr>
        <w:t>ánkom</w:t>
      </w:r>
      <w:r w:rsidR="00EF3A7F" w:rsidRPr="00A87915">
        <w:rPr>
          <w:lang w:val="sk-SK"/>
        </w:rPr>
        <w:t xml:space="preserve"> </w:t>
      </w:r>
      <w:r w:rsidR="005F370B" w:rsidRPr="00A87915">
        <w:rPr>
          <w:lang w:val="sk-SK"/>
        </w:rPr>
        <w:t xml:space="preserve">9 Nariadenia </w:t>
      </w:r>
      <w:r w:rsidR="006348D4" w:rsidRPr="00A87915">
        <w:rPr>
          <w:lang w:val="sk-SK"/>
        </w:rPr>
        <w:t>C</w:t>
      </w:r>
      <w:r w:rsidR="0061649F" w:rsidRPr="00A87915">
        <w:rPr>
          <w:lang w:val="sk-SK"/>
        </w:rPr>
        <w:t>PR</w:t>
      </w:r>
      <w:r w:rsidR="00EB3696" w:rsidRPr="00A87915">
        <w:rPr>
          <w:lang w:val="sk-SK"/>
        </w:rPr>
        <w:t xml:space="preserve"> a</w:t>
      </w:r>
      <w:r w:rsidR="006348D4" w:rsidRPr="00A87915">
        <w:rPr>
          <w:lang w:val="sk-SK"/>
        </w:rPr>
        <w:t xml:space="preserve"> princíp</w:t>
      </w:r>
      <w:r w:rsidR="005F370B" w:rsidRPr="00A87915">
        <w:rPr>
          <w:lang w:val="sk-SK"/>
        </w:rPr>
        <w:t xml:space="preserve"> „nespôsobovať významnú škodu</w:t>
      </w:r>
      <w:r w:rsidR="00530D23" w:rsidRPr="00A87915">
        <w:rPr>
          <w:lang w:val="sk-SK"/>
        </w:rPr>
        <w:t>”</w:t>
      </w:r>
      <w:r w:rsidR="005F370B" w:rsidRPr="00A87915">
        <w:rPr>
          <w:lang w:val="sk-SK"/>
        </w:rPr>
        <w:t xml:space="preserve"> v súlade s</w:t>
      </w:r>
      <w:r w:rsidR="00EF3A7F" w:rsidRPr="00A87915">
        <w:rPr>
          <w:lang w:val="sk-SK"/>
        </w:rPr>
        <w:t> </w:t>
      </w:r>
      <w:r w:rsidR="005F370B" w:rsidRPr="00A87915">
        <w:rPr>
          <w:lang w:val="sk-SK"/>
        </w:rPr>
        <w:t>čl</w:t>
      </w:r>
      <w:r w:rsidR="008B3DA4" w:rsidRPr="00A87915">
        <w:rPr>
          <w:lang w:val="sk-SK"/>
        </w:rPr>
        <w:t>ánkom</w:t>
      </w:r>
      <w:r w:rsidR="005F370B" w:rsidRPr="00A87915">
        <w:rPr>
          <w:lang w:val="sk-SK"/>
        </w:rPr>
        <w:t xml:space="preserve"> 9 ods</w:t>
      </w:r>
      <w:r w:rsidR="008B3DA4" w:rsidRPr="00A87915">
        <w:rPr>
          <w:lang w:val="sk-SK"/>
        </w:rPr>
        <w:t>ek</w:t>
      </w:r>
      <w:r w:rsidR="005F370B" w:rsidRPr="00A87915">
        <w:rPr>
          <w:lang w:val="sk-SK"/>
        </w:rPr>
        <w:t xml:space="preserve"> 4</w:t>
      </w:r>
      <w:r w:rsidR="006C69F5" w:rsidRPr="00A87915">
        <w:rPr>
          <w:lang w:val="sk-SK"/>
        </w:rPr>
        <w:t>.</w:t>
      </w:r>
      <w:r w:rsidR="005F370B" w:rsidRPr="00A87915">
        <w:rPr>
          <w:lang w:val="sk-SK"/>
        </w:rPr>
        <w:t xml:space="preserve"> Nariadenia </w:t>
      </w:r>
      <w:r w:rsidR="006348D4" w:rsidRPr="00A87915">
        <w:rPr>
          <w:lang w:val="sk-SK"/>
        </w:rPr>
        <w:t>C</w:t>
      </w:r>
      <w:r w:rsidR="0061649F" w:rsidRPr="00A87915">
        <w:rPr>
          <w:lang w:val="sk-SK"/>
        </w:rPr>
        <w:t>PR</w:t>
      </w:r>
      <w:r w:rsidR="005F370B" w:rsidRPr="00A87915">
        <w:rPr>
          <w:lang w:val="sk-SK"/>
        </w:rPr>
        <w:t xml:space="preserve"> a</w:t>
      </w:r>
      <w:r w:rsidR="00EF3A7F" w:rsidRPr="00A87915">
        <w:rPr>
          <w:lang w:val="sk-SK"/>
        </w:rPr>
        <w:t> </w:t>
      </w:r>
      <w:r w:rsidR="005F370B" w:rsidRPr="00A87915">
        <w:rPr>
          <w:lang w:val="sk-SK"/>
        </w:rPr>
        <w:t>čl</w:t>
      </w:r>
      <w:r w:rsidR="008B3DA4" w:rsidRPr="00A87915">
        <w:rPr>
          <w:lang w:val="sk-SK"/>
        </w:rPr>
        <w:t>ánkom</w:t>
      </w:r>
      <w:r w:rsidR="005F370B" w:rsidRPr="00A87915">
        <w:rPr>
          <w:lang w:val="sk-SK"/>
        </w:rPr>
        <w:t xml:space="preserve"> 17 </w:t>
      </w:r>
      <w:r w:rsidR="006348D4" w:rsidRPr="00A87915">
        <w:rPr>
          <w:lang w:val="sk-SK"/>
        </w:rPr>
        <w:t>n</w:t>
      </w:r>
      <w:r w:rsidR="005F370B" w:rsidRPr="00A87915">
        <w:rPr>
          <w:lang w:val="sk-SK"/>
        </w:rPr>
        <w:t xml:space="preserve">ariadenia Európskeho parlamentu a Rady (EÚ) 2020/852 o vytvorení rámca na </w:t>
      </w:r>
      <w:r w:rsidR="005F370B" w:rsidRPr="00A87915">
        <w:rPr>
          <w:lang w:val="sk-SK"/>
        </w:rPr>
        <w:lastRenderedPageBreak/>
        <w:t>uľahčenie udržateľných investícií a o zmene nariadenia (EÚ) 2019/2088</w:t>
      </w:r>
      <w:r w:rsidR="00EB3696" w:rsidRPr="00A87915">
        <w:rPr>
          <w:lang w:val="sk-SK"/>
        </w:rPr>
        <w:t>. Postup zabezpečenia súladu s uplatňovaním princípu „nespôsobovať významnú škodu” je uvedený v Metodickom usmernení č. 7.</w:t>
      </w:r>
      <w:r w:rsidR="006C69F5" w:rsidRPr="00A87915">
        <w:rPr>
          <w:lang w:val="sk-SK"/>
        </w:rPr>
        <w:t xml:space="preserve"> </w:t>
      </w:r>
    </w:p>
    <w:p w14:paraId="64D00703" w14:textId="09F9A0EC" w:rsidR="00D5046C" w:rsidRPr="00A87915" w:rsidRDefault="00275A8F" w:rsidP="00275A8F">
      <w:pPr>
        <w:pStyle w:val="AOAltHead3"/>
        <w:rPr>
          <w:lang w:val="sk-SK"/>
        </w:rPr>
      </w:pPr>
      <w:r w:rsidRPr="00A87915">
        <w:rPr>
          <w:lang w:val="sk-SK"/>
        </w:rPr>
        <w:t xml:space="preserve">Dlžník </w:t>
      </w:r>
      <w:r w:rsidR="00D5046C" w:rsidRPr="00A87915">
        <w:rPr>
          <w:lang w:val="sk-SK"/>
        </w:rPr>
        <w:t>sa nesmie dopustiť žiadnej Nezrovnalosti alebo podvodu.</w:t>
      </w:r>
      <w:bookmarkEnd w:id="348"/>
    </w:p>
    <w:p w14:paraId="1BA9F022" w14:textId="65D20EB7" w:rsidR="00D5046C" w:rsidRPr="00A87915" w:rsidRDefault="00275A8F" w:rsidP="00275A8F">
      <w:pPr>
        <w:pStyle w:val="AOAltHead3"/>
        <w:rPr>
          <w:lang w:val="sk-SK" w:eastAsia="sk-SK"/>
        </w:rPr>
      </w:pPr>
      <w:bookmarkStart w:id="349" w:name="_Ref40482340"/>
      <w:r w:rsidRPr="00A87915">
        <w:rPr>
          <w:lang w:val="sk-SK"/>
        </w:rPr>
        <w:t xml:space="preserve">Dlžník </w:t>
      </w:r>
      <w:r w:rsidR="00D5046C" w:rsidRPr="00A87915">
        <w:rPr>
          <w:lang w:val="sk-SK" w:eastAsia="sk-SK"/>
        </w:rPr>
        <w:t xml:space="preserve">je povinný zabezpečiť, že žiadosť o poskytnutie Úveru bude zároveň žiadosťou o poskytnutie </w:t>
      </w:r>
      <w:r w:rsidR="003A3FE2" w:rsidRPr="00A87915">
        <w:rPr>
          <w:lang w:val="sk-SK" w:eastAsia="sk-SK"/>
        </w:rPr>
        <w:t xml:space="preserve">Štátnej </w:t>
      </w:r>
      <w:r w:rsidR="00D5046C" w:rsidRPr="00A87915">
        <w:rPr>
          <w:lang w:val="sk-SK" w:eastAsia="sk-SK"/>
        </w:rPr>
        <w:t xml:space="preserve">pomoci </w:t>
      </w:r>
      <w:bookmarkStart w:id="350" w:name="_Ref39432952"/>
      <w:r w:rsidR="00D5046C" w:rsidRPr="00A87915">
        <w:rPr>
          <w:lang w:val="sk-SK" w:eastAsia="sk-SK"/>
        </w:rPr>
        <w:t xml:space="preserve">vo forme </w:t>
      </w:r>
      <w:r w:rsidRPr="00A87915">
        <w:rPr>
          <w:lang w:val="sk-SK" w:eastAsia="sk-SK"/>
        </w:rPr>
        <w:t>poskytnutia časti financovania Úveru z Prostriedkov</w:t>
      </w:r>
      <w:r w:rsidR="00D5046C" w:rsidRPr="00A87915">
        <w:rPr>
          <w:lang w:val="sk-SK" w:eastAsia="sk-SK"/>
        </w:rPr>
        <w:t xml:space="preserve"> podľa tejto </w:t>
      </w:r>
      <w:r w:rsidRPr="00A87915">
        <w:rPr>
          <w:lang w:val="sk-SK" w:eastAsia="sk-SK"/>
        </w:rPr>
        <w:t>Zmluvy</w:t>
      </w:r>
      <w:r w:rsidR="00A41BEB" w:rsidRPr="00A87915">
        <w:rPr>
          <w:lang w:val="sk-SK" w:eastAsia="sk-SK"/>
        </w:rPr>
        <w:t xml:space="preserve"> a v prípade ak je to aplikovateľné, tak aj </w:t>
      </w:r>
      <w:r w:rsidRPr="00A87915">
        <w:rPr>
          <w:lang w:val="sk-SK" w:eastAsia="sk-SK"/>
        </w:rPr>
        <w:t>Ž</w:t>
      </w:r>
      <w:r w:rsidR="00A41BEB" w:rsidRPr="00A87915">
        <w:rPr>
          <w:lang w:val="sk-SK" w:eastAsia="sk-SK"/>
        </w:rPr>
        <w:t xml:space="preserve">iadosťou o poskytnutie </w:t>
      </w:r>
      <w:r w:rsidRPr="00A87915">
        <w:rPr>
          <w:lang w:val="sk-SK" w:eastAsia="sk-SK"/>
        </w:rPr>
        <w:t>g</w:t>
      </w:r>
      <w:r w:rsidR="00A41BEB" w:rsidRPr="00A87915">
        <w:rPr>
          <w:lang w:val="sk-SK" w:eastAsia="sk-SK"/>
        </w:rPr>
        <w:t>rantu</w:t>
      </w:r>
      <w:r w:rsidR="00453C46" w:rsidRPr="00A87915">
        <w:rPr>
          <w:lang w:val="sk-SK" w:eastAsia="sk-SK"/>
        </w:rPr>
        <w:t>, alebo Žiadosťou o poskytnutie technickej podpory</w:t>
      </w:r>
      <w:r w:rsidR="00D5046C" w:rsidRPr="00A87915">
        <w:rPr>
          <w:lang w:val="sk-SK" w:eastAsia="sk-SK"/>
        </w:rPr>
        <w:t xml:space="preserve">. </w:t>
      </w:r>
      <w:bookmarkEnd w:id="349"/>
      <w:bookmarkEnd w:id="350"/>
    </w:p>
    <w:p w14:paraId="01A91F53" w14:textId="498D0C58" w:rsidR="00275A8F" w:rsidRPr="00A87915" w:rsidRDefault="00275A8F" w:rsidP="00275A8F">
      <w:pPr>
        <w:pStyle w:val="AOAltHead3"/>
        <w:rPr>
          <w:lang w:val="sk-SK"/>
        </w:rPr>
      </w:pPr>
      <w:bookmarkStart w:id="351" w:name="_Ref41022443"/>
      <w:r w:rsidRPr="00A87915">
        <w:rPr>
          <w:lang w:val="sk-SK"/>
        </w:rPr>
        <w:t xml:space="preserve">Po tom, čo sa Dlžník dozvie o akejkoľvek Nezrovnalosti alebo podvode, ktorej sa dopustil on alebo akýkoľvek príslušný Prijímateľ, je povinný bezodkladne písomne o tom informovať </w:t>
      </w:r>
      <w:bookmarkStart w:id="352" w:name="_Ref484453115"/>
      <w:bookmarkStart w:id="353" w:name="_Ref483902129"/>
      <w:r w:rsidRPr="00A87915">
        <w:rPr>
          <w:lang w:val="sk-SK"/>
        </w:rPr>
        <w:t>Veriteľa.</w:t>
      </w:r>
      <w:bookmarkEnd w:id="352"/>
      <w:bookmarkEnd w:id="353"/>
    </w:p>
    <w:p w14:paraId="5603676D" w14:textId="31414203" w:rsidR="00D5046C" w:rsidRPr="00A87915" w:rsidRDefault="00275A8F" w:rsidP="00275A8F">
      <w:pPr>
        <w:pStyle w:val="AOAltHead3"/>
        <w:rPr>
          <w:lang w:val="sk-SK"/>
        </w:rPr>
      </w:pPr>
      <w:r w:rsidRPr="00A87915">
        <w:rPr>
          <w:lang w:val="sk-SK"/>
        </w:rPr>
        <w:t xml:space="preserve">Dlžník </w:t>
      </w:r>
      <w:r w:rsidR="00D5046C" w:rsidRPr="00A87915">
        <w:rPr>
          <w:lang w:val="sk-SK"/>
        </w:rPr>
        <w:t>je povinný zahrnúť do zmluvnej dokumentácie týkajúcej sa každého Úveru zahrnut</w:t>
      </w:r>
      <w:r w:rsidRPr="00A87915">
        <w:rPr>
          <w:lang w:val="sk-SK"/>
        </w:rPr>
        <w:t>ého</w:t>
      </w:r>
      <w:r w:rsidR="00D5046C" w:rsidRPr="00A87915">
        <w:rPr>
          <w:lang w:val="sk-SK"/>
        </w:rPr>
        <w:t xml:space="preserve"> do </w:t>
      </w:r>
      <w:r w:rsidR="00593D7E" w:rsidRPr="00A87915">
        <w:rPr>
          <w:lang w:val="sk-SK"/>
        </w:rPr>
        <w:t xml:space="preserve">niektorého </w:t>
      </w:r>
      <w:r w:rsidR="00D5046C" w:rsidRPr="00A87915">
        <w:rPr>
          <w:lang w:val="sk-SK"/>
        </w:rPr>
        <w:t>Portfólia:</w:t>
      </w:r>
      <w:bookmarkEnd w:id="351"/>
    </w:p>
    <w:p w14:paraId="5BA394BE" w14:textId="0695440C" w:rsidR="00D5046C" w:rsidRPr="00A87915" w:rsidRDefault="00D5046C" w:rsidP="00275A8F">
      <w:pPr>
        <w:pStyle w:val="AOAltHead4"/>
        <w:rPr>
          <w:lang w:val="sk-SK"/>
        </w:rPr>
      </w:pPr>
      <w:r w:rsidRPr="00A87915">
        <w:rPr>
          <w:lang w:val="sk-SK"/>
        </w:rPr>
        <w:t xml:space="preserve">záväzky </w:t>
      </w:r>
      <w:r w:rsidR="00593D7E" w:rsidRPr="00A87915">
        <w:rPr>
          <w:lang w:val="sk-SK"/>
        </w:rPr>
        <w:t>Prijímateľa</w:t>
      </w:r>
      <w:r w:rsidRPr="00A87915">
        <w:rPr>
          <w:lang w:val="sk-SK"/>
        </w:rPr>
        <w:t xml:space="preserve">, ktoré zodpovedajú záväzkom uvedeným v odsekoch </w:t>
      </w:r>
      <w:r w:rsidRPr="00A87915">
        <w:rPr>
          <w:lang w:val="sk-SK"/>
        </w:rPr>
        <w:fldChar w:fldCharType="begin"/>
      </w:r>
      <w:r w:rsidRPr="00A87915">
        <w:rPr>
          <w:lang w:val="sk-SK"/>
        </w:rPr>
        <w:instrText xml:space="preserve"> REF _Ref484453075 \r \h  \* MERGEFORMAT </w:instrText>
      </w:r>
      <w:r w:rsidRPr="00A87915">
        <w:rPr>
          <w:lang w:val="sk-SK"/>
        </w:rPr>
      </w:r>
      <w:r w:rsidRPr="00A87915">
        <w:rPr>
          <w:lang w:val="sk-SK"/>
        </w:rPr>
        <w:fldChar w:fldCharType="separate"/>
      </w:r>
      <w:r w:rsidR="004254FC">
        <w:rPr>
          <w:lang w:val="sk-SK"/>
        </w:rPr>
        <w:t>(a)</w:t>
      </w:r>
      <w:r w:rsidRPr="00A87915">
        <w:rPr>
          <w:lang w:val="sk-SK"/>
        </w:rPr>
        <w:fldChar w:fldCharType="end"/>
      </w:r>
      <w:r w:rsidR="00275A8F" w:rsidRPr="00A87915">
        <w:rPr>
          <w:lang w:val="sk-SK"/>
        </w:rPr>
        <w:t>,</w:t>
      </w:r>
      <w:r w:rsidRPr="00A87915">
        <w:rPr>
          <w:lang w:val="sk-SK"/>
        </w:rPr>
        <w:t xml:space="preserve"> </w:t>
      </w:r>
      <w:r w:rsidR="00275A8F" w:rsidRPr="00A87915">
        <w:rPr>
          <w:lang w:val="sk-SK"/>
        </w:rPr>
        <w:t>(b)</w:t>
      </w:r>
      <w:r w:rsidRPr="00A87915">
        <w:rPr>
          <w:lang w:val="sk-SK"/>
        </w:rPr>
        <w:t xml:space="preserve"> a </w:t>
      </w:r>
      <w:r w:rsidRPr="00A87915">
        <w:rPr>
          <w:lang w:val="sk-SK"/>
        </w:rPr>
        <w:fldChar w:fldCharType="begin"/>
      </w:r>
      <w:r w:rsidRPr="00A87915">
        <w:rPr>
          <w:lang w:val="sk-SK"/>
        </w:rPr>
        <w:instrText xml:space="preserve"> REF _Ref484453115 \r \p \h  \* MERGEFORMAT </w:instrText>
      </w:r>
      <w:r w:rsidRPr="00A87915">
        <w:rPr>
          <w:lang w:val="sk-SK"/>
        </w:rPr>
      </w:r>
      <w:r w:rsidRPr="00A87915">
        <w:rPr>
          <w:lang w:val="sk-SK"/>
        </w:rPr>
        <w:fldChar w:fldCharType="separate"/>
      </w:r>
      <w:r w:rsidR="004254FC">
        <w:rPr>
          <w:lang w:val="sk-SK"/>
        </w:rPr>
        <w:t>(e) vyššie</w:t>
      </w:r>
      <w:r w:rsidRPr="00A87915">
        <w:rPr>
          <w:lang w:val="sk-SK"/>
        </w:rPr>
        <w:fldChar w:fldCharType="end"/>
      </w:r>
      <w:r w:rsidRPr="00A87915">
        <w:rPr>
          <w:lang w:val="sk-SK"/>
        </w:rPr>
        <w:t xml:space="preserve">; </w:t>
      </w:r>
    </w:p>
    <w:p w14:paraId="2D8E1631" w14:textId="7592A4B4" w:rsidR="00D5046C" w:rsidRPr="00A87915" w:rsidRDefault="00D5046C" w:rsidP="00275A8F">
      <w:pPr>
        <w:pStyle w:val="AOAltHead4"/>
        <w:rPr>
          <w:lang w:val="sk-SK"/>
        </w:rPr>
      </w:pPr>
      <w:r w:rsidRPr="00A87915">
        <w:rPr>
          <w:lang w:val="sk-SK"/>
        </w:rPr>
        <w:t xml:space="preserve">vyhlásenia a záväzky </w:t>
      </w:r>
      <w:r w:rsidR="00593D7E" w:rsidRPr="00A87915">
        <w:rPr>
          <w:lang w:val="sk-SK"/>
        </w:rPr>
        <w:t xml:space="preserve">Prijímateľa </w:t>
      </w:r>
      <w:r w:rsidRPr="00A87915">
        <w:rPr>
          <w:lang w:val="sk-SK"/>
        </w:rPr>
        <w:t xml:space="preserve">na účely zabezpečenia, že každý Úver, ktorý tvorí súčasť </w:t>
      </w:r>
      <w:r w:rsidR="00593D7E" w:rsidRPr="00A87915">
        <w:rPr>
          <w:lang w:val="sk-SK"/>
        </w:rPr>
        <w:t xml:space="preserve">niektorého </w:t>
      </w:r>
      <w:r w:rsidRPr="00A87915">
        <w:rPr>
          <w:lang w:val="sk-SK"/>
        </w:rPr>
        <w:t>Portfólia, bude v súlade s</w:t>
      </w:r>
      <w:r w:rsidR="00593D7E" w:rsidRPr="00A87915">
        <w:rPr>
          <w:lang w:val="sk-SK"/>
        </w:rPr>
        <w:t xml:space="preserve"> príslušnými </w:t>
      </w:r>
      <w:r w:rsidRPr="00A87915">
        <w:rPr>
          <w:lang w:val="sk-SK"/>
        </w:rPr>
        <w:t xml:space="preserve">Kritériami oprávnenosti podľa tejto </w:t>
      </w:r>
      <w:r w:rsidR="00275A8F" w:rsidRPr="00A87915">
        <w:rPr>
          <w:lang w:val="sk-SK"/>
        </w:rPr>
        <w:t>Zmluvy</w:t>
      </w:r>
      <w:r w:rsidRPr="00A87915">
        <w:rPr>
          <w:lang w:val="sk-SK"/>
        </w:rPr>
        <w:t>;</w:t>
      </w:r>
    </w:p>
    <w:p w14:paraId="3EF60F1F" w14:textId="16E979FB" w:rsidR="00D5046C" w:rsidRPr="00A87915" w:rsidRDefault="00D5046C" w:rsidP="00275A8F">
      <w:pPr>
        <w:pStyle w:val="AOAltHead4"/>
        <w:rPr>
          <w:lang w:val="sk-SK"/>
        </w:rPr>
      </w:pPr>
      <w:r w:rsidRPr="00A87915">
        <w:rPr>
          <w:lang w:val="sk-SK"/>
        </w:rPr>
        <w:t xml:space="preserve">záväzky </w:t>
      </w:r>
      <w:r w:rsidR="00593D7E" w:rsidRPr="00A87915">
        <w:rPr>
          <w:lang w:val="sk-SK"/>
        </w:rPr>
        <w:t xml:space="preserve">Prijímateľa </w:t>
      </w:r>
      <w:r w:rsidRPr="00A87915">
        <w:rPr>
          <w:lang w:val="sk-SK"/>
        </w:rPr>
        <w:t>podľa článku</w:t>
      </w:r>
      <w:r w:rsidR="00593D7E" w:rsidRPr="00A87915">
        <w:rPr>
          <w:lang w:val="sk-SK"/>
        </w:rPr>
        <w:t xml:space="preserve"> </w:t>
      </w:r>
      <w:r w:rsidR="00593D7E" w:rsidRPr="00A87915">
        <w:rPr>
          <w:lang w:val="sk-SK"/>
        </w:rPr>
        <w:fldChar w:fldCharType="begin"/>
      </w:r>
      <w:r w:rsidR="00593D7E" w:rsidRPr="00A87915">
        <w:rPr>
          <w:lang w:val="sk-SK"/>
        </w:rPr>
        <w:instrText xml:space="preserve"> REF _Ref139994129 \r \h </w:instrText>
      </w:r>
      <w:r w:rsidR="00330DEB" w:rsidRPr="00A87915">
        <w:rPr>
          <w:lang w:val="sk-SK"/>
        </w:rPr>
        <w:instrText xml:space="preserve"> \* MERGEFORMAT </w:instrText>
      </w:r>
      <w:r w:rsidR="00593D7E" w:rsidRPr="00A87915">
        <w:rPr>
          <w:lang w:val="sk-SK"/>
        </w:rPr>
      </w:r>
      <w:r w:rsidR="00593D7E" w:rsidRPr="00A87915">
        <w:rPr>
          <w:lang w:val="sk-SK"/>
        </w:rPr>
        <w:fldChar w:fldCharType="separate"/>
      </w:r>
      <w:r w:rsidR="004254FC">
        <w:rPr>
          <w:lang w:val="sk-SK"/>
        </w:rPr>
        <w:t>12.4</w:t>
      </w:r>
      <w:r w:rsidR="00593D7E" w:rsidRPr="00A87915">
        <w:rPr>
          <w:lang w:val="sk-SK"/>
        </w:rPr>
        <w:fldChar w:fldCharType="end"/>
      </w:r>
      <w:r w:rsidR="00593D7E" w:rsidRPr="00A87915">
        <w:rPr>
          <w:lang w:val="sk-SK"/>
        </w:rPr>
        <w:t xml:space="preserve"> (</w:t>
      </w:r>
      <w:r w:rsidR="00593D7E" w:rsidRPr="00A87915">
        <w:rPr>
          <w:lang w:val="sk-SK"/>
        </w:rPr>
        <w:fldChar w:fldCharType="begin"/>
      </w:r>
      <w:r w:rsidR="00593D7E" w:rsidRPr="00A87915">
        <w:rPr>
          <w:lang w:val="sk-SK"/>
        </w:rPr>
        <w:instrText xml:space="preserve"> REF _Ref139994129 \h </w:instrText>
      </w:r>
      <w:r w:rsidR="00330DEB" w:rsidRPr="00A87915">
        <w:rPr>
          <w:lang w:val="sk-SK"/>
        </w:rPr>
        <w:instrText xml:space="preserve"> \* MERGEFORMAT </w:instrText>
      </w:r>
      <w:r w:rsidR="00593D7E" w:rsidRPr="00A87915">
        <w:rPr>
          <w:lang w:val="sk-SK"/>
        </w:rPr>
      </w:r>
      <w:r w:rsidR="00593D7E" w:rsidRPr="00A87915">
        <w:rPr>
          <w:lang w:val="sk-SK"/>
        </w:rPr>
        <w:fldChar w:fldCharType="separate"/>
      </w:r>
      <w:r w:rsidR="004254FC" w:rsidRPr="00A87915">
        <w:rPr>
          <w:lang w:val="sk-SK"/>
        </w:rPr>
        <w:t>Vrátenie Grantu</w:t>
      </w:r>
      <w:r w:rsidR="00593D7E" w:rsidRPr="00A87915">
        <w:rPr>
          <w:lang w:val="sk-SK"/>
        </w:rPr>
        <w:fldChar w:fldCharType="end"/>
      </w:r>
      <w:r w:rsidR="00593D7E" w:rsidRPr="00A87915">
        <w:rPr>
          <w:lang w:val="sk-SK"/>
        </w:rPr>
        <w:t>),</w:t>
      </w:r>
    </w:p>
    <w:p w14:paraId="07AE7594" w14:textId="2E8375B4" w:rsidR="00D5046C" w:rsidRPr="00A87915" w:rsidRDefault="00D5046C" w:rsidP="00D5046C">
      <w:pPr>
        <w:pStyle w:val="AODocTxtL1"/>
        <w:rPr>
          <w:lang w:val="sk-SK"/>
        </w:rPr>
      </w:pPr>
      <w:r w:rsidRPr="00A87915">
        <w:rPr>
          <w:lang w:val="sk-SK"/>
        </w:rPr>
        <w:t xml:space="preserve">pričom </w:t>
      </w:r>
      <w:r w:rsidR="00275A8F" w:rsidRPr="00A87915">
        <w:rPr>
          <w:lang w:val="sk-SK"/>
        </w:rPr>
        <w:t xml:space="preserve">Dlžník </w:t>
      </w:r>
      <w:r w:rsidRPr="00A87915">
        <w:rPr>
          <w:lang w:val="sk-SK"/>
        </w:rPr>
        <w:t xml:space="preserve">je povinný bezodkladne písomne informovať </w:t>
      </w:r>
      <w:r w:rsidR="00275A8F" w:rsidRPr="00A87915">
        <w:rPr>
          <w:lang w:val="sk-SK"/>
        </w:rPr>
        <w:t>Ver</w:t>
      </w:r>
      <w:r w:rsidRPr="00A87915">
        <w:rPr>
          <w:lang w:val="sk-SK"/>
        </w:rPr>
        <w:t xml:space="preserve">iteľa, ak zistí akékoľvek porušenie akýchkoľvek týchto vyhlásení a záväzkov zo strany príslušného </w:t>
      </w:r>
      <w:r w:rsidR="00593D7E" w:rsidRPr="00A87915">
        <w:rPr>
          <w:lang w:val="sk-SK"/>
        </w:rPr>
        <w:t>Prijímateľa</w:t>
      </w:r>
      <w:r w:rsidRPr="00A87915">
        <w:rPr>
          <w:lang w:val="sk-SK"/>
        </w:rPr>
        <w:t>.</w:t>
      </w:r>
    </w:p>
    <w:p w14:paraId="41FEA7A8" w14:textId="28775204" w:rsidR="00D5046C" w:rsidRPr="00A87915" w:rsidRDefault="00275A8F" w:rsidP="00156204">
      <w:pPr>
        <w:pStyle w:val="AOAltHead3"/>
        <w:rPr>
          <w:lang w:val="sk-SK"/>
        </w:rPr>
      </w:pPr>
      <w:r w:rsidRPr="00A87915">
        <w:rPr>
          <w:lang w:val="sk-SK"/>
        </w:rPr>
        <w:t xml:space="preserve">Dlžník </w:t>
      </w:r>
      <w:r w:rsidR="00156204" w:rsidRPr="00A87915">
        <w:rPr>
          <w:lang w:val="sk-SK"/>
        </w:rPr>
        <w:t>nesmie uzatvárať zmluvy, ani pokračovať v plnení zmlúv so subjektmi, ktoré sú zriadené alebo usadené v štátoch neuvedených na zozname štátov, s ktorými má Slovenská republika uzatvorenú medzinárodnú zmluvu o zamedzení dvojitého zdanenia alebo medzinárodnú zmluvu o výmene informácií týkajúcich sa daní alebo štátov, ktoré sú zmluvnými partnermi medzinárodnej zmluvy obsahujúcej ustanovenia o výmene informácií pre daňové účely v obdobnom rozsahu, ktorý bol vydaný Ministerstvom financií SR v súlade s § 2 písm</w:t>
      </w:r>
      <w:r w:rsidR="008B3DA4" w:rsidRPr="00A87915">
        <w:rPr>
          <w:lang w:val="sk-SK"/>
        </w:rPr>
        <w:t>eno</w:t>
      </w:r>
      <w:r w:rsidR="00156204" w:rsidRPr="00A87915">
        <w:rPr>
          <w:lang w:val="sk-SK"/>
        </w:rPr>
        <w:t xml:space="preserve"> x) zákona č. 595/2003 Z. z. o dani z príjmov, v znení neskorších predpisov, alebo jurisdikciách, ktoré nespolupracujú s EÚ pri uplatňovaní medzinárodne dohodnutých daňových noriem v oblasti transparentnosti a výmeny informácií.</w:t>
      </w:r>
    </w:p>
    <w:p w14:paraId="39F019D8" w14:textId="57616DC5" w:rsidR="00FA6AC9" w:rsidRPr="00A87915" w:rsidRDefault="00FA6AC9" w:rsidP="00FA6AC9">
      <w:pPr>
        <w:pStyle w:val="AOHead2"/>
        <w:rPr>
          <w:lang w:val="sk-SK"/>
        </w:rPr>
      </w:pPr>
      <w:r w:rsidRPr="00A87915">
        <w:rPr>
          <w:lang w:val="sk-SK"/>
        </w:rPr>
        <w:t>Záväzky týkajúce sa</w:t>
      </w:r>
      <w:r w:rsidRPr="00A87915">
        <w:rPr>
          <w:spacing w:val="-4"/>
          <w:lang w:val="sk-SK"/>
        </w:rPr>
        <w:t xml:space="preserve"> </w:t>
      </w:r>
      <w:r w:rsidRPr="00A87915">
        <w:rPr>
          <w:lang w:val="sk-SK"/>
        </w:rPr>
        <w:t>Portfólií</w:t>
      </w:r>
    </w:p>
    <w:p w14:paraId="3A6F4C0B" w14:textId="359A5049" w:rsidR="00FA6AC9" w:rsidRPr="00A87915" w:rsidRDefault="00FA6AC9" w:rsidP="00FA6AC9">
      <w:pPr>
        <w:pStyle w:val="AOAltHead3"/>
        <w:rPr>
          <w:lang w:val="sk-SK"/>
        </w:rPr>
      </w:pPr>
      <w:r w:rsidRPr="00A87915">
        <w:rPr>
          <w:lang w:val="sk-SK"/>
        </w:rPr>
        <w:t>Dlžník je povinný zabezpečiť riadne vedenie a správu Úveru aj po úplnom splatení istiny Úveru financovanej z Prostriedkov až do úplného splatenia celej čiastky Úveru.</w:t>
      </w:r>
    </w:p>
    <w:p w14:paraId="383AD995" w14:textId="71BC6031" w:rsidR="00FA6AC9" w:rsidRPr="00A87915" w:rsidRDefault="00FA6AC9" w:rsidP="00FA6AC9">
      <w:pPr>
        <w:pStyle w:val="AOAltHead3"/>
        <w:rPr>
          <w:lang w:val="sk-SK"/>
        </w:rPr>
      </w:pPr>
      <w:r w:rsidRPr="00A87915">
        <w:rPr>
          <w:lang w:val="sk-SK"/>
        </w:rPr>
        <w:t>Dlžník sa zaväzuje, že počas Obdobia dostupnosti Čistá expozícia bude vždy rovná alebo vyššia ako nula.</w:t>
      </w:r>
    </w:p>
    <w:p w14:paraId="2E363F99" w14:textId="0752122B" w:rsidR="00FA6AC9" w:rsidRPr="00A87915" w:rsidRDefault="00FA6AC9" w:rsidP="00FA6AC9">
      <w:pPr>
        <w:pStyle w:val="AOAltHead3"/>
        <w:rPr>
          <w:lang w:val="sk-SK"/>
        </w:rPr>
      </w:pPr>
      <w:r w:rsidRPr="00A87915">
        <w:rPr>
          <w:lang w:val="sk-SK"/>
        </w:rPr>
        <w:t>Bez toho, aby boli dotknuté akékoľvek iné ustanovenia tejto Zmluvy, Dlžník sa zaväzuje, že pokiaľ nie je inak písomne povolené</w:t>
      </w:r>
      <w:r w:rsidRPr="00A87915">
        <w:rPr>
          <w:spacing w:val="-7"/>
          <w:lang w:val="sk-SK"/>
        </w:rPr>
        <w:t xml:space="preserve"> </w:t>
      </w:r>
      <w:r w:rsidRPr="00A87915">
        <w:rPr>
          <w:lang w:val="sk-SK"/>
        </w:rPr>
        <w:t>Veriteľom:</w:t>
      </w:r>
    </w:p>
    <w:p w14:paraId="17E13B09" w14:textId="0135CC96" w:rsidR="00FA6AC9" w:rsidRPr="00A87915" w:rsidRDefault="00FA6AC9" w:rsidP="00FA6AC9">
      <w:pPr>
        <w:pStyle w:val="AOAltHead4"/>
        <w:rPr>
          <w:lang w:val="sk-SK"/>
        </w:rPr>
      </w:pPr>
      <w:r w:rsidRPr="00A87915">
        <w:rPr>
          <w:lang w:val="sk-SK"/>
        </w:rPr>
        <w:t>udrží si ekonomickú expozíciu s ohľadom na každý Úver</w:t>
      </w:r>
      <w:r w:rsidR="000D7C30" w:rsidRPr="00A87915">
        <w:rPr>
          <w:lang w:val="sk-SK"/>
        </w:rPr>
        <w:t xml:space="preserve"> </w:t>
      </w:r>
      <w:r w:rsidRPr="00A87915">
        <w:rPr>
          <w:lang w:val="sk-SK"/>
        </w:rPr>
        <w:t xml:space="preserve">zahrnutý do niektorého Portfólia prinajmenšom rovnajúcu sa </w:t>
      </w:r>
      <w:r w:rsidR="00795CF3" w:rsidRPr="00A87915">
        <w:rPr>
          <w:lang w:val="sk-SK"/>
        </w:rPr>
        <w:t>20% zo zostatku Úveru v akomkoľvek okamihu</w:t>
      </w:r>
      <w:r w:rsidRPr="00A87915">
        <w:rPr>
          <w:lang w:val="sk-SK"/>
        </w:rPr>
        <w:t>;</w:t>
      </w:r>
      <w:r w:rsidRPr="00A87915">
        <w:rPr>
          <w:spacing w:val="-3"/>
          <w:lang w:val="sk-SK"/>
        </w:rPr>
        <w:t xml:space="preserve"> </w:t>
      </w:r>
      <w:r w:rsidRPr="00A87915">
        <w:rPr>
          <w:lang w:val="sk-SK"/>
        </w:rPr>
        <w:t>a</w:t>
      </w:r>
    </w:p>
    <w:p w14:paraId="15F2F7B6" w14:textId="5E7A9790" w:rsidR="00FA6AC9" w:rsidRPr="00A87915" w:rsidRDefault="00FA6AC9" w:rsidP="00FA6AC9">
      <w:pPr>
        <w:pStyle w:val="AOAltHead4"/>
        <w:rPr>
          <w:lang w:val="sk-SK"/>
        </w:rPr>
      </w:pPr>
      <w:r w:rsidRPr="00A87915">
        <w:rPr>
          <w:lang w:val="sk-SK"/>
        </w:rPr>
        <w:t>neuzavrie</w:t>
      </w:r>
      <w:r w:rsidRPr="00A87915">
        <w:rPr>
          <w:spacing w:val="-16"/>
          <w:lang w:val="sk-SK"/>
        </w:rPr>
        <w:t xml:space="preserve"> </w:t>
      </w:r>
      <w:r w:rsidRPr="00A87915">
        <w:rPr>
          <w:lang w:val="sk-SK"/>
        </w:rPr>
        <w:t>žiadne</w:t>
      </w:r>
      <w:r w:rsidRPr="00A87915">
        <w:rPr>
          <w:spacing w:val="-15"/>
          <w:lang w:val="sk-SK"/>
        </w:rPr>
        <w:t xml:space="preserve"> </w:t>
      </w:r>
      <w:r w:rsidRPr="00A87915">
        <w:rPr>
          <w:lang w:val="sk-SK"/>
        </w:rPr>
        <w:t>dojednanie</w:t>
      </w:r>
      <w:r w:rsidRPr="00A87915">
        <w:rPr>
          <w:spacing w:val="-15"/>
          <w:lang w:val="sk-SK"/>
        </w:rPr>
        <w:t xml:space="preserve"> </w:t>
      </w:r>
      <w:r w:rsidRPr="00A87915">
        <w:rPr>
          <w:lang w:val="sk-SK"/>
        </w:rPr>
        <w:t>o</w:t>
      </w:r>
      <w:r w:rsidRPr="00A87915">
        <w:rPr>
          <w:spacing w:val="-1"/>
          <w:lang w:val="sk-SK"/>
        </w:rPr>
        <w:t xml:space="preserve"> </w:t>
      </w:r>
      <w:r w:rsidRPr="00A87915">
        <w:rPr>
          <w:lang w:val="sk-SK"/>
        </w:rPr>
        <w:t>úverovej</w:t>
      </w:r>
      <w:r w:rsidRPr="00A87915">
        <w:rPr>
          <w:spacing w:val="-13"/>
          <w:lang w:val="sk-SK"/>
        </w:rPr>
        <w:t xml:space="preserve"> </w:t>
      </w:r>
      <w:r w:rsidRPr="00A87915">
        <w:rPr>
          <w:lang w:val="sk-SK"/>
        </w:rPr>
        <w:t>podpore,</w:t>
      </w:r>
      <w:r w:rsidRPr="00A87915">
        <w:rPr>
          <w:spacing w:val="-15"/>
          <w:lang w:val="sk-SK"/>
        </w:rPr>
        <w:t xml:space="preserve"> </w:t>
      </w:r>
      <w:r w:rsidRPr="00A87915">
        <w:rPr>
          <w:lang w:val="sk-SK"/>
        </w:rPr>
        <w:t>záruke</w:t>
      </w:r>
      <w:r w:rsidRPr="00A87915">
        <w:rPr>
          <w:spacing w:val="-15"/>
          <w:lang w:val="sk-SK"/>
        </w:rPr>
        <w:t xml:space="preserve"> </w:t>
      </w:r>
      <w:r w:rsidRPr="00A87915">
        <w:rPr>
          <w:lang w:val="sk-SK"/>
        </w:rPr>
        <w:t>alebo</w:t>
      </w:r>
      <w:r w:rsidRPr="00A87915">
        <w:rPr>
          <w:spacing w:val="-18"/>
          <w:lang w:val="sk-SK"/>
        </w:rPr>
        <w:t xml:space="preserve"> </w:t>
      </w:r>
      <w:r w:rsidRPr="00A87915">
        <w:rPr>
          <w:lang w:val="sk-SK"/>
        </w:rPr>
        <w:t>iné</w:t>
      </w:r>
      <w:r w:rsidRPr="00A87915">
        <w:rPr>
          <w:spacing w:val="-15"/>
          <w:lang w:val="sk-SK"/>
        </w:rPr>
        <w:t xml:space="preserve"> </w:t>
      </w:r>
      <w:r w:rsidRPr="00A87915">
        <w:rPr>
          <w:lang w:val="sk-SK"/>
        </w:rPr>
        <w:t>dojednanie</w:t>
      </w:r>
      <w:r w:rsidRPr="00A87915">
        <w:rPr>
          <w:spacing w:val="-16"/>
          <w:lang w:val="sk-SK"/>
        </w:rPr>
        <w:t xml:space="preserve"> </w:t>
      </w:r>
      <w:r w:rsidRPr="00A87915">
        <w:rPr>
          <w:lang w:val="sk-SK"/>
        </w:rPr>
        <w:t>o prevode</w:t>
      </w:r>
      <w:r w:rsidRPr="00A87915">
        <w:rPr>
          <w:spacing w:val="-16"/>
          <w:lang w:val="sk-SK"/>
        </w:rPr>
        <w:t xml:space="preserve"> </w:t>
      </w:r>
      <w:r w:rsidRPr="00A87915">
        <w:rPr>
          <w:lang w:val="sk-SK"/>
        </w:rPr>
        <w:t xml:space="preserve">rizika s ohľadom </w:t>
      </w:r>
      <w:r w:rsidR="00795CF3" w:rsidRPr="00A87915">
        <w:rPr>
          <w:lang w:val="sk-SK"/>
        </w:rPr>
        <w:t>na 20% zo zostatku Úveru v akomkoľvek okamihu</w:t>
      </w:r>
      <w:r w:rsidRPr="00A87915">
        <w:rPr>
          <w:lang w:val="sk-SK"/>
        </w:rPr>
        <w:t>.</w:t>
      </w:r>
    </w:p>
    <w:p w14:paraId="0C6C937A" w14:textId="2BB6DA4E" w:rsidR="00DF1088" w:rsidRPr="00A87915" w:rsidRDefault="00DF1088" w:rsidP="00EB4506">
      <w:pPr>
        <w:pStyle w:val="AOHead2"/>
        <w:rPr>
          <w:lang w:val="sk-SK"/>
        </w:rPr>
      </w:pPr>
      <w:r w:rsidRPr="00A87915">
        <w:rPr>
          <w:lang w:val="sk-SK"/>
        </w:rPr>
        <w:lastRenderedPageBreak/>
        <w:t>Politika poskytovania grantov</w:t>
      </w:r>
    </w:p>
    <w:p w14:paraId="3953443F" w14:textId="2097AE5D" w:rsidR="00DF1088" w:rsidRPr="00A87915" w:rsidRDefault="00DF1088" w:rsidP="00DF1088">
      <w:pPr>
        <w:pStyle w:val="AOAltHead3"/>
        <w:rPr>
          <w:lang w:val="sk-SK"/>
        </w:rPr>
      </w:pPr>
      <w:r w:rsidRPr="00A87915">
        <w:rPr>
          <w:lang w:val="sk-SK"/>
        </w:rPr>
        <w:t>Dlžník je povinný pred prvým poskytnutím Úveru Prijímateľovi v zmysle tohto Finančného nástroja predložiť Veriteľovi kópiu Politiky poskytovania grantov.</w:t>
      </w:r>
    </w:p>
    <w:p w14:paraId="60137570" w14:textId="2DFE6058" w:rsidR="00DF1088" w:rsidRPr="00A87915" w:rsidRDefault="00DF1088" w:rsidP="00DF1088">
      <w:pPr>
        <w:pStyle w:val="AOAltHead3"/>
        <w:rPr>
          <w:lang w:val="sk-SK"/>
        </w:rPr>
      </w:pPr>
      <w:r w:rsidRPr="00A87915">
        <w:rPr>
          <w:lang w:val="sk-SK"/>
        </w:rPr>
        <w:t>Dlžník je povinný najneskôr do 14 dní od akejkoľvek zmeny Politiky poskytovania grantov predložiť Veriteľovi zmenenú Politiku poskytovania grantov.</w:t>
      </w:r>
    </w:p>
    <w:p w14:paraId="724ADBC6" w14:textId="7C8B70A0" w:rsidR="00EB4506" w:rsidRPr="00A87915" w:rsidRDefault="00EB4506" w:rsidP="00EB4506">
      <w:pPr>
        <w:pStyle w:val="AOHead2"/>
        <w:rPr>
          <w:lang w:val="sk-SK"/>
        </w:rPr>
      </w:pPr>
      <w:r w:rsidRPr="00A87915">
        <w:rPr>
          <w:lang w:val="sk-SK"/>
        </w:rPr>
        <w:t xml:space="preserve">Zmeny Úverovej a inkasnej politiky </w:t>
      </w:r>
    </w:p>
    <w:p w14:paraId="3CDE4194" w14:textId="77777777" w:rsidR="00EB4506" w:rsidRPr="00A87915" w:rsidRDefault="00EB4506" w:rsidP="00EB4506">
      <w:pPr>
        <w:pStyle w:val="AOAltHead3"/>
        <w:rPr>
          <w:lang w:val="sk-SK"/>
        </w:rPr>
      </w:pPr>
      <w:r w:rsidRPr="00A87915">
        <w:rPr>
          <w:lang w:val="sk-SK"/>
        </w:rPr>
        <w:t xml:space="preserve">Dlžník je povinný dodržiavať svoju Úverovú a inkasnú politiku a: </w:t>
      </w:r>
    </w:p>
    <w:p w14:paraId="35868DFA" w14:textId="3D53F5F5" w:rsidR="00EB4506" w:rsidRPr="00A87915" w:rsidRDefault="00EB4506" w:rsidP="00EB4506">
      <w:pPr>
        <w:pStyle w:val="AOAltHead4"/>
        <w:rPr>
          <w:lang w:val="sk-SK"/>
        </w:rPr>
      </w:pPr>
      <w:r w:rsidRPr="00A87915">
        <w:rPr>
          <w:lang w:val="sk-SK"/>
        </w:rPr>
        <w:t>poskytnúť a monitorovať akýkoľvek Úver; a</w:t>
      </w:r>
    </w:p>
    <w:p w14:paraId="0601870A" w14:textId="77777777" w:rsidR="00EB4506" w:rsidRPr="00A87915" w:rsidRDefault="00EB4506" w:rsidP="00EB4506">
      <w:pPr>
        <w:pStyle w:val="AOAltHead4"/>
        <w:rPr>
          <w:lang w:val="sk-SK"/>
        </w:rPr>
      </w:pPr>
      <w:r w:rsidRPr="00A87915">
        <w:rPr>
          <w:lang w:val="sk-SK"/>
        </w:rPr>
        <w:t xml:space="preserve">súhlasiť so zmenami a vzdaním sa práv, </w:t>
      </w:r>
    </w:p>
    <w:p w14:paraId="03A64E99" w14:textId="77777777" w:rsidR="00EB4506" w:rsidRPr="00A87915" w:rsidRDefault="00EB4506" w:rsidP="00EB4506">
      <w:pPr>
        <w:pStyle w:val="AODocTxtL1"/>
        <w:rPr>
          <w:lang w:val="sk-SK"/>
        </w:rPr>
      </w:pPr>
      <w:r w:rsidRPr="00A87915">
        <w:rPr>
          <w:lang w:val="sk-SK"/>
        </w:rPr>
        <w:t>v každom prípade v súlade s jeho Úverovou a inkasnou politikou.</w:t>
      </w:r>
    </w:p>
    <w:p w14:paraId="1E21ED65" w14:textId="10477C7D" w:rsidR="00EB4506" w:rsidRPr="00A87915" w:rsidRDefault="00EB4506" w:rsidP="00EB4506">
      <w:pPr>
        <w:pStyle w:val="AOAltHead3"/>
        <w:rPr>
          <w:lang w:val="sk-SK"/>
        </w:rPr>
      </w:pPr>
      <w:r w:rsidRPr="00A87915">
        <w:rPr>
          <w:lang w:val="sk-SK"/>
        </w:rPr>
        <w:t>Dlžník nesmie uskutočniť žiadne zmeny vo svojej Úverovej a inkasnej politike, ktoré by podstatne nepriaznivo ovplyvnili účinnosť, plnenie alebo monitorovanie tejto Zmluvy bez predchádzajúceho písomného súhlasu Veriteľa.</w:t>
      </w:r>
    </w:p>
    <w:p w14:paraId="61729E50" w14:textId="77777777" w:rsidR="00D5046C" w:rsidRPr="00A87915" w:rsidRDefault="00D5046C" w:rsidP="00556143">
      <w:pPr>
        <w:pStyle w:val="AOHead2"/>
        <w:rPr>
          <w:lang w:val="sk-SK"/>
        </w:rPr>
      </w:pPr>
      <w:r w:rsidRPr="00A87915">
        <w:rPr>
          <w:lang w:val="sk-SK"/>
        </w:rPr>
        <w:t>Interné hodnotenie</w:t>
      </w:r>
    </w:p>
    <w:p w14:paraId="05304B71" w14:textId="0D8B00A3" w:rsidR="00D5046C" w:rsidRPr="00A87915" w:rsidRDefault="00EA392D" w:rsidP="00EA392D">
      <w:pPr>
        <w:pStyle w:val="AODocTxtL1"/>
        <w:rPr>
          <w:lang w:val="sk-SK"/>
        </w:rPr>
      </w:pPr>
      <w:r w:rsidRPr="00A87915">
        <w:rPr>
          <w:lang w:val="sk-SK"/>
        </w:rPr>
        <w:t xml:space="preserve">Dlžník </w:t>
      </w:r>
      <w:r w:rsidR="00D5046C" w:rsidRPr="00A87915">
        <w:rPr>
          <w:lang w:val="sk-SK"/>
        </w:rPr>
        <w:t xml:space="preserve">je povinný počas celého Obdobia dostupnosti priraďovať a udržiavať interné hodnotenie alebo bodovanie v súvislosti s akýmkoľvek Úverom zahrnutým do </w:t>
      </w:r>
      <w:r w:rsidR="00593D7E" w:rsidRPr="00A87915">
        <w:rPr>
          <w:lang w:val="sk-SK"/>
        </w:rPr>
        <w:t xml:space="preserve">niektorého </w:t>
      </w:r>
      <w:r w:rsidR="00D5046C" w:rsidRPr="00A87915">
        <w:rPr>
          <w:lang w:val="sk-SK"/>
        </w:rPr>
        <w:t xml:space="preserve">Portfólia. </w:t>
      </w:r>
    </w:p>
    <w:p w14:paraId="38889194" w14:textId="77777777" w:rsidR="00275A8F" w:rsidRPr="00A87915" w:rsidRDefault="00275A8F" w:rsidP="00275A8F">
      <w:pPr>
        <w:pStyle w:val="AOHead2"/>
        <w:rPr>
          <w:lang w:val="sk-SK"/>
        </w:rPr>
      </w:pPr>
      <w:r w:rsidRPr="00A87915">
        <w:rPr>
          <w:lang w:val="sk-SK"/>
        </w:rPr>
        <w:t>Účtovníctvo</w:t>
      </w:r>
    </w:p>
    <w:p w14:paraId="0EAFF5AD" w14:textId="7809B8F5" w:rsidR="00275A8F" w:rsidRPr="00A87915" w:rsidRDefault="00275A8F" w:rsidP="00275A8F">
      <w:pPr>
        <w:pStyle w:val="AODocTxtL1"/>
        <w:rPr>
          <w:lang w:val="sk-SK"/>
        </w:rPr>
      </w:pPr>
      <w:r w:rsidRPr="00A87915">
        <w:rPr>
          <w:lang w:val="sk-SK"/>
        </w:rPr>
        <w:t xml:space="preserve">Dlžník sa zaväzuje viesť podrobné osobitné účtovníctvo (na účely auditu a monitorovania) o akýchkoľvek pohyboch prostriedkov súvisiacich s Prostriedkami a Portfóliami a zabezpečiť plnú </w:t>
      </w:r>
      <w:proofErr w:type="spellStart"/>
      <w:r w:rsidRPr="00A87915">
        <w:rPr>
          <w:lang w:val="sk-SK"/>
        </w:rPr>
        <w:t>dosledovateľnosť</w:t>
      </w:r>
      <w:proofErr w:type="spellEnd"/>
      <w:r w:rsidRPr="00A87915">
        <w:rPr>
          <w:lang w:val="sk-SK"/>
        </w:rPr>
        <w:t xml:space="preserve"> týchto prostriedkov prostredníctvom </w:t>
      </w:r>
      <w:r w:rsidR="0089615D" w:rsidRPr="00A87915">
        <w:rPr>
          <w:lang w:val="sk-SK"/>
        </w:rPr>
        <w:t xml:space="preserve">audítorských </w:t>
      </w:r>
      <w:r w:rsidRPr="00A87915">
        <w:rPr>
          <w:lang w:val="sk-SK"/>
        </w:rPr>
        <w:t>záznamov</w:t>
      </w:r>
      <w:r w:rsidR="000A3244" w:rsidRPr="00A87915">
        <w:rPr>
          <w:lang w:val="sk-SK"/>
        </w:rPr>
        <w:t>.</w:t>
      </w:r>
      <w:r w:rsidRPr="00A87915">
        <w:rPr>
          <w:lang w:val="sk-SK"/>
        </w:rPr>
        <w:t xml:space="preserve"> </w:t>
      </w:r>
    </w:p>
    <w:p w14:paraId="3FBA08AB" w14:textId="59C4A4E9" w:rsidR="009A7DDE" w:rsidRPr="00A87915" w:rsidRDefault="009A7DDE" w:rsidP="009A7DDE">
      <w:pPr>
        <w:pStyle w:val="AOHead2"/>
        <w:rPr>
          <w:lang w:val="sk-SK"/>
        </w:rPr>
      </w:pPr>
      <w:bookmarkStart w:id="354" w:name="_Toc505862158"/>
      <w:bookmarkStart w:id="355" w:name="_Ref195268612"/>
      <w:r w:rsidRPr="00A87915">
        <w:rPr>
          <w:lang w:val="sk-SK"/>
        </w:rPr>
        <w:t>Účet</w:t>
      </w:r>
      <w:bookmarkEnd w:id="354"/>
      <w:r w:rsidRPr="00A87915">
        <w:rPr>
          <w:lang w:val="sk-SK"/>
        </w:rPr>
        <w:t xml:space="preserve"> poskytnutia prostriedkov</w:t>
      </w:r>
      <w:bookmarkEnd w:id="355"/>
    </w:p>
    <w:p w14:paraId="04624B57" w14:textId="02A9F380" w:rsidR="009A7DDE" w:rsidRPr="00A87915" w:rsidRDefault="009A7DDE" w:rsidP="009A7DDE">
      <w:pPr>
        <w:pStyle w:val="AOAltHead3"/>
        <w:rPr>
          <w:lang w:val="sk-SK"/>
        </w:rPr>
      </w:pPr>
      <w:r w:rsidRPr="00A87915">
        <w:rPr>
          <w:lang w:val="sk-SK"/>
        </w:rPr>
        <w:t>Dlžník je povinný počas trvania tejto Zmluvy viesť Účet poskytnutia prostriedkov pre každý Komponent, z ktorého je oprávnený prijať Prostriedky podľa tejto Zmluvy.</w:t>
      </w:r>
    </w:p>
    <w:p w14:paraId="49F0FB7B" w14:textId="1C508B12" w:rsidR="009A7DDE" w:rsidRPr="00A87915" w:rsidRDefault="009A7DDE" w:rsidP="009A7DDE">
      <w:pPr>
        <w:pStyle w:val="AOAltHead3"/>
        <w:rPr>
          <w:lang w:val="sk-SK"/>
        </w:rPr>
      </w:pPr>
      <w:bookmarkStart w:id="356" w:name="_Ref505861642"/>
      <w:r w:rsidRPr="00A87915">
        <w:rPr>
          <w:lang w:val="sk-SK"/>
        </w:rPr>
        <w:t>V prípade, že Dlžník využíva účet stanovený ako Účet poskytnutia prostriedkov aj na iné účely ako stanovené v tejto Zmluve, je povinný zabezpečiť analytickú evidenciu všetkých transakcií súvisiacich s touto Zmluvou s osobitným členením pre každý Komponent vrátane poskytnutia výpisu transakcií súvisiacich s touto Zmluvou a začiatočný a konečný stav predmetnej časti účtu.</w:t>
      </w:r>
      <w:bookmarkEnd w:id="356"/>
    </w:p>
    <w:p w14:paraId="3CEC8456" w14:textId="4A88BA75" w:rsidR="009A7DDE" w:rsidRPr="00A87915" w:rsidRDefault="009A7DDE" w:rsidP="009A7DDE">
      <w:pPr>
        <w:pStyle w:val="AOAltHead3"/>
        <w:rPr>
          <w:lang w:val="sk-SK"/>
        </w:rPr>
      </w:pPr>
      <w:r w:rsidRPr="00A87915">
        <w:rPr>
          <w:lang w:val="sk-SK"/>
        </w:rPr>
        <w:t xml:space="preserve">Dlžník nezriadi ani nepovolí, aby existovalo akékoľvek Zabezpečenie na ktorýkoľvek Účet poskytnutia prostriedkov. </w:t>
      </w:r>
    </w:p>
    <w:p w14:paraId="4397D3E4" w14:textId="3DE1F2E4" w:rsidR="009A7DDE" w:rsidRPr="00A87915" w:rsidRDefault="009A7DDE" w:rsidP="009A7DDE">
      <w:pPr>
        <w:pStyle w:val="AOAltHead3"/>
        <w:rPr>
          <w:lang w:val="sk-SK"/>
        </w:rPr>
      </w:pPr>
      <w:r w:rsidRPr="00A87915">
        <w:rPr>
          <w:lang w:val="sk-SK"/>
        </w:rPr>
        <w:t xml:space="preserve">Dlžník bude mať výlučné podpisové práva ku každému Účtu poskytnutia prostriedkov.  </w:t>
      </w:r>
    </w:p>
    <w:p w14:paraId="32A8A932" w14:textId="16319EBC" w:rsidR="009A7DDE" w:rsidRPr="00A87915" w:rsidRDefault="009A7DDE" w:rsidP="009A7DDE">
      <w:pPr>
        <w:pStyle w:val="AOAltHead3"/>
        <w:rPr>
          <w:lang w:val="sk-SK"/>
        </w:rPr>
      </w:pPr>
      <w:r w:rsidRPr="00A87915">
        <w:rPr>
          <w:lang w:val="sk-SK"/>
        </w:rPr>
        <w:t xml:space="preserve">Zo žiadneho Účtu poskytnutia prostriedkov nesmú byť vykonané žiadne výbery a neuskutočnia sa žiadne kreditné pohyby okrem tých, ktoré sú v súlade s touto Zmluvou, pričom uvedené neplatí ak Dlžník spĺňa podmienky uvedené v odseku </w:t>
      </w:r>
      <w:r w:rsidRPr="00A87915">
        <w:rPr>
          <w:lang w:val="sk-SK"/>
        </w:rPr>
        <w:fldChar w:fldCharType="begin"/>
      </w:r>
      <w:r w:rsidRPr="00A87915">
        <w:rPr>
          <w:lang w:val="sk-SK"/>
        </w:rPr>
        <w:instrText xml:space="preserve"> REF _Ref505861642 \r \h  \* MERGEFORMAT </w:instrText>
      </w:r>
      <w:r w:rsidRPr="00A87915">
        <w:rPr>
          <w:lang w:val="sk-SK"/>
        </w:rPr>
      </w:r>
      <w:r w:rsidRPr="00A87915">
        <w:rPr>
          <w:lang w:val="sk-SK"/>
        </w:rPr>
        <w:fldChar w:fldCharType="separate"/>
      </w:r>
      <w:r w:rsidR="004254FC">
        <w:rPr>
          <w:lang w:val="sk-SK"/>
        </w:rPr>
        <w:t>(b)</w:t>
      </w:r>
      <w:r w:rsidRPr="00A87915">
        <w:rPr>
          <w:lang w:val="sk-SK"/>
        </w:rPr>
        <w:fldChar w:fldCharType="end"/>
      </w:r>
      <w:r w:rsidRPr="00A87915">
        <w:rPr>
          <w:lang w:val="sk-SK"/>
        </w:rPr>
        <w:t xml:space="preserve"> vyššie.</w:t>
      </w:r>
    </w:p>
    <w:p w14:paraId="3FF0F6D9" w14:textId="4E02CE76" w:rsidR="009A7DDE" w:rsidRPr="00A87915" w:rsidRDefault="009A7DDE" w:rsidP="009A7DDE">
      <w:pPr>
        <w:pStyle w:val="AOAltHead3"/>
        <w:rPr>
          <w:lang w:val="sk-SK"/>
        </w:rPr>
      </w:pPr>
      <w:r w:rsidRPr="00A87915">
        <w:rPr>
          <w:lang w:val="sk-SK"/>
        </w:rPr>
        <w:t>Dlžník je povinný najneskôr 15 Pracovných dní odo Dňa účinnosti tejto zmluvy doručiť Veriteľovi písomné oznámenie, v ktorom bude uvedený (spolu s údajmi o</w:t>
      </w:r>
      <w:r w:rsidR="00FB56D6" w:rsidRPr="00A87915">
        <w:rPr>
          <w:lang w:val="sk-SK"/>
        </w:rPr>
        <w:t> </w:t>
      </w:r>
      <w:r w:rsidRPr="00A87915">
        <w:rPr>
          <w:lang w:val="sk-SK"/>
        </w:rPr>
        <w:t>názve</w:t>
      </w:r>
      <w:r w:rsidR="00FB56D6" w:rsidRPr="00A87915">
        <w:rPr>
          <w:lang w:val="sk-SK"/>
        </w:rPr>
        <w:t>,</w:t>
      </w:r>
      <w:r w:rsidRPr="00A87915">
        <w:rPr>
          <w:lang w:val="sk-SK"/>
        </w:rPr>
        <w:t xml:space="preserve"> poplatku za účet, čísle účtu a názve a adrese banky, v ktorej je každý účet vedený) každý Účet poskytnutia prostriedkov.</w:t>
      </w:r>
    </w:p>
    <w:p w14:paraId="0A60280A" w14:textId="77777777" w:rsidR="00D5046C" w:rsidRPr="00A87915" w:rsidRDefault="00D5046C" w:rsidP="00556143">
      <w:pPr>
        <w:pStyle w:val="AOHead2"/>
        <w:rPr>
          <w:lang w:val="sk-SK"/>
        </w:rPr>
      </w:pPr>
      <w:r w:rsidRPr="00A87915">
        <w:rPr>
          <w:lang w:val="sk-SK"/>
        </w:rPr>
        <w:lastRenderedPageBreak/>
        <w:t>Zábezpeka</w:t>
      </w:r>
    </w:p>
    <w:p w14:paraId="25ECAB73" w14:textId="2CA35640" w:rsidR="00D5046C" w:rsidRPr="00A87915" w:rsidRDefault="00BA6879" w:rsidP="00D5046C">
      <w:pPr>
        <w:pStyle w:val="AODocTxt"/>
        <w:ind w:left="720"/>
        <w:rPr>
          <w:lang w:val="sk-SK"/>
        </w:rPr>
      </w:pPr>
      <w:bookmarkStart w:id="357" w:name="_Ref73519549"/>
      <w:r w:rsidRPr="00A87915">
        <w:rPr>
          <w:lang w:val="sk-SK"/>
        </w:rPr>
        <w:t>Dlžník</w:t>
      </w:r>
      <w:r w:rsidR="00D5046C" w:rsidRPr="00A87915">
        <w:rPr>
          <w:lang w:val="sk-SK"/>
        </w:rPr>
        <w:t xml:space="preserve"> sa zaväzuje, </w:t>
      </w:r>
      <w:r w:rsidRPr="00A87915">
        <w:rPr>
          <w:lang w:val="sk-SK"/>
        </w:rPr>
        <w:t>bez predchádzajúceho písomného súhlasu Ver</w:t>
      </w:r>
      <w:r w:rsidR="00D5046C" w:rsidRPr="00A87915">
        <w:rPr>
          <w:lang w:val="sk-SK"/>
        </w:rPr>
        <w:t>iteľ</w:t>
      </w:r>
      <w:r w:rsidRPr="00A87915">
        <w:rPr>
          <w:lang w:val="sk-SK"/>
        </w:rPr>
        <w:t>a</w:t>
      </w:r>
      <w:r w:rsidR="00D5046C" w:rsidRPr="00A87915">
        <w:rPr>
          <w:lang w:val="sk-SK"/>
        </w:rPr>
        <w:t xml:space="preserve">, nezriadiť ani neumožniť existenciu akejkoľvek Zábezpeky za záväzky </w:t>
      </w:r>
      <w:r w:rsidRPr="00A87915">
        <w:rPr>
          <w:lang w:val="sk-SK"/>
        </w:rPr>
        <w:t xml:space="preserve">Dlžníka </w:t>
      </w:r>
      <w:r w:rsidR="00D5046C" w:rsidRPr="00A87915">
        <w:rPr>
          <w:lang w:val="sk-SK"/>
        </w:rPr>
        <w:t xml:space="preserve">alebo inej tretej osoby, predmetom ktorej bude akýkoľvek </w:t>
      </w:r>
      <w:r w:rsidRPr="00A87915">
        <w:rPr>
          <w:lang w:val="sk-SK"/>
        </w:rPr>
        <w:t>Ú</w:t>
      </w:r>
      <w:r w:rsidR="00D5046C" w:rsidRPr="00A87915">
        <w:rPr>
          <w:lang w:val="sk-SK"/>
        </w:rPr>
        <w:t>ver</w:t>
      </w:r>
      <w:r w:rsidRPr="00A87915">
        <w:rPr>
          <w:lang w:val="sk-SK"/>
        </w:rPr>
        <w:t xml:space="preserve"> zahrnutý do niektorého Portfólia</w:t>
      </w:r>
      <w:r w:rsidR="00D5046C" w:rsidRPr="00A87915">
        <w:rPr>
          <w:lang w:val="sk-SK"/>
        </w:rPr>
        <w:t>.</w:t>
      </w:r>
    </w:p>
    <w:p w14:paraId="434AFA10" w14:textId="3F22501B" w:rsidR="00D5046C" w:rsidRPr="00A87915" w:rsidRDefault="00D5046C" w:rsidP="00556143">
      <w:pPr>
        <w:pStyle w:val="AOHead2"/>
        <w:rPr>
          <w:lang w:val="sk-SK"/>
        </w:rPr>
      </w:pPr>
      <w:bookmarkStart w:id="358" w:name="_Ref36397480"/>
      <w:bookmarkEnd w:id="357"/>
      <w:r w:rsidRPr="00A87915">
        <w:rPr>
          <w:lang w:val="sk-SK"/>
        </w:rPr>
        <w:t xml:space="preserve">Požiadavka </w:t>
      </w:r>
      <w:bookmarkEnd w:id="358"/>
      <w:r w:rsidRPr="00A87915">
        <w:rPr>
          <w:lang w:val="sk-SK"/>
        </w:rPr>
        <w:t>prenesenie výhod</w:t>
      </w:r>
      <w:r w:rsidR="003F1CC5" w:rsidRPr="00A87915">
        <w:rPr>
          <w:lang w:val="sk-SK"/>
        </w:rPr>
        <w:t>y</w:t>
      </w:r>
      <w:r w:rsidRPr="00A87915">
        <w:rPr>
          <w:lang w:val="sk-SK"/>
        </w:rPr>
        <w:t xml:space="preserve"> z</w:t>
      </w:r>
      <w:r w:rsidR="00EA392D" w:rsidRPr="00A87915">
        <w:rPr>
          <w:lang w:val="sk-SK"/>
        </w:rPr>
        <w:t xml:space="preserve"> Finančného nástroja </w:t>
      </w:r>
      <w:r w:rsidRPr="00A87915">
        <w:rPr>
          <w:lang w:val="sk-SK"/>
        </w:rPr>
        <w:t xml:space="preserve">na </w:t>
      </w:r>
      <w:r w:rsidR="007578DC" w:rsidRPr="00A87915">
        <w:rPr>
          <w:lang w:val="sk-SK"/>
        </w:rPr>
        <w:t>Prijímateľov</w:t>
      </w:r>
    </w:p>
    <w:p w14:paraId="7F2880F5" w14:textId="3126CD01" w:rsidR="00D92030" w:rsidRPr="00A87915" w:rsidRDefault="00EA392D" w:rsidP="00984992">
      <w:pPr>
        <w:pStyle w:val="AOAltHead3"/>
        <w:numPr>
          <w:ilvl w:val="0"/>
          <w:numId w:val="0"/>
        </w:numPr>
        <w:ind w:left="720"/>
        <w:rPr>
          <w:lang w:val="sk-SK"/>
        </w:rPr>
      </w:pPr>
      <w:r w:rsidRPr="00A87915">
        <w:rPr>
          <w:lang w:val="sk-SK"/>
        </w:rPr>
        <w:t>Dlžník</w:t>
      </w:r>
      <w:r w:rsidR="007578DC" w:rsidRPr="00A87915">
        <w:rPr>
          <w:lang w:val="sk-SK"/>
        </w:rPr>
        <w:t xml:space="preserve"> si uvedomuje, že </w:t>
      </w:r>
      <w:r w:rsidRPr="00A87915">
        <w:rPr>
          <w:lang w:val="sk-SK"/>
        </w:rPr>
        <w:t>Prostriedky</w:t>
      </w:r>
      <w:r w:rsidR="007578DC" w:rsidRPr="00A87915">
        <w:rPr>
          <w:lang w:val="sk-SK"/>
        </w:rPr>
        <w:t xml:space="preserve"> </w:t>
      </w:r>
      <w:r w:rsidRPr="00A87915">
        <w:rPr>
          <w:lang w:val="sk-SK"/>
        </w:rPr>
        <w:t>sú</w:t>
      </w:r>
      <w:r w:rsidR="007578DC" w:rsidRPr="00A87915">
        <w:rPr>
          <w:lang w:val="sk-SK"/>
        </w:rPr>
        <w:t xml:space="preserve"> poskytnut</w:t>
      </w:r>
      <w:r w:rsidRPr="00A87915">
        <w:rPr>
          <w:lang w:val="sk-SK"/>
        </w:rPr>
        <w:t>é</w:t>
      </w:r>
      <w:r w:rsidR="007578DC" w:rsidRPr="00A87915">
        <w:rPr>
          <w:lang w:val="sk-SK"/>
        </w:rPr>
        <w:t xml:space="preserve"> s konečným cieľom zlepšiť prístup Prijímateľov k financovaniu a </w:t>
      </w:r>
      <w:r w:rsidRPr="00A87915">
        <w:rPr>
          <w:lang w:val="sk-SK"/>
        </w:rPr>
        <w:t>Dlžník</w:t>
      </w:r>
      <w:r w:rsidR="007578DC" w:rsidRPr="00A87915">
        <w:rPr>
          <w:lang w:val="sk-SK"/>
        </w:rPr>
        <w:t xml:space="preserve"> je povinný zabezpečiť, že výhod</w:t>
      </w:r>
      <w:r w:rsidR="003F1CC5" w:rsidRPr="00A87915">
        <w:rPr>
          <w:lang w:val="sk-SK"/>
        </w:rPr>
        <w:t>a</w:t>
      </w:r>
      <w:r w:rsidR="007578DC" w:rsidRPr="00A87915">
        <w:rPr>
          <w:lang w:val="sk-SK"/>
        </w:rPr>
        <w:t xml:space="preserve"> plynúc</w:t>
      </w:r>
      <w:r w:rsidR="003F1CC5" w:rsidRPr="00A87915">
        <w:rPr>
          <w:lang w:val="sk-SK"/>
        </w:rPr>
        <w:t>a</w:t>
      </w:r>
      <w:r w:rsidR="007578DC" w:rsidRPr="00A87915">
        <w:rPr>
          <w:lang w:val="sk-SK"/>
        </w:rPr>
        <w:t xml:space="preserve"> z</w:t>
      </w:r>
      <w:r w:rsidRPr="00A87915">
        <w:rPr>
          <w:lang w:val="sk-SK"/>
        </w:rPr>
        <w:t> Finančného nástroja</w:t>
      </w:r>
      <w:r w:rsidR="007578DC" w:rsidRPr="00A87915">
        <w:rPr>
          <w:lang w:val="sk-SK"/>
        </w:rPr>
        <w:t xml:space="preserve"> </w:t>
      </w:r>
      <w:r w:rsidR="003F1CC5" w:rsidRPr="00A87915">
        <w:rPr>
          <w:lang w:val="sk-SK"/>
        </w:rPr>
        <w:t>je</w:t>
      </w:r>
      <w:r w:rsidR="007578DC" w:rsidRPr="00A87915">
        <w:rPr>
          <w:lang w:val="sk-SK"/>
        </w:rPr>
        <w:t xml:space="preserve"> prenesen</w:t>
      </w:r>
      <w:r w:rsidR="003F1CC5" w:rsidRPr="00A87915">
        <w:rPr>
          <w:lang w:val="sk-SK"/>
        </w:rPr>
        <w:t>á</w:t>
      </w:r>
      <w:r w:rsidR="007578DC" w:rsidRPr="00A87915">
        <w:rPr>
          <w:lang w:val="sk-SK"/>
        </w:rPr>
        <w:t xml:space="preserve"> v </w:t>
      </w:r>
      <w:r w:rsidR="00A50571" w:rsidRPr="00A87915">
        <w:rPr>
          <w:lang w:val="sk-SK"/>
        </w:rPr>
        <w:t>plnej</w:t>
      </w:r>
      <w:r w:rsidR="007578DC" w:rsidRPr="00A87915">
        <w:rPr>
          <w:lang w:val="sk-SK"/>
        </w:rPr>
        <w:t xml:space="preserve"> miere na Prijímateľov a pre tento účel sa </w:t>
      </w:r>
      <w:r w:rsidR="00B140FB" w:rsidRPr="00A87915">
        <w:rPr>
          <w:lang w:val="sk-SK"/>
        </w:rPr>
        <w:t>Dlžník</w:t>
      </w:r>
      <w:r w:rsidR="007578DC" w:rsidRPr="00A87915">
        <w:rPr>
          <w:lang w:val="sk-SK"/>
        </w:rPr>
        <w:t xml:space="preserve"> zaväzuje, že</w:t>
      </w:r>
      <w:r w:rsidR="00D92030" w:rsidRPr="00A87915">
        <w:rPr>
          <w:lang w:val="sk-SK"/>
        </w:rPr>
        <w:t>:</w:t>
      </w:r>
    </w:p>
    <w:p w14:paraId="21FCF026" w14:textId="111B9A14" w:rsidR="00D92030" w:rsidRPr="00A87915" w:rsidRDefault="00D92030" w:rsidP="00EA392D">
      <w:pPr>
        <w:pStyle w:val="AOHead3"/>
        <w:rPr>
          <w:lang w:val="sk-SK"/>
        </w:rPr>
      </w:pPr>
      <w:r w:rsidRPr="00A87915">
        <w:rPr>
          <w:lang w:val="sk-SK"/>
        </w:rPr>
        <w:t>úrokov</w:t>
      </w:r>
      <w:r w:rsidR="004B436A" w:rsidRPr="00A87915">
        <w:rPr>
          <w:lang w:val="sk-SK"/>
        </w:rPr>
        <w:t>á</w:t>
      </w:r>
      <w:r w:rsidRPr="00A87915">
        <w:rPr>
          <w:lang w:val="sk-SK"/>
        </w:rPr>
        <w:t xml:space="preserve"> sadzb</w:t>
      </w:r>
      <w:r w:rsidR="004B436A" w:rsidRPr="00A87915">
        <w:rPr>
          <w:lang w:val="sk-SK"/>
        </w:rPr>
        <w:t>a</w:t>
      </w:r>
      <w:r w:rsidRPr="00A87915">
        <w:rPr>
          <w:lang w:val="sk-SK"/>
        </w:rPr>
        <w:t xml:space="preserve"> aplikovan</w:t>
      </w:r>
      <w:r w:rsidR="004B436A" w:rsidRPr="00A87915">
        <w:rPr>
          <w:lang w:val="sk-SK"/>
        </w:rPr>
        <w:t>á</w:t>
      </w:r>
      <w:r w:rsidRPr="00A87915">
        <w:rPr>
          <w:lang w:val="sk-SK"/>
        </w:rPr>
        <w:t xml:space="preserve"> na </w:t>
      </w:r>
      <w:r w:rsidR="004328D8" w:rsidRPr="00A87915">
        <w:rPr>
          <w:lang w:val="sk-SK"/>
        </w:rPr>
        <w:t>Ú</w:t>
      </w:r>
      <w:r w:rsidRPr="00A87915">
        <w:rPr>
          <w:lang w:val="sk-SK"/>
        </w:rPr>
        <w:t xml:space="preserve">vere je znížená </w:t>
      </w:r>
      <w:r w:rsidR="00C96760" w:rsidRPr="00A87915">
        <w:rPr>
          <w:lang w:val="sk-SK"/>
        </w:rPr>
        <w:t xml:space="preserve">minimálne </w:t>
      </w:r>
      <w:r w:rsidRPr="00A87915">
        <w:rPr>
          <w:lang w:val="sk-SK"/>
        </w:rPr>
        <w:t xml:space="preserve">na hodnotu prislúchajúcu </w:t>
      </w:r>
      <w:r w:rsidR="00EA392D" w:rsidRPr="00A87915">
        <w:rPr>
          <w:lang w:val="sk-SK"/>
        </w:rPr>
        <w:t>financovaniu časti Úveru z Prostriedkov</w:t>
      </w:r>
      <w:r w:rsidRPr="00A87915">
        <w:rPr>
          <w:lang w:val="sk-SK"/>
        </w:rPr>
        <w:t>; a</w:t>
      </w:r>
    </w:p>
    <w:p w14:paraId="7F95B2A6" w14:textId="35648996" w:rsidR="00D92030" w:rsidRPr="00A87915" w:rsidRDefault="0089079B" w:rsidP="00EA392D">
      <w:pPr>
        <w:pStyle w:val="AOHead3"/>
        <w:rPr>
          <w:b/>
          <w:bCs/>
          <w:u w:val="single"/>
          <w:lang w:val="sk-SK"/>
        </w:rPr>
      </w:pPr>
      <w:r w:rsidRPr="00A87915">
        <w:rPr>
          <w:lang w:val="sk-SK"/>
        </w:rPr>
        <w:t>výhodu plynúcu z</w:t>
      </w:r>
      <w:r w:rsidR="00EA392D" w:rsidRPr="00A87915">
        <w:rPr>
          <w:lang w:val="sk-SK"/>
        </w:rPr>
        <w:t xml:space="preserve"> financovania časti Úveru z Prostriedkov </w:t>
      </w:r>
      <w:r w:rsidRPr="00A87915">
        <w:rPr>
          <w:lang w:val="sk-SK"/>
        </w:rPr>
        <w:t>prenesie v plnej miere na</w:t>
      </w:r>
      <w:r w:rsidR="00E92F7F" w:rsidRPr="00A87915">
        <w:rPr>
          <w:lang w:val="sk-SK"/>
        </w:rPr>
        <w:t xml:space="preserve"> Prijímateľa</w:t>
      </w:r>
      <w:r w:rsidR="00D92030" w:rsidRPr="00A87915">
        <w:rPr>
          <w:lang w:val="sk-SK"/>
        </w:rPr>
        <w:t>.</w:t>
      </w:r>
    </w:p>
    <w:p w14:paraId="7680E7BB" w14:textId="6854993C" w:rsidR="00D5046C" w:rsidRPr="00A87915" w:rsidRDefault="007578DC" w:rsidP="00556143">
      <w:pPr>
        <w:pStyle w:val="AOHead2"/>
        <w:rPr>
          <w:lang w:val="sk-SK"/>
        </w:rPr>
      </w:pPr>
      <w:r w:rsidRPr="00A87915">
        <w:rPr>
          <w:lang w:val="sk-SK"/>
        </w:rPr>
        <w:t>Z</w:t>
      </w:r>
      <w:r w:rsidR="00D5046C" w:rsidRPr="00A87915">
        <w:rPr>
          <w:lang w:val="sk-SK"/>
        </w:rPr>
        <w:t>ábezpeka</w:t>
      </w:r>
      <w:r w:rsidRPr="00A87915">
        <w:rPr>
          <w:lang w:val="sk-SK"/>
        </w:rPr>
        <w:t xml:space="preserve"> úveru</w:t>
      </w:r>
    </w:p>
    <w:p w14:paraId="4A46DB8E" w14:textId="5447D4EC" w:rsidR="00D5046C" w:rsidRPr="00A87915" w:rsidRDefault="00FB56D6" w:rsidP="00D5046C">
      <w:pPr>
        <w:pStyle w:val="AODocTxtL1"/>
        <w:rPr>
          <w:lang w:val="sk-SK"/>
        </w:rPr>
      </w:pPr>
      <w:r w:rsidRPr="00A87915">
        <w:rPr>
          <w:lang w:val="sk-SK"/>
        </w:rPr>
        <w:t xml:space="preserve">Dlžník </w:t>
      </w:r>
      <w:r w:rsidR="00D5046C" w:rsidRPr="00A87915">
        <w:rPr>
          <w:lang w:val="sk-SK"/>
        </w:rPr>
        <w:t xml:space="preserve">je povinný zabezpečiť, že každá </w:t>
      </w:r>
      <w:r w:rsidR="007578DC" w:rsidRPr="00A87915">
        <w:rPr>
          <w:lang w:val="sk-SK"/>
        </w:rPr>
        <w:t>Z</w:t>
      </w:r>
      <w:r w:rsidR="00D5046C" w:rsidRPr="00A87915">
        <w:rPr>
          <w:lang w:val="sk-SK"/>
        </w:rPr>
        <w:t xml:space="preserve">ábezpeka </w:t>
      </w:r>
      <w:r w:rsidR="007578DC" w:rsidRPr="00A87915">
        <w:rPr>
          <w:lang w:val="sk-SK"/>
        </w:rPr>
        <w:t xml:space="preserve">úveru </w:t>
      </w:r>
      <w:r w:rsidR="00D5046C" w:rsidRPr="00A87915">
        <w:rPr>
          <w:lang w:val="sk-SK"/>
        </w:rPr>
        <w:t xml:space="preserve">poskytnutá alebo zriadená v súvislosti </w:t>
      </w:r>
      <w:r w:rsidR="00D5046C" w:rsidRPr="00A87915">
        <w:rPr>
          <w:snapToGrid w:val="0"/>
          <w:lang w:val="sk-SK"/>
        </w:rPr>
        <w:t xml:space="preserve">s príslušným </w:t>
      </w:r>
      <w:r w:rsidR="004328D8" w:rsidRPr="00A87915">
        <w:rPr>
          <w:snapToGrid w:val="0"/>
          <w:lang w:val="sk-SK"/>
        </w:rPr>
        <w:t>Ú</w:t>
      </w:r>
      <w:r w:rsidR="00D5046C" w:rsidRPr="00A87915">
        <w:rPr>
          <w:snapToGrid w:val="0"/>
          <w:lang w:val="sk-SK"/>
        </w:rPr>
        <w:t xml:space="preserve">verom </w:t>
      </w:r>
      <w:r w:rsidR="00D5046C" w:rsidRPr="00A87915">
        <w:rPr>
          <w:lang w:val="sk-SK"/>
        </w:rPr>
        <w:t xml:space="preserve">zabezpečuje pohľadávky </w:t>
      </w:r>
      <w:r w:rsidR="00B97FB1" w:rsidRPr="00A87915">
        <w:rPr>
          <w:lang w:val="sk-SK"/>
        </w:rPr>
        <w:t>Dlžníka</w:t>
      </w:r>
      <w:r w:rsidR="00D5046C" w:rsidRPr="00A87915">
        <w:rPr>
          <w:lang w:val="sk-SK"/>
        </w:rPr>
        <w:t xml:space="preserve"> z tohto </w:t>
      </w:r>
      <w:r w:rsidR="004328D8" w:rsidRPr="00A87915">
        <w:rPr>
          <w:lang w:val="sk-SK"/>
        </w:rPr>
        <w:t>Ú</w:t>
      </w:r>
      <w:r w:rsidR="00D5046C" w:rsidRPr="00A87915">
        <w:rPr>
          <w:lang w:val="sk-SK"/>
        </w:rPr>
        <w:t xml:space="preserve">veru a tiež Pohľadávky </w:t>
      </w:r>
      <w:r w:rsidR="00FA6AC9" w:rsidRPr="00A87915">
        <w:rPr>
          <w:lang w:val="sk-SK"/>
        </w:rPr>
        <w:t>veriteľa</w:t>
      </w:r>
      <w:r w:rsidR="00D5046C" w:rsidRPr="00A87915">
        <w:rPr>
          <w:lang w:val="sk-SK"/>
        </w:rPr>
        <w:t xml:space="preserve">, vo vzťahu ku ktorým je </w:t>
      </w:r>
      <w:r w:rsidR="00FA6AC9" w:rsidRPr="00A87915">
        <w:rPr>
          <w:lang w:val="sk-SK"/>
        </w:rPr>
        <w:t>Dlžník</w:t>
      </w:r>
      <w:r w:rsidR="00D5046C" w:rsidRPr="00A87915">
        <w:rPr>
          <w:lang w:val="sk-SK"/>
        </w:rPr>
        <w:t xml:space="preserve"> spoločným a nerozdielnym veriteľom spolu s </w:t>
      </w:r>
      <w:r w:rsidR="00FA6AC9" w:rsidRPr="00A87915">
        <w:rPr>
          <w:lang w:val="sk-SK"/>
        </w:rPr>
        <w:t>Ver</w:t>
      </w:r>
      <w:r w:rsidR="00D5046C" w:rsidRPr="00A87915">
        <w:rPr>
          <w:lang w:val="sk-SK"/>
        </w:rPr>
        <w:t xml:space="preserve">iteľom podľa článku </w:t>
      </w:r>
      <w:r w:rsidR="00B97FB1" w:rsidRPr="00A87915">
        <w:rPr>
          <w:lang w:val="sk-SK"/>
        </w:rPr>
        <w:fldChar w:fldCharType="begin"/>
      </w:r>
      <w:r w:rsidR="00B97FB1" w:rsidRPr="00A87915">
        <w:rPr>
          <w:lang w:val="sk-SK"/>
        </w:rPr>
        <w:instrText xml:space="preserve"> REF _Ref202350472 \r \h </w:instrText>
      </w:r>
      <w:r w:rsidR="00B97FB1" w:rsidRPr="00A87915">
        <w:rPr>
          <w:lang w:val="sk-SK"/>
        </w:rPr>
      </w:r>
      <w:r w:rsidR="00B97FB1" w:rsidRPr="00A87915">
        <w:rPr>
          <w:lang w:val="sk-SK"/>
        </w:rPr>
        <w:fldChar w:fldCharType="separate"/>
      </w:r>
      <w:r w:rsidR="004254FC">
        <w:rPr>
          <w:lang w:val="sk-SK"/>
        </w:rPr>
        <w:t>22</w:t>
      </w:r>
      <w:r w:rsidR="00B97FB1" w:rsidRPr="00A87915">
        <w:rPr>
          <w:lang w:val="sk-SK"/>
        </w:rPr>
        <w:fldChar w:fldCharType="end"/>
      </w:r>
      <w:r w:rsidR="00B97FB1" w:rsidRPr="00A87915">
        <w:rPr>
          <w:lang w:val="sk-SK"/>
        </w:rPr>
        <w:t xml:space="preserve"> (</w:t>
      </w:r>
      <w:r w:rsidR="00B97FB1" w:rsidRPr="00A87915">
        <w:rPr>
          <w:lang w:val="sk-SK"/>
        </w:rPr>
        <w:fldChar w:fldCharType="begin"/>
      </w:r>
      <w:r w:rsidR="00B97FB1" w:rsidRPr="00A87915">
        <w:rPr>
          <w:lang w:val="sk-SK"/>
        </w:rPr>
        <w:instrText xml:space="preserve"> REF _Ref202350475 \h </w:instrText>
      </w:r>
      <w:r w:rsidR="00B97FB1" w:rsidRPr="00A87915">
        <w:rPr>
          <w:lang w:val="sk-SK"/>
        </w:rPr>
      </w:r>
      <w:r w:rsidR="00B97FB1" w:rsidRPr="00A87915">
        <w:rPr>
          <w:lang w:val="sk-SK"/>
        </w:rPr>
        <w:fldChar w:fldCharType="separate"/>
      </w:r>
      <w:r w:rsidR="004254FC" w:rsidRPr="00A87915">
        <w:rPr>
          <w:lang w:val="sk-SK"/>
        </w:rPr>
        <w:t>Dlžník ako spoločný a nerozdielny veriteľ pohľadávok Veriteľa</w:t>
      </w:r>
      <w:r w:rsidR="00B97FB1" w:rsidRPr="00A87915">
        <w:rPr>
          <w:lang w:val="sk-SK"/>
        </w:rPr>
        <w:fldChar w:fldCharType="end"/>
      </w:r>
      <w:r w:rsidR="00D5046C" w:rsidRPr="00A87915">
        <w:rPr>
          <w:lang w:val="sk-SK"/>
        </w:rPr>
        <w:t>).</w:t>
      </w:r>
    </w:p>
    <w:p w14:paraId="4F943BAE" w14:textId="4550226B" w:rsidR="003D666B" w:rsidRPr="00A87915" w:rsidRDefault="003D666B" w:rsidP="000D7ADB">
      <w:pPr>
        <w:pStyle w:val="AOHead2"/>
        <w:rPr>
          <w:lang w:val="sk-SK"/>
        </w:rPr>
      </w:pPr>
      <w:r w:rsidRPr="00A87915">
        <w:rPr>
          <w:lang w:val="sk-SK"/>
        </w:rPr>
        <w:t xml:space="preserve">Dodržiavanie </w:t>
      </w:r>
      <w:r w:rsidR="00FC5F32" w:rsidRPr="00A87915">
        <w:rPr>
          <w:lang w:val="sk-SK"/>
        </w:rPr>
        <w:t>horizontálnych princípov</w:t>
      </w:r>
      <w:r w:rsidR="00262A05" w:rsidRPr="00A87915">
        <w:rPr>
          <w:lang w:val="sk-SK"/>
        </w:rPr>
        <w:t>,</w:t>
      </w:r>
      <w:r w:rsidR="00FC5F32" w:rsidRPr="00A87915">
        <w:rPr>
          <w:lang w:val="sk-SK"/>
        </w:rPr>
        <w:t xml:space="preserve"> </w:t>
      </w:r>
      <w:r w:rsidRPr="00A87915">
        <w:rPr>
          <w:lang w:val="sk-SK"/>
        </w:rPr>
        <w:t>princíp</w:t>
      </w:r>
      <w:r w:rsidR="00EE0DCA" w:rsidRPr="00A87915">
        <w:rPr>
          <w:lang w:val="sk-SK"/>
        </w:rPr>
        <w:t>ov</w:t>
      </w:r>
      <w:r w:rsidRPr="00A87915">
        <w:rPr>
          <w:lang w:val="sk-SK"/>
        </w:rPr>
        <w:t xml:space="preserve"> </w:t>
      </w:r>
      <w:r w:rsidR="00EE0DCA" w:rsidRPr="00A87915">
        <w:rPr>
          <w:lang w:val="sk-SK"/>
        </w:rPr>
        <w:t>„nespôsobovať významnú škod</w:t>
      </w:r>
      <w:r w:rsidR="000D74C3" w:rsidRPr="00A87915">
        <w:rPr>
          <w:lang w:val="sk-SK"/>
        </w:rPr>
        <w:t>u</w:t>
      </w:r>
      <w:r w:rsidR="00EE0DCA" w:rsidRPr="00A87915">
        <w:rPr>
          <w:lang w:val="sk-SK"/>
        </w:rPr>
        <w:t>“</w:t>
      </w:r>
      <w:r w:rsidR="00544FC0" w:rsidRPr="00A87915">
        <w:rPr>
          <w:lang w:val="sk-SK"/>
        </w:rPr>
        <w:t xml:space="preserve"> a</w:t>
      </w:r>
      <w:r w:rsidR="00EE0DCA" w:rsidRPr="00A87915">
        <w:rPr>
          <w:lang w:val="sk-SK"/>
        </w:rPr>
        <w:t xml:space="preserve"> </w:t>
      </w:r>
      <w:r w:rsidR="00C43244" w:rsidRPr="00A87915">
        <w:rPr>
          <w:lang w:val="sk-SK"/>
        </w:rPr>
        <w:t>„v</w:t>
      </w:r>
      <w:r w:rsidRPr="00A87915">
        <w:rPr>
          <w:lang w:val="sk-SK"/>
        </w:rPr>
        <w:t>ýrazne nenarušiť</w:t>
      </w:r>
      <w:r w:rsidR="00C43244" w:rsidRPr="00A87915">
        <w:rPr>
          <w:lang w:val="sk-SK"/>
        </w:rPr>
        <w:t>“</w:t>
      </w:r>
      <w:r w:rsidR="00262A05" w:rsidRPr="00A87915">
        <w:rPr>
          <w:lang w:val="sk-SK"/>
        </w:rPr>
        <w:t xml:space="preserve"> a</w:t>
      </w:r>
      <w:r w:rsidR="00F652AF" w:rsidRPr="00A87915">
        <w:rPr>
          <w:lang w:val="sk-SK"/>
        </w:rPr>
        <w:t xml:space="preserve"> zabezpečovanie a </w:t>
      </w:r>
      <w:r w:rsidR="00262A05" w:rsidRPr="00A87915">
        <w:rPr>
          <w:lang w:val="sk-SK"/>
        </w:rPr>
        <w:t>preverovanie odolnosti infraštruktúry proti zmene klímy</w:t>
      </w:r>
    </w:p>
    <w:p w14:paraId="3E547685" w14:textId="4838BB0A" w:rsidR="0071000F" w:rsidRPr="00A87915" w:rsidRDefault="000D7ADB" w:rsidP="00530D23">
      <w:pPr>
        <w:pStyle w:val="AOHead3"/>
        <w:tabs>
          <w:tab w:val="clear" w:pos="1440"/>
          <w:tab w:val="num" w:pos="720"/>
        </w:tabs>
        <w:ind w:left="720"/>
        <w:rPr>
          <w:lang w:val="sk-SK"/>
        </w:rPr>
      </w:pPr>
      <w:r w:rsidRPr="00A87915">
        <w:rPr>
          <w:lang w:val="sk-SK"/>
        </w:rPr>
        <w:t xml:space="preserve">Dlžník </w:t>
      </w:r>
      <w:r w:rsidR="00821A84" w:rsidRPr="00A87915">
        <w:rPr>
          <w:lang w:val="sk-SK"/>
        </w:rPr>
        <w:t xml:space="preserve">je povinný zaviazať </w:t>
      </w:r>
      <w:r w:rsidR="00C43244" w:rsidRPr="00A87915">
        <w:rPr>
          <w:lang w:val="sk-SK"/>
        </w:rPr>
        <w:t>Prijímateľ</w:t>
      </w:r>
      <w:r w:rsidR="007F67D6" w:rsidRPr="00A87915">
        <w:rPr>
          <w:lang w:val="sk-SK"/>
        </w:rPr>
        <w:t>ov</w:t>
      </w:r>
      <w:r w:rsidR="00C43244" w:rsidRPr="00A87915">
        <w:rPr>
          <w:lang w:val="sk-SK"/>
        </w:rPr>
        <w:t>, aby</w:t>
      </w:r>
      <w:r w:rsidR="007D22D7" w:rsidRPr="00A87915">
        <w:rPr>
          <w:lang w:val="sk-SK"/>
        </w:rPr>
        <w:t xml:space="preserve"> sa p</w:t>
      </w:r>
      <w:r w:rsidR="003D666B" w:rsidRPr="00A87915">
        <w:rPr>
          <w:lang w:val="sk-SK"/>
        </w:rPr>
        <w:t>ri investíciách</w:t>
      </w:r>
      <w:r w:rsidR="005224A9" w:rsidRPr="00A87915">
        <w:rPr>
          <w:lang w:val="sk-SK"/>
        </w:rPr>
        <w:t xml:space="preserve"> a</w:t>
      </w:r>
      <w:r w:rsidR="00123A2B" w:rsidRPr="00A87915">
        <w:rPr>
          <w:lang w:val="sk-SK"/>
        </w:rPr>
        <w:t>/a</w:t>
      </w:r>
      <w:r w:rsidR="005224A9" w:rsidRPr="00A87915">
        <w:rPr>
          <w:lang w:val="sk-SK"/>
        </w:rPr>
        <w:t>lebo aktivitách</w:t>
      </w:r>
      <w:r w:rsidR="003D666B" w:rsidRPr="00A87915">
        <w:rPr>
          <w:lang w:val="sk-SK"/>
        </w:rPr>
        <w:t xml:space="preserve"> </w:t>
      </w:r>
      <w:r w:rsidR="00821A84" w:rsidRPr="00A87915">
        <w:rPr>
          <w:lang w:val="sk-SK"/>
        </w:rPr>
        <w:t>financovaných z</w:t>
      </w:r>
      <w:r w:rsidR="007D22D7" w:rsidRPr="00A87915">
        <w:rPr>
          <w:lang w:val="sk-SK"/>
        </w:rPr>
        <w:t> </w:t>
      </w:r>
      <w:r w:rsidR="004328D8" w:rsidRPr="00A87915">
        <w:rPr>
          <w:lang w:val="sk-SK"/>
        </w:rPr>
        <w:t>Ú</w:t>
      </w:r>
      <w:r w:rsidR="007D22D7" w:rsidRPr="00A87915">
        <w:rPr>
          <w:lang w:val="sk-SK"/>
        </w:rPr>
        <w:t>veru</w:t>
      </w:r>
      <w:r w:rsidR="003F77A7" w:rsidRPr="00A87915">
        <w:rPr>
          <w:lang w:val="sk-SK"/>
        </w:rPr>
        <w:t xml:space="preserve"> </w:t>
      </w:r>
      <w:r w:rsidR="005B32B8" w:rsidRPr="00A87915">
        <w:rPr>
          <w:lang w:val="sk-SK"/>
        </w:rPr>
        <w:t>dodržiaval</w:t>
      </w:r>
      <w:r w:rsidR="00D42C33" w:rsidRPr="00A87915">
        <w:rPr>
          <w:lang w:val="sk-SK"/>
        </w:rPr>
        <w:t>i</w:t>
      </w:r>
      <w:r w:rsidR="005B32B8" w:rsidRPr="00A87915">
        <w:rPr>
          <w:lang w:val="sk-SK"/>
        </w:rPr>
        <w:t xml:space="preserve"> </w:t>
      </w:r>
      <w:r w:rsidR="00D366EC" w:rsidRPr="00A87915">
        <w:rPr>
          <w:lang w:val="sk-SK"/>
        </w:rPr>
        <w:t xml:space="preserve">horizontálne princípy </w:t>
      </w:r>
      <w:r w:rsidR="00436CF5" w:rsidRPr="00A87915">
        <w:rPr>
          <w:lang w:val="sk-SK"/>
        </w:rPr>
        <w:t xml:space="preserve">v </w:t>
      </w:r>
      <w:r w:rsidR="00D366EC" w:rsidRPr="00A87915">
        <w:rPr>
          <w:lang w:val="sk-SK"/>
        </w:rPr>
        <w:t>súlade s čl</w:t>
      </w:r>
      <w:r w:rsidR="0057583E" w:rsidRPr="00A87915">
        <w:rPr>
          <w:lang w:val="sk-SK"/>
        </w:rPr>
        <w:t>ánkom</w:t>
      </w:r>
      <w:r w:rsidR="00D366EC" w:rsidRPr="00A87915">
        <w:rPr>
          <w:lang w:val="sk-SK"/>
        </w:rPr>
        <w:t xml:space="preserve"> 9 Nariadenia CPR</w:t>
      </w:r>
      <w:r w:rsidR="00D24EC0" w:rsidRPr="00A87915">
        <w:rPr>
          <w:lang w:val="sk-SK"/>
        </w:rPr>
        <w:t>, vrátane</w:t>
      </w:r>
      <w:r w:rsidR="00D366EC" w:rsidRPr="00A87915">
        <w:rPr>
          <w:lang w:val="sk-SK"/>
        </w:rPr>
        <w:t xml:space="preserve"> princíp</w:t>
      </w:r>
      <w:r w:rsidR="00D24EC0" w:rsidRPr="00A87915">
        <w:rPr>
          <w:lang w:val="sk-SK"/>
        </w:rPr>
        <w:t>u</w:t>
      </w:r>
      <w:r w:rsidR="00D366EC" w:rsidRPr="00A87915">
        <w:rPr>
          <w:lang w:val="sk-SK"/>
        </w:rPr>
        <w:t xml:space="preserve"> „nespôsobovať významnú škodu</w:t>
      </w:r>
      <w:r w:rsidR="00530D23" w:rsidRPr="00A87915">
        <w:rPr>
          <w:lang w:val="sk-SK"/>
        </w:rPr>
        <w:t>”</w:t>
      </w:r>
      <w:r w:rsidR="00D366EC" w:rsidRPr="00A87915">
        <w:rPr>
          <w:lang w:val="sk-SK"/>
        </w:rPr>
        <w:t xml:space="preserve"> v súlade </w:t>
      </w:r>
      <w:r w:rsidR="00F652AF" w:rsidRPr="00A87915">
        <w:rPr>
          <w:lang w:val="sk-SK"/>
        </w:rPr>
        <w:t>s</w:t>
      </w:r>
      <w:r w:rsidR="00EF3A7F" w:rsidRPr="00A87915">
        <w:rPr>
          <w:lang w:val="sk-SK"/>
        </w:rPr>
        <w:t> </w:t>
      </w:r>
      <w:r w:rsidR="00F652AF" w:rsidRPr="00A87915">
        <w:rPr>
          <w:lang w:val="sk-SK"/>
        </w:rPr>
        <w:t>čl</w:t>
      </w:r>
      <w:r w:rsidR="008B3DA4" w:rsidRPr="00A87915">
        <w:rPr>
          <w:lang w:val="sk-SK"/>
        </w:rPr>
        <w:t>ánkom</w:t>
      </w:r>
      <w:r w:rsidR="00F652AF" w:rsidRPr="00A87915">
        <w:rPr>
          <w:lang w:val="sk-SK"/>
        </w:rPr>
        <w:t xml:space="preserve"> 9 ods</w:t>
      </w:r>
      <w:r w:rsidR="008B3DA4" w:rsidRPr="00A87915">
        <w:rPr>
          <w:lang w:val="sk-SK"/>
        </w:rPr>
        <w:t>ek</w:t>
      </w:r>
      <w:r w:rsidR="00F652AF" w:rsidRPr="00A87915">
        <w:rPr>
          <w:lang w:val="sk-SK"/>
        </w:rPr>
        <w:t xml:space="preserve"> 4</w:t>
      </w:r>
      <w:r w:rsidR="0057583E" w:rsidRPr="00A87915">
        <w:rPr>
          <w:lang w:val="sk-SK"/>
        </w:rPr>
        <w:t>.</w:t>
      </w:r>
      <w:r w:rsidR="00F652AF" w:rsidRPr="00A87915">
        <w:rPr>
          <w:lang w:val="sk-SK"/>
        </w:rPr>
        <w:t xml:space="preserve"> Nariadenia CP</w:t>
      </w:r>
      <w:r w:rsidR="00B97FB1" w:rsidRPr="00A87915">
        <w:rPr>
          <w:lang w:val="sk-SK"/>
        </w:rPr>
        <w:t>R</w:t>
      </w:r>
      <w:r w:rsidR="00F652AF" w:rsidRPr="00A87915">
        <w:rPr>
          <w:lang w:val="sk-SK"/>
        </w:rPr>
        <w:t xml:space="preserve"> a</w:t>
      </w:r>
      <w:r w:rsidR="00EF3A7F" w:rsidRPr="00A87915">
        <w:rPr>
          <w:lang w:val="sk-SK"/>
        </w:rPr>
        <w:t> </w:t>
      </w:r>
      <w:r w:rsidR="00D366EC" w:rsidRPr="00A87915">
        <w:rPr>
          <w:lang w:val="sk-SK"/>
        </w:rPr>
        <w:t>čl</w:t>
      </w:r>
      <w:r w:rsidR="008B3DA4" w:rsidRPr="00A87915">
        <w:rPr>
          <w:lang w:val="sk-SK"/>
        </w:rPr>
        <w:t>ánkom</w:t>
      </w:r>
      <w:r w:rsidR="00EF3A7F" w:rsidRPr="00A87915">
        <w:rPr>
          <w:lang w:val="sk-SK"/>
        </w:rPr>
        <w:t xml:space="preserve"> </w:t>
      </w:r>
      <w:r w:rsidR="00D366EC" w:rsidRPr="00A87915">
        <w:rPr>
          <w:lang w:val="sk-SK"/>
        </w:rPr>
        <w:t xml:space="preserve">17 </w:t>
      </w:r>
      <w:r w:rsidR="00FB072A" w:rsidRPr="00A87915">
        <w:rPr>
          <w:lang w:val="sk-SK"/>
        </w:rPr>
        <w:t>n</w:t>
      </w:r>
      <w:r w:rsidR="00D366EC" w:rsidRPr="00A87915">
        <w:rPr>
          <w:lang w:val="sk-SK"/>
        </w:rPr>
        <w:t>ariadenia Európskeho parlamentu a Rady (EÚ) 2020/852 o vytvorení rámca na uľahčenie udržateľných investícií a o zmene nariadenia (EÚ) 2019/2088</w:t>
      </w:r>
      <w:r w:rsidR="00D24EC0" w:rsidRPr="00A87915">
        <w:rPr>
          <w:lang w:val="sk-SK"/>
        </w:rPr>
        <w:t>, pričom</w:t>
      </w:r>
      <w:r w:rsidR="00D366EC" w:rsidRPr="00A87915">
        <w:rPr>
          <w:lang w:val="sk-SK"/>
        </w:rPr>
        <w:t xml:space="preserve"> </w:t>
      </w:r>
      <w:r w:rsidR="00D24EC0" w:rsidRPr="00A87915">
        <w:rPr>
          <w:lang w:val="sk-SK"/>
        </w:rPr>
        <w:t>súlad s uplatňovaním princípu „nespôsobovať významnú škodu</w:t>
      </w:r>
      <w:r w:rsidR="00F51DA7" w:rsidRPr="00A87915">
        <w:rPr>
          <w:lang w:val="sk-SK"/>
        </w:rPr>
        <w:t>”</w:t>
      </w:r>
      <w:r w:rsidR="00D24EC0" w:rsidRPr="00A87915">
        <w:rPr>
          <w:lang w:val="sk-SK"/>
        </w:rPr>
        <w:t xml:space="preserve"> znamená nespôsobiť významné poškodenie ktoréhokoľvek zo šiestich environmentálnych cieľov podľa čl</w:t>
      </w:r>
      <w:r w:rsidR="008B3DA4" w:rsidRPr="00A87915">
        <w:rPr>
          <w:lang w:val="sk-SK"/>
        </w:rPr>
        <w:t>ánku</w:t>
      </w:r>
      <w:r w:rsidR="00D24EC0" w:rsidRPr="00A87915">
        <w:rPr>
          <w:lang w:val="sk-SK"/>
        </w:rPr>
        <w:t xml:space="preserve"> 9 </w:t>
      </w:r>
      <w:r w:rsidR="00FB072A" w:rsidRPr="00A87915">
        <w:rPr>
          <w:lang w:val="sk-SK"/>
        </w:rPr>
        <w:t>n</w:t>
      </w:r>
      <w:r w:rsidR="00D24EC0" w:rsidRPr="00A87915">
        <w:rPr>
          <w:lang w:val="sk-SK"/>
        </w:rPr>
        <w:t>ariadenia Európskeho parlamentu a Rady (EÚ) 2020/852 o vytvorení rámca na uľahčenie udržateľných investícií a o zmene nariadenia (EÚ) 2019/2088 v spojitosti s</w:t>
      </w:r>
      <w:r w:rsidR="00EF3A7F" w:rsidRPr="00A87915">
        <w:rPr>
          <w:lang w:val="sk-SK"/>
        </w:rPr>
        <w:t> </w:t>
      </w:r>
      <w:r w:rsidR="00D24EC0" w:rsidRPr="00A87915">
        <w:rPr>
          <w:lang w:val="sk-SK"/>
        </w:rPr>
        <w:t>čl</w:t>
      </w:r>
      <w:r w:rsidR="008B3DA4" w:rsidRPr="00A87915">
        <w:rPr>
          <w:lang w:val="sk-SK"/>
        </w:rPr>
        <w:t>ánkom</w:t>
      </w:r>
      <w:r w:rsidR="00D24EC0" w:rsidRPr="00A87915">
        <w:rPr>
          <w:lang w:val="sk-SK"/>
        </w:rPr>
        <w:t xml:space="preserve"> 9 ods</w:t>
      </w:r>
      <w:r w:rsidR="008B3DA4" w:rsidRPr="00A87915">
        <w:rPr>
          <w:lang w:val="sk-SK"/>
        </w:rPr>
        <w:t>ek</w:t>
      </w:r>
      <w:r w:rsidR="00D24EC0" w:rsidRPr="00A87915">
        <w:rPr>
          <w:lang w:val="sk-SK"/>
        </w:rPr>
        <w:t xml:space="preserve"> 4</w:t>
      </w:r>
      <w:r w:rsidR="0057583E" w:rsidRPr="00A87915">
        <w:rPr>
          <w:lang w:val="sk-SK"/>
        </w:rPr>
        <w:t>.</w:t>
      </w:r>
      <w:r w:rsidR="00D24EC0" w:rsidRPr="00A87915">
        <w:rPr>
          <w:lang w:val="sk-SK"/>
        </w:rPr>
        <w:t xml:space="preserve"> Nariadenia C</w:t>
      </w:r>
      <w:r w:rsidR="00D42C33" w:rsidRPr="00A87915">
        <w:rPr>
          <w:lang w:val="sk-SK"/>
        </w:rPr>
        <w:t>P</w:t>
      </w:r>
      <w:r w:rsidR="00D24EC0" w:rsidRPr="00A87915">
        <w:rPr>
          <w:lang w:val="sk-SK"/>
        </w:rPr>
        <w:t>R, ktorým sa stanovujú spoločné ustanovenia o Fondoch EÚ a rozpočtové pravidlá pre Fondy EÚ</w:t>
      </w:r>
      <w:r w:rsidR="0019556C" w:rsidRPr="00A87915">
        <w:rPr>
          <w:lang w:val="sk-SK"/>
        </w:rPr>
        <w:t>.</w:t>
      </w:r>
      <w:r w:rsidR="00D24EC0" w:rsidRPr="00A87915">
        <w:rPr>
          <w:lang w:val="sk-SK"/>
        </w:rPr>
        <w:t xml:space="preserve"> </w:t>
      </w:r>
      <w:r w:rsidR="0019556C" w:rsidRPr="00A87915">
        <w:rPr>
          <w:lang w:val="sk-SK"/>
        </w:rPr>
        <w:t>Postup zabezpečenia súladu s uplatňovaním princípu „nespôsobovať významnú škodu</w:t>
      </w:r>
      <w:r w:rsidR="00F51DA7" w:rsidRPr="00A87915">
        <w:rPr>
          <w:lang w:val="sk-SK"/>
        </w:rPr>
        <w:t>”</w:t>
      </w:r>
      <w:r w:rsidR="0019556C" w:rsidRPr="00A87915">
        <w:rPr>
          <w:lang w:val="sk-SK"/>
        </w:rPr>
        <w:t xml:space="preserve"> je uvedený v Metodickom usmernení č. 7. </w:t>
      </w:r>
    </w:p>
    <w:p w14:paraId="6BC43B31" w14:textId="37B042AD" w:rsidR="002037FE" w:rsidRPr="00A87915" w:rsidRDefault="000D7ADB" w:rsidP="002037FE">
      <w:pPr>
        <w:pStyle w:val="AOAltHead3"/>
        <w:rPr>
          <w:lang w:val="sk-SK"/>
        </w:rPr>
      </w:pPr>
      <w:r w:rsidRPr="00A87915">
        <w:rPr>
          <w:lang w:val="sk-SK"/>
        </w:rPr>
        <w:t xml:space="preserve">Dlžník </w:t>
      </w:r>
      <w:r w:rsidR="002037FE" w:rsidRPr="00A87915">
        <w:rPr>
          <w:lang w:val="sk-SK"/>
        </w:rPr>
        <w:t>je povinný zmluvne vyžadovať od Prijímateľ</w:t>
      </w:r>
      <w:r w:rsidR="007F67D6" w:rsidRPr="00A87915">
        <w:rPr>
          <w:lang w:val="sk-SK"/>
        </w:rPr>
        <w:t>ov</w:t>
      </w:r>
      <w:r w:rsidR="002037FE" w:rsidRPr="00A87915">
        <w:rPr>
          <w:lang w:val="sk-SK"/>
        </w:rPr>
        <w:t>, aby pri investíciách</w:t>
      </w:r>
      <w:r w:rsidR="005224A9" w:rsidRPr="00A87915">
        <w:rPr>
          <w:lang w:val="sk-SK"/>
        </w:rPr>
        <w:t xml:space="preserve"> a</w:t>
      </w:r>
      <w:r w:rsidR="00123A2B" w:rsidRPr="00A87915">
        <w:rPr>
          <w:lang w:val="sk-SK"/>
        </w:rPr>
        <w:t>/a</w:t>
      </w:r>
      <w:r w:rsidR="005224A9" w:rsidRPr="00A87915">
        <w:rPr>
          <w:lang w:val="sk-SK"/>
        </w:rPr>
        <w:t>lebo aktivitách</w:t>
      </w:r>
      <w:r w:rsidR="002037FE" w:rsidRPr="00A87915">
        <w:rPr>
          <w:lang w:val="sk-SK"/>
        </w:rPr>
        <w:t xml:space="preserve"> financovaných z Úveru Prijímate</w:t>
      </w:r>
      <w:r w:rsidR="007F67D6" w:rsidRPr="00A87915">
        <w:rPr>
          <w:lang w:val="sk-SK"/>
        </w:rPr>
        <w:t>lia</w:t>
      </w:r>
      <w:r w:rsidR="002037FE" w:rsidRPr="00A87915">
        <w:rPr>
          <w:lang w:val="sk-SK"/>
        </w:rPr>
        <w:t xml:space="preserve"> preveroval</w:t>
      </w:r>
      <w:r w:rsidR="004670D8" w:rsidRPr="00A87915">
        <w:rPr>
          <w:lang w:val="sk-SK"/>
        </w:rPr>
        <w:t>i</w:t>
      </w:r>
      <w:r w:rsidR="002037FE" w:rsidRPr="00A87915">
        <w:rPr>
          <w:lang w:val="sk-SK"/>
        </w:rPr>
        <w:t xml:space="preserve"> odolnosť infraštruktúry proti zmene klímy v súlade s oznámením Komisie (EÚ) - Technické usmernenie k zabezpečeniu odolnosti infraštruktúry proti zmene klímy v období 2021-2027 2021/C 373/01 (Ú. v. EÚ C 373, 16.9.2021) a riadil</w:t>
      </w:r>
      <w:r w:rsidR="004670D8" w:rsidRPr="00A87915">
        <w:rPr>
          <w:lang w:val="sk-SK"/>
        </w:rPr>
        <w:t>i</w:t>
      </w:r>
      <w:r w:rsidR="002037FE" w:rsidRPr="00A87915">
        <w:rPr>
          <w:lang w:val="sk-SK"/>
        </w:rPr>
        <w:t xml:space="preserve"> sa </w:t>
      </w:r>
      <w:r w:rsidR="00F51DA7" w:rsidRPr="00A87915">
        <w:rPr>
          <w:lang w:val="sk-SK"/>
        </w:rPr>
        <w:t>Metodickým usmernením č. 15.</w:t>
      </w:r>
    </w:p>
    <w:p w14:paraId="1B61C2B6" w14:textId="1F302095" w:rsidR="00D5046C" w:rsidRPr="00A87915" w:rsidRDefault="00D5046C" w:rsidP="00556143">
      <w:pPr>
        <w:pStyle w:val="AOHead1"/>
        <w:rPr>
          <w:lang w:val="sk-SK"/>
        </w:rPr>
      </w:pPr>
      <w:bookmarkStart w:id="359" w:name="_Ref484454901"/>
      <w:bookmarkStart w:id="360" w:name="_Toc42257585"/>
      <w:bookmarkStart w:id="361" w:name="_Toc152244642"/>
      <w:bookmarkStart w:id="362" w:name="_Toc205468474"/>
      <w:bookmarkEnd w:id="344"/>
      <w:r w:rsidRPr="00A87915">
        <w:rPr>
          <w:lang w:val="sk-SK"/>
        </w:rPr>
        <w:t>Ochrana údajov, „poznaj svojho zákazníka</w:t>
      </w:r>
      <w:bookmarkEnd w:id="359"/>
      <w:r w:rsidRPr="00A87915">
        <w:rPr>
          <w:lang w:val="sk-SK"/>
        </w:rPr>
        <w:t>“</w:t>
      </w:r>
      <w:bookmarkEnd w:id="360"/>
      <w:bookmarkEnd w:id="361"/>
      <w:r w:rsidR="00122859" w:rsidRPr="00A87915">
        <w:rPr>
          <w:lang w:val="sk-SK"/>
        </w:rPr>
        <w:t>, RPVS</w:t>
      </w:r>
      <w:r w:rsidR="00EF6DC9" w:rsidRPr="00A87915">
        <w:rPr>
          <w:lang w:val="sk-SK"/>
        </w:rPr>
        <w:t xml:space="preserve"> </w:t>
      </w:r>
      <w:r w:rsidR="00F37335" w:rsidRPr="00A87915">
        <w:rPr>
          <w:lang w:val="sk-SK"/>
        </w:rPr>
        <w:t>a</w:t>
      </w:r>
      <w:r w:rsidR="00CD0292" w:rsidRPr="00A87915">
        <w:rPr>
          <w:lang w:val="sk-SK"/>
        </w:rPr>
        <w:t xml:space="preserve"> </w:t>
      </w:r>
      <w:r w:rsidR="00F37335" w:rsidRPr="00A87915">
        <w:rPr>
          <w:lang w:val="sk-SK"/>
        </w:rPr>
        <w:t>systém</w:t>
      </w:r>
      <w:r w:rsidR="00CD0292" w:rsidRPr="00A87915">
        <w:rPr>
          <w:lang w:val="sk-SK"/>
        </w:rPr>
        <w:t xml:space="preserve"> </w:t>
      </w:r>
      <w:r w:rsidR="00F37335" w:rsidRPr="00A87915">
        <w:rPr>
          <w:lang w:val="sk-SK"/>
        </w:rPr>
        <w:t>včasného</w:t>
      </w:r>
      <w:r w:rsidR="00DF2AA0" w:rsidRPr="00A87915">
        <w:rPr>
          <w:lang w:val="sk-SK"/>
        </w:rPr>
        <w:t xml:space="preserve"> </w:t>
      </w:r>
      <w:r w:rsidR="00F37335" w:rsidRPr="00A87915">
        <w:rPr>
          <w:lang w:val="sk-SK"/>
        </w:rPr>
        <w:t>odhaľovania</w:t>
      </w:r>
      <w:r w:rsidR="00DF2AA0" w:rsidRPr="00A87915">
        <w:rPr>
          <w:lang w:val="sk-SK"/>
        </w:rPr>
        <w:t xml:space="preserve"> </w:t>
      </w:r>
      <w:r w:rsidR="00F37335" w:rsidRPr="00A87915">
        <w:rPr>
          <w:lang w:val="sk-SK"/>
        </w:rPr>
        <w:t>rizika</w:t>
      </w:r>
      <w:r w:rsidR="00DF2AA0" w:rsidRPr="00A87915">
        <w:rPr>
          <w:lang w:val="sk-SK"/>
        </w:rPr>
        <w:t xml:space="preserve"> </w:t>
      </w:r>
      <w:r w:rsidR="00F37335" w:rsidRPr="00A87915">
        <w:rPr>
          <w:lang w:val="sk-SK"/>
        </w:rPr>
        <w:t>a</w:t>
      </w:r>
      <w:r w:rsidR="00DF2AA0" w:rsidRPr="00A87915">
        <w:rPr>
          <w:lang w:val="sk-SK"/>
        </w:rPr>
        <w:t> </w:t>
      </w:r>
      <w:r w:rsidR="00F37335" w:rsidRPr="00A87915">
        <w:rPr>
          <w:lang w:val="sk-SK"/>
        </w:rPr>
        <w:t>vylúčenia</w:t>
      </w:r>
      <w:r w:rsidR="00DF2AA0" w:rsidRPr="00A87915">
        <w:rPr>
          <w:lang w:val="sk-SK"/>
        </w:rPr>
        <w:t xml:space="preserve"> (EDES)</w:t>
      </w:r>
      <w:bookmarkEnd w:id="362"/>
    </w:p>
    <w:p w14:paraId="107777B8" w14:textId="77777777" w:rsidR="00D5046C" w:rsidRPr="00A87915" w:rsidRDefault="00D5046C" w:rsidP="00556143">
      <w:pPr>
        <w:pStyle w:val="AOHead2"/>
        <w:rPr>
          <w:lang w:val="sk-SK"/>
        </w:rPr>
      </w:pPr>
      <w:r w:rsidRPr="00A87915">
        <w:rPr>
          <w:lang w:val="sk-SK"/>
        </w:rPr>
        <w:t>Ochrana údajov</w:t>
      </w:r>
    </w:p>
    <w:p w14:paraId="523878C7" w14:textId="14F69EC1" w:rsidR="00D5046C" w:rsidRPr="00A87915" w:rsidRDefault="00BA6879" w:rsidP="00663B10">
      <w:pPr>
        <w:pStyle w:val="AOAltHead3"/>
        <w:rPr>
          <w:lang w:val="sk-SK"/>
        </w:rPr>
      </w:pPr>
      <w:r w:rsidRPr="00A87915">
        <w:rPr>
          <w:lang w:val="sk-SK"/>
        </w:rPr>
        <w:t>Uzavretím tejto Zmluvy Dlžník</w:t>
      </w:r>
      <w:r w:rsidR="00D5046C" w:rsidRPr="00A87915">
        <w:rPr>
          <w:lang w:val="sk-SK"/>
        </w:rPr>
        <w:t xml:space="preserve"> </w:t>
      </w:r>
      <w:r w:rsidRPr="00A87915">
        <w:rPr>
          <w:lang w:val="sk-SK"/>
        </w:rPr>
        <w:t>berie</w:t>
      </w:r>
      <w:r w:rsidR="00D5046C" w:rsidRPr="00A87915">
        <w:rPr>
          <w:lang w:val="sk-SK"/>
        </w:rPr>
        <w:t xml:space="preserve"> na vedomie a súhlasí, že jeho údaje (a určité informácie týkajúce sa </w:t>
      </w:r>
      <w:r w:rsidRPr="00A87915">
        <w:rPr>
          <w:lang w:val="sk-SK"/>
        </w:rPr>
        <w:t>Finančného nástroja</w:t>
      </w:r>
      <w:r w:rsidR="00D5046C" w:rsidRPr="00A87915">
        <w:rPr>
          <w:lang w:val="sk-SK"/>
        </w:rPr>
        <w:t>) budú uvedené v zozname, ktorý bude zverejnený v súlade s</w:t>
      </w:r>
      <w:r w:rsidR="007F615C" w:rsidRPr="00A87915">
        <w:rPr>
          <w:lang w:val="sk-SK"/>
        </w:rPr>
        <w:t> Nariadením</w:t>
      </w:r>
      <w:r w:rsidR="00F27CC8" w:rsidRPr="00A87915">
        <w:rPr>
          <w:lang w:val="sk-SK"/>
        </w:rPr>
        <w:t>.</w:t>
      </w:r>
    </w:p>
    <w:p w14:paraId="5B7E4734" w14:textId="0418DCB2" w:rsidR="00D5046C" w:rsidRPr="00A87915" w:rsidRDefault="00D5046C" w:rsidP="009C2197">
      <w:pPr>
        <w:pStyle w:val="AOHead3"/>
        <w:tabs>
          <w:tab w:val="clear" w:pos="1440"/>
          <w:tab w:val="num" w:pos="720"/>
        </w:tabs>
        <w:ind w:left="720"/>
        <w:rPr>
          <w:lang w:val="sk-SK"/>
        </w:rPr>
      </w:pPr>
      <w:r w:rsidRPr="00A87915">
        <w:rPr>
          <w:lang w:val="sk-SK"/>
        </w:rPr>
        <w:lastRenderedPageBreak/>
        <w:t xml:space="preserve">S odvolaním sa na Nariadenie o ochrane údajov je </w:t>
      </w:r>
      <w:r w:rsidR="00BA6879" w:rsidRPr="00A87915">
        <w:rPr>
          <w:lang w:val="sk-SK"/>
        </w:rPr>
        <w:t xml:space="preserve">Dlžník </w:t>
      </w:r>
      <w:r w:rsidRPr="00A87915">
        <w:rPr>
          <w:lang w:val="sk-SK"/>
        </w:rPr>
        <w:t xml:space="preserve">povinný zabezpečiť, aby </w:t>
      </w:r>
      <w:r w:rsidR="007578DC" w:rsidRPr="00A87915">
        <w:rPr>
          <w:lang w:val="sk-SK"/>
        </w:rPr>
        <w:t>Prijímatelia</w:t>
      </w:r>
      <w:r w:rsidRPr="00A87915">
        <w:rPr>
          <w:lang w:val="sk-SK"/>
        </w:rPr>
        <w:t xml:space="preserve"> v rámci Úverov zahrnutých do Portfóli</w:t>
      </w:r>
      <w:r w:rsidR="007578DC" w:rsidRPr="00A87915">
        <w:rPr>
          <w:lang w:val="sk-SK"/>
        </w:rPr>
        <w:t>í</w:t>
      </w:r>
      <w:r w:rsidRPr="00A87915">
        <w:rPr>
          <w:lang w:val="sk-SK"/>
        </w:rPr>
        <w:t xml:space="preserve"> boli písomne informovan</w:t>
      </w:r>
      <w:r w:rsidR="007578DC" w:rsidRPr="00A87915">
        <w:rPr>
          <w:lang w:val="sk-SK"/>
        </w:rPr>
        <w:t>í</w:t>
      </w:r>
      <w:r w:rsidRPr="00A87915">
        <w:rPr>
          <w:lang w:val="sk-SK"/>
        </w:rPr>
        <w:t xml:space="preserve"> o nasledujúcich skutočnostiach:</w:t>
      </w:r>
    </w:p>
    <w:p w14:paraId="167E78B9" w14:textId="72BD2EC6" w:rsidR="00D5046C" w:rsidRPr="00A87915" w:rsidRDefault="00D5046C" w:rsidP="009C2197">
      <w:pPr>
        <w:pStyle w:val="AOHead4"/>
        <w:tabs>
          <w:tab w:val="clear" w:pos="2160"/>
          <w:tab w:val="num" w:pos="1440"/>
        </w:tabs>
        <w:ind w:left="1440"/>
        <w:rPr>
          <w:lang w:val="sk-SK"/>
        </w:rPr>
      </w:pPr>
      <w:r w:rsidRPr="00A87915">
        <w:rPr>
          <w:lang w:val="sk-SK"/>
        </w:rPr>
        <w:t xml:space="preserve">že názov, adresa a účel </w:t>
      </w:r>
      <w:r w:rsidR="007578DC" w:rsidRPr="00A87915">
        <w:rPr>
          <w:lang w:val="sk-SK"/>
        </w:rPr>
        <w:t>Prijímateľa</w:t>
      </w:r>
      <w:r w:rsidRPr="00A87915">
        <w:rPr>
          <w:lang w:val="sk-SK"/>
        </w:rPr>
        <w:t xml:space="preserve"> a iné osobné údaje alebo iné informácie v súvislosti s príslušným Úverom</w:t>
      </w:r>
      <w:r w:rsidR="00A3211E" w:rsidRPr="00A87915">
        <w:rPr>
          <w:lang w:val="sk-SK"/>
        </w:rPr>
        <w:t>,</w:t>
      </w:r>
      <w:r w:rsidR="00BA6879" w:rsidRPr="00A87915">
        <w:rPr>
          <w:lang w:val="sk-SK"/>
        </w:rPr>
        <w:t xml:space="preserve"> Grantom</w:t>
      </w:r>
      <w:r w:rsidR="00A3211E" w:rsidRPr="00A87915">
        <w:rPr>
          <w:lang w:val="sk-SK"/>
        </w:rPr>
        <w:t xml:space="preserve"> a Technickou podporou</w:t>
      </w:r>
      <w:r w:rsidRPr="00A87915">
        <w:rPr>
          <w:lang w:val="sk-SK"/>
        </w:rPr>
        <w:t xml:space="preserve"> budú poskytnuté </w:t>
      </w:r>
      <w:r w:rsidR="00BA6879" w:rsidRPr="00A87915">
        <w:rPr>
          <w:lang w:val="sk-SK"/>
        </w:rPr>
        <w:t>Ver</w:t>
      </w:r>
      <w:r w:rsidRPr="00A87915">
        <w:rPr>
          <w:lang w:val="sk-SK"/>
        </w:rPr>
        <w:t>iteľovi</w:t>
      </w:r>
      <w:r w:rsidR="007E640F" w:rsidRPr="00A87915">
        <w:rPr>
          <w:lang w:val="sk-SK"/>
        </w:rPr>
        <w:t xml:space="preserve"> a ostatným Príslušným stranám</w:t>
      </w:r>
      <w:r w:rsidRPr="00A87915">
        <w:rPr>
          <w:lang w:val="sk-SK"/>
        </w:rPr>
        <w:t>;</w:t>
      </w:r>
    </w:p>
    <w:p w14:paraId="0CEA1B17" w14:textId="7FB99643" w:rsidR="00D5046C" w:rsidRPr="00A87915" w:rsidRDefault="00D5046C" w:rsidP="009C2197">
      <w:pPr>
        <w:pStyle w:val="AOAltHead4"/>
        <w:tabs>
          <w:tab w:val="num" w:pos="1440"/>
        </w:tabs>
        <w:rPr>
          <w:lang w:val="sk-SK"/>
        </w:rPr>
      </w:pPr>
      <w:r w:rsidRPr="00A87915">
        <w:rPr>
          <w:lang w:val="sk-SK"/>
        </w:rPr>
        <w:t>že prijatím Úveru</w:t>
      </w:r>
      <w:r w:rsidR="00BA6879" w:rsidRPr="00A87915">
        <w:rPr>
          <w:lang w:val="sk-SK"/>
        </w:rPr>
        <w:t xml:space="preserve"> a Grantu</w:t>
      </w:r>
      <w:r w:rsidRPr="00A87915">
        <w:rPr>
          <w:lang w:val="sk-SK"/>
        </w:rPr>
        <w:t xml:space="preserve"> príslušn</w:t>
      </w:r>
      <w:r w:rsidR="007E640F" w:rsidRPr="00A87915">
        <w:rPr>
          <w:lang w:val="sk-SK"/>
        </w:rPr>
        <w:t>í</w:t>
      </w:r>
      <w:r w:rsidRPr="00A87915">
        <w:rPr>
          <w:lang w:val="sk-SK"/>
        </w:rPr>
        <w:t xml:space="preserve"> </w:t>
      </w:r>
      <w:r w:rsidR="007E640F" w:rsidRPr="00A87915">
        <w:rPr>
          <w:lang w:val="sk-SK"/>
        </w:rPr>
        <w:t>Prijímatelia</w:t>
      </w:r>
      <w:r w:rsidRPr="00A87915">
        <w:rPr>
          <w:lang w:val="sk-SK"/>
        </w:rPr>
        <w:t xml:space="preserve"> výslovne súhlasia so zahrnutím a so zverejnením požadovaných údajov a informácií v zozname, ktorý má byť zverejnený podľa Nariadenia CPR</w:t>
      </w:r>
      <w:r w:rsidR="00F27CC8" w:rsidRPr="00A87915">
        <w:rPr>
          <w:lang w:val="sk-SK"/>
        </w:rPr>
        <w:t>;</w:t>
      </w:r>
    </w:p>
    <w:p w14:paraId="0C1DF895" w14:textId="5EF949AF" w:rsidR="00D5046C" w:rsidRPr="00A87915" w:rsidRDefault="00D5046C" w:rsidP="009C2197">
      <w:pPr>
        <w:pStyle w:val="AOHead4"/>
        <w:tabs>
          <w:tab w:val="clear" w:pos="2160"/>
          <w:tab w:val="num" w:pos="1440"/>
        </w:tabs>
        <w:ind w:left="1440"/>
        <w:rPr>
          <w:lang w:val="sk-SK"/>
        </w:rPr>
      </w:pPr>
      <w:r w:rsidRPr="00A87915">
        <w:rPr>
          <w:lang w:val="sk-SK"/>
        </w:rPr>
        <w:t xml:space="preserve">že akékoľvek osobné údaje poskytnuté </w:t>
      </w:r>
      <w:r w:rsidR="00BA6879" w:rsidRPr="00A87915">
        <w:rPr>
          <w:lang w:val="sk-SK"/>
        </w:rPr>
        <w:t>Ver</w:t>
      </w:r>
      <w:r w:rsidRPr="00A87915">
        <w:rPr>
          <w:lang w:val="sk-SK"/>
        </w:rPr>
        <w:t>iteľovi</w:t>
      </w:r>
      <w:r w:rsidR="007E640F" w:rsidRPr="00A87915">
        <w:rPr>
          <w:lang w:val="sk-SK"/>
        </w:rPr>
        <w:t xml:space="preserve"> a ostatným Príslušným stranám </w:t>
      </w:r>
      <w:r w:rsidRPr="00A87915">
        <w:rPr>
          <w:lang w:val="sk-SK"/>
        </w:rPr>
        <w:t xml:space="preserve">môžu byť uchovávané minimálne po dobu 10 rokov odo Dňa účinnosti tejto </w:t>
      </w:r>
      <w:r w:rsidR="00BA6879" w:rsidRPr="00A87915">
        <w:rPr>
          <w:lang w:val="sk-SK"/>
        </w:rPr>
        <w:t>zmluvy</w:t>
      </w:r>
      <w:r w:rsidRPr="00A87915">
        <w:rPr>
          <w:lang w:val="sk-SK"/>
        </w:rPr>
        <w:t>;</w:t>
      </w:r>
    </w:p>
    <w:p w14:paraId="74D61A95" w14:textId="6F96F2E0" w:rsidR="00D5046C" w:rsidRPr="00A87915" w:rsidRDefault="00D5046C" w:rsidP="009C2197">
      <w:pPr>
        <w:pStyle w:val="AOHead4"/>
        <w:tabs>
          <w:tab w:val="clear" w:pos="2160"/>
          <w:tab w:val="num" w:pos="1440"/>
        </w:tabs>
        <w:ind w:left="1440"/>
        <w:rPr>
          <w:lang w:val="sk-SK"/>
        </w:rPr>
      </w:pPr>
      <w:r w:rsidRPr="00A87915">
        <w:rPr>
          <w:lang w:val="sk-SK"/>
        </w:rPr>
        <w:t xml:space="preserve">že žiadosti od </w:t>
      </w:r>
      <w:r w:rsidR="007E640F" w:rsidRPr="00A87915">
        <w:rPr>
          <w:lang w:val="sk-SK"/>
        </w:rPr>
        <w:t>Prijímateľov</w:t>
      </w:r>
      <w:r w:rsidRPr="00A87915">
        <w:rPr>
          <w:lang w:val="sk-SK"/>
        </w:rPr>
        <w:t xml:space="preserve"> o overenie, opravu, vymazanie alebo inú zmenu osobných údajov poskytnutých </w:t>
      </w:r>
      <w:r w:rsidR="00BA6879" w:rsidRPr="00A87915">
        <w:rPr>
          <w:lang w:val="sk-SK"/>
        </w:rPr>
        <w:t>Ver</w:t>
      </w:r>
      <w:r w:rsidRPr="00A87915">
        <w:rPr>
          <w:lang w:val="sk-SK"/>
        </w:rPr>
        <w:t>iteľovi</w:t>
      </w:r>
      <w:r w:rsidR="007E640F" w:rsidRPr="00A87915">
        <w:rPr>
          <w:lang w:val="sk-SK"/>
        </w:rPr>
        <w:t xml:space="preserve"> a ostatným Príslušným stranám </w:t>
      </w:r>
      <w:r w:rsidRPr="00A87915">
        <w:rPr>
          <w:lang w:val="sk-SK"/>
        </w:rPr>
        <w:t xml:space="preserve">majú byť adresované </w:t>
      </w:r>
      <w:r w:rsidR="00BA6879" w:rsidRPr="00A87915">
        <w:rPr>
          <w:lang w:val="sk-SK"/>
        </w:rPr>
        <w:t>Ver</w:t>
      </w:r>
      <w:r w:rsidRPr="00A87915">
        <w:rPr>
          <w:lang w:val="sk-SK"/>
        </w:rPr>
        <w:t>iteľovi, členskému štátu EÚ alebo Komisii na nasledujúce adresy:</w:t>
      </w:r>
    </w:p>
    <w:p w14:paraId="54C6B7A5" w14:textId="1674ECAC" w:rsidR="00D5046C" w:rsidRPr="00A87915" w:rsidRDefault="00D5046C" w:rsidP="009C2197">
      <w:pPr>
        <w:pStyle w:val="AOHead5"/>
        <w:tabs>
          <w:tab w:val="clear" w:pos="2880"/>
          <w:tab w:val="num" w:pos="2160"/>
        </w:tabs>
        <w:ind w:left="2160"/>
        <w:rPr>
          <w:lang w:val="sk-SK"/>
        </w:rPr>
      </w:pPr>
      <w:r w:rsidRPr="00A87915">
        <w:rPr>
          <w:lang w:val="sk-SK"/>
        </w:rPr>
        <w:t xml:space="preserve">ak ide o </w:t>
      </w:r>
      <w:r w:rsidR="00BA6879" w:rsidRPr="00A87915">
        <w:rPr>
          <w:lang w:val="sk-SK"/>
        </w:rPr>
        <w:t>Ver</w:t>
      </w:r>
      <w:r w:rsidRPr="00A87915">
        <w:rPr>
          <w:lang w:val="sk-SK"/>
        </w:rPr>
        <w:t xml:space="preserve">iteľa: na adresu uvedenú v článku </w:t>
      </w:r>
      <w:r w:rsidRPr="00A87915">
        <w:rPr>
          <w:lang w:val="sk-SK"/>
        </w:rPr>
        <w:fldChar w:fldCharType="begin"/>
      </w:r>
      <w:r w:rsidRPr="00A87915">
        <w:rPr>
          <w:lang w:val="sk-SK"/>
        </w:rPr>
        <w:instrText xml:space="preserve"> REF _Ref483902246 \r \h  \* MERGEFORMAT </w:instrText>
      </w:r>
      <w:r w:rsidRPr="00A87915">
        <w:rPr>
          <w:lang w:val="sk-SK"/>
        </w:rPr>
      </w:r>
      <w:r w:rsidRPr="00A87915">
        <w:rPr>
          <w:lang w:val="sk-SK"/>
        </w:rPr>
        <w:fldChar w:fldCharType="separate"/>
      </w:r>
      <w:r w:rsidR="004254FC">
        <w:rPr>
          <w:lang w:val="sk-SK"/>
        </w:rPr>
        <w:t>35</w:t>
      </w:r>
      <w:r w:rsidRPr="00A87915">
        <w:rPr>
          <w:lang w:val="sk-SK"/>
        </w:rPr>
        <w:fldChar w:fldCharType="end"/>
      </w:r>
      <w:r w:rsidRPr="00A87915">
        <w:rPr>
          <w:lang w:val="sk-SK"/>
        </w:rPr>
        <w:t xml:space="preserve"> (Oznámenia); </w:t>
      </w:r>
    </w:p>
    <w:p w14:paraId="668015F9" w14:textId="77777777" w:rsidR="00D5046C" w:rsidRPr="00A87915" w:rsidRDefault="00D5046C" w:rsidP="009C2197">
      <w:pPr>
        <w:pStyle w:val="AOHead5"/>
        <w:tabs>
          <w:tab w:val="clear" w:pos="2880"/>
          <w:tab w:val="num" w:pos="2160"/>
        </w:tabs>
        <w:ind w:left="2160"/>
        <w:rPr>
          <w:lang w:val="sk-SK"/>
        </w:rPr>
      </w:pPr>
      <w:r w:rsidRPr="00A87915">
        <w:rPr>
          <w:lang w:val="sk-SK"/>
        </w:rPr>
        <w:t>ak ide o Vnútroštátne orgány, na adresu Úradu na ochranu osobných údajov Slovenskej republiky; a</w:t>
      </w:r>
    </w:p>
    <w:p w14:paraId="5AD7D3E9" w14:textId="4024E7E2" w:rsidR="00D5046C" w:rsidRPr="00A87915" w:rsidRDefault="00D5046C" w:rsidP="009C2197">
      <w:pPr>
        <w:pStyle w:val="AOHead5"/>
        <w:tabs>
          <w:tab w:val="clear" w:pos="2880"/>
          <w:tab w:val="num" w:pos="2160"/>
        </w:tabs>
        <w:ind w:left="2160"/>
        <w:rPr>
          <w:lang w:val="sk-SK"/>
        </w:rPr>
      </w:pPr>
      <w:r w:rsidRPr="00A87915">
        <w:rPr>
          <w:lang w:val="sk-SK"/>
        </w:rPr>
        <w:t>ak ide o</w:t>
      </w:r>
      <w:r w:rsidR="007E640F" w:rsidRPr="00A87915">
        <w:rPr>
          <w:lang w:val="sk-SK"/>
        </w:rPr>
        <w:t> </w:t>
      </w:r>
      <w:r w:rsidRPr="00A87915">
        <w:rPr>
          <w:lang w:val="sk-SK"/>
        </w:rPr>
        <w:t>Komisiu</w:t>
      </w:r>
      <w:r w:rsidR="007E640F" w:rsidRPr="00A87915">
        <w:rPr>
          <w:lang w:val="sk-SK"/>
        </w:rPr>
        <w:t>, EDA, OLAF</w:t>
      </w:r>
      <w:r w:rsidRPr="00A87915">
        <w:rPr>
          <w:lang w:val="sk-SK"/>
        </w:rPr>
        <w:t xml:space="preserve">, Európskemu dozornému úradníkovi pre ochranu údajov, </w:t>
      </w:r>
      <w:proofErr w:type="spellStart"/>
      <w:r w:rsidRPr="00A87915">
        <w:rPr>
          <w:lang w:val="sk-SK"/>
        </w:rPr>
        <w:t>Rue</w:t>
      </w:r>
      <w:proofErr w:type="spellEnd"/>
      <w:r w:rsidRPr="00A87915">
        <w:rPr>
          <w:lang w:val="sk-SK"/>
        </w:rPr>
        <w:t xml:space="preserve"> </w:t>
      </w:r>
      <w:proofErr w:type="spellStart"/>
      <w:r w:rsidRPr="00A87915">
        <w:rPr>
          <w:lang w:val="sk-SK"/>
        </w:rPr>
        <w:t>Wiertz</w:t>
      </w:r>
      <w:proofErr w:type="spellEnd"/>
      <w:r w:rsidRPr="00A87915">
        <w:rPr>
          <w:lang w:val="sk-SK"/>
        </w:rPr>
        <w:t xml:space="preserve"> 60, B-1047 Brusel, Belgicko.</w:t>
      </w:r>
    </w:p>
    <w:p w14:paraId="24E98569" w14:textId="2F2307BD" w:rsidR="00D5046C" w:rsidRPr="00A87915" w:rsidRDefault="00D5046C" w:rsidP="00D912FB">
      <w:pPr>
        <w:pStyle w:val="AODefParaL2"/>
        <w:numPr>
          <w:ilvl w:val="0"/>
          <w:numId w:val="0"/>
        </w:numPr>
        <w:ind w:left="1440"/>
        <w:rPr>
          <w:lang w:val="sk-SK"/>
        </w:rPr>
      </w:pPr>
      <w:r w:rsidRPr="00A87915">
        <w:rPr>
          <w:lang w:val="sk-SK"/>
        </w:rPr>
        <w:t>Tieto žiadosti budú vybavované tak, ako je opísané v článkoch 16 až 20 Nariadenia o ochrane údajov v jeho oddiele 3: Práva dotknutej osoby; a</w:t>
      </w:r>
    </w:p>
    <w:p w14:paraId="2DAFD8F9" w14:textId="3E62BE8B" w:rsidR="00D5046C" w:rsidRPr="00A87915" w:rsidRDefault="00D5046C" w:rsidP="009C2197">
      <w:pPr>
        <w:pStyle w:val="AOHead4"/>
        <w:tabs>
          <w:tab w:val="clear" w:pos="2160"/>
          <w:tab w:val="num" w:pos="1440"/>
        </w:tabs>
        <w:ind w:left="1440"/>
        <w:rPr>
          <w:lang w:val="sk-SK"/>
        </w:rPr>
      </w:pPr>
      <w:r w:rsidRPr="00A87915">
        <w:rPr>
          <w:lang w:val="sk-SK"/>
        </w:rPr>
        <w:t xml:space="preserve">že podľa článku 77 Nariadenia o ochrane údajov môže </w:t>
      </w:r>
      <w:r w:rsidR="007E640F" w:rsidRPr="00A87915">
        <w:rPr>
          <w:lang w:val="sk-SK"/>
        </w:rPr>
        <w:t>Prijímateľ</w:t>
      </w:r>
      <w:r w:rsidRPr="00A87915">
        <w:rPr>
          <w:lang w:val="sk-SK"/>
        </w:rPr>
        <w:t xml:space="preserve"> podať sťažnosť u dozornému orgánu ak sa domnieva, že následkom spracovania osobných údajov </w:t>
      </w:r>
      <w:r w:rsidR="00BA6879" w:rsidRPr="00A87915">
        <w:rPr>
          <w:lang w:val="sk-SK"/>
        </w:rPr>
        <w:t>Ver</w:t>
      </w:r>
      <w:r w:rsidRPr="00A87915">
        <w:rPr>
          <w:lang w:val="sk-SK"/>
        </w:rPr>
        <w:t>iteľom alebo Komisiou boli porušené jeho práva.</w:t>
      </w:r>
    </w:p>
    <w:p w14:paraId="4E239B67" w14:textId="3A3E6118" w:rsidR="00D5046C" w:rsidRPr="00A87915" w:rsidRDefault="00D5046C" w:rsidP="00BA6879">
      <w:pPr>
        <w:pStyle w:val="AOAltHead3"/>
        <w:rPr>
          <w:lang w:val="sk-SK"/>
        </w:rPr>
      </w:pPr>
      <w:r w:rsidRPr="00A87915">
        <w:rPr>
          <w:lang w:val="sk-SK"/>
        </w:rPr>
        <w:t xml:space="preserve">Pre odstránenie pochybností, akýkoľvek odkaz na osobné údaje v tomto článku </w:t>
      </w:r>
      <w:r w:rsidRPr="00A87915">
        <w:rPr>
          <w:lang w:val="sk-SK"/>
        </w:rPr>
        <w:fldChar w:fldCharType="begin"/>
      </w:r>
      <w:r w:rsidRPr="00A87915">
        <w:rPr>
          <w:lang w:val="sk-SK"/>
        </w:rPr>
        <w:instrText xml:space="preserve"> REF _Ref484454901 \n \h  \* MERGEFORMAT </w:instrText>
      </w:r>
      <w:r w:rsidRPr="00A87915">
        <w:rPr>
          <w:lang w:val="sk-SK"/>
        </w:rPr>
      </w:r>
      <w:r w:rsidRPr="00A87915">
        <w:rPr>
          <w:lang w:val="sk-SK"/>
        </w:rPr>
        <w:fldChar w:fldCharType="separate"/>
      </w:r>
      <w:r w:rsidR="004254FC">
        <w:rPr>
          <w:lang w:val="sk-SK"/>
        </w:rPr>
        <w:t>27</w:t>
      </w:r>
      <w:r w:rsidRPr="00A87915">
        <w:rPr>
          <w:lang w:val="sk-SK"/>
        </w:rPr>
        <w:fldChar w:fldCharType="end"/>
      </w:r>
      <w:r w:rsidRPr="00A87915">
        <w:rPr>
          <w:lang w:val="sk-SK"/>
        </w:rPr>
        <w:t xml:space="preserve"> je odkazom na osobné údaje tak ako sú definované v Nariadení o ochrane údajov.</w:t>
      </w:r>
    </w:p>
    <w:p w14:paraId="470D9B2E" w14:textId="77777777" w:rsidR="00D5046C" w:rsidRPr="00A87915" w:rsidRDefault="00D5046C" w:rsidP="00556143">
      <w:pPr>
        <w:pStyle w:val="AOHead2"/>
        <w:rPr>
          <w:lang w:val="sk-SK"/>
        </w:rPr>
      </w:pPr>
      <w:r w:rsidRPr="00A87915">
        <w:rPr>
          <w:lang w:val="sk-SK"/>
        </w:rPr>
        <w:t>Kontroly „Poznaj svojho zákazníka“</w:t>
      </w:r>
    </w:p>
    <w:p w14:paraId="7007089A" w14:textId="408B1D19" w:rsidR="00D5046C" w:rsidRPr="00A87915" w:rsidRDefault="00D5046C" w:rsidP="004D317D">
      <w:pPr>
        <w:pStyle w:val="AOAltHead3"/>
        <w:rPr>
          <w:lang w:val="sk-SK"/>
        </w:rPr>
      </w:pPr>
      <w:r w:rsidRPr="00A87915">
        <w:rPr>
          <w:lang w:val="sk-SK"/>
        </w:rPr>
        <w:t>Ak:</w:t>
      </w:r>
    </w:p>
    <w:p w14:paraId="58E1F46E" w14:textId="608EDEEF" w:rsidR="00D5046C" w:rsidRPr="00A87915" w:rsidRDefault="00D5046C" w:rsidP="004D317D">
      <w:pPr>
        <w:pStyle w:val="AOAltHead4"/>
        <w:rPr>
          <w:lang w:val="sk-SK"/>
        </w:rPr>
      </w:pPr>
      <w:r w:rsidRPr="00A87915">
        <w:rPr>
          <w:lang w:val="sk-SK"/>
        </w:rPr>
        <w:t xml:space="preserve">implementácia alebo zavedenie alebo akákoľvek zmena akéhokoľvek právneho predpisu (alebo výkladu, administrácii alebo uplatňovania) vykonaná po Dni účinnosti tejto </w:t>
      </w:r>
      <w:r w:rsidR="004D317D" w:rsidRPr="00A87915">
        <w:rPr>
          <w:lang w:val="sk-SK"/>
        </w:rPr>
        <w:t>zmluvy</w:t>
      </w:r>
      <w:r w:rsidRPr="00A87915">
        <w:rPr>
          <w:lang w:val="sk-SK"/>
        </w:rPr>
        <w:t xml:space="preserve">; </w:t>
      </w:r>
    </w:p>
    <w:p w14:paraId="6F6AFCCB" w14:textId="09E5BD67" w:rsidR="00D5046C" w:rsidRPr="00A87915" w:rsidRDefault="00D5046C" w:rsidP="004D317D">
      <w:pPr>
        <w:pStyle w:val="AOAltHead4"/>
        <w:rPr>
          <w:lang w:val="sk-SK"/>
        </w:rPr>
      </w:pPr>
      <w:r w:rsidRPr="00A87915">
        <w:rPr>
          <w:lang w:val="sk-SK"/>
        </w:rPr>
        <w:t xml:space="preserve">akákoľvek zmena v postavení </w:t>
      </w:r>
      <w:r w:rsidR="004D317D" w:rsidRPr="00A87915">
        <w:rPr>
          <w:lang w:val="sk-SK"/>
        </w:rPr>
        <w:t>Dlžníka</w:t>
      </w:r>
      <w:r w:rsidRPr="00A87915">
        <w:rPr>
          <w:lang w:val="sk-SK"/>
        </w:rPr>
        <w:t xml:space="preserve"> alebo štruktúre akcionárov </w:t>
      </w:r>
      <w:r w:rsidR="004D317D" w:rsidRPr="00A87915">
        <w:rPr>
          <w:lang w:val="sk-SK"/>
        </w:rPr>
        <w:t>Dlžníka</w:t>
      </w:r>
      <w:r w:rsidRPr="00A87915">
        <w:rPr>
          <w:lang w:val="sk-SK"/>
        </w:rPr>
        <w:t xml:space="preserve"> po Dni účinnosti tejto </w:t>
      </w:r>
      <w:r w:rsidR="004D317D" w:rsidRPr="00A87915">
        <w:rPr>
          <w:lang w:val="sk-SK"/>
        </w:rPr>
        <w:t>zmluvy</w:t>
      </w:r>
      <w:r w:rsidRPr="00A87915">
        <w:rPr>
          <w:lang w:val="sk-SK"/>
        </w:rPr>
        <w:t>; alebo</w:t>
      </w:r>
    </w:p>
    <w:p w14:paraId="7670F9F8" w14:textId="5E0C97D2" w:rsidR="00D5046C" w:rsidRPr="00A87915" w:rsidRDefault="00D5046C" w:rsidP="004D317D">
      <w:pPr>
        <w:pStyle w:val="AOAltHead4"/>
        <w:rPr>
          <w:lang w:val="sk-SK"/>
        </w:rPr>
      </w:pPr>
      <w:bookmarkStart w:id="363" w:name="_Ref337132524"/>
      <w:r w:rsidRPr="00A87915">
        <w:rPr>
          <w:lang w:val="sk-SK"/>
        </w:rPr>
        <w:t xml:space="preserve">navrhované postúpenie alebo prevod akýchkoľvek práv alebo záväzkov </w:t>
      </w:r>
      <w:r w:rsidR="004D317D" w:rsidRPr="00A87915">
        <w:rPr>
          <w:lang w:val="sk-SK"/>
        </w:rPr>
        <w:t>vyplývajúcich z </w:t>
      </w:r>
      <w:r w:rsidR="00F27CC8" w:rsidRPr="00A87915">
        <w:rPr>
          <w:lang w:val="sk-SK"/>
        </w:rPr>
        <w:t xml:space="preserve">tejto Zmluvy </w:t>
      </w:r>
      <w:r w:rsidRPr="00A87915">
        <w:rPr>
          <w:lang w:val="sk-SK"/>
        </w:rPr>
        <w:t xml:space="preserve">zo strany </w:t>
      </w:r>
      <w:r w:rsidR="004D317D" w:rsidRPr="00A87915">
        <w:rPr>
          <w:lang w:val="sk-SK"/>
        </w:rPr>
        <w:t>Veriteľa</w:t>
      </w:r>
      <w:r w:rsidRPr="00A87915">
        <w:rPr>
          <w:lang w:val="sk-SK"/>
        </w:rPr>
        <w:t xml:space="preserve"> pred týmto postúpením alebo prevodom,</w:t>
      </w:r>
      <w:bookmarkEnd w:id="363"/>
    </w:p>
    <w:p w14:paraId="6732939B" w14:textId="328CDEE8" w:rsidR="00D5046C" w:rsidRPr="00A87915" w:rsidRDefault="00D5046C" w:rsidP="00053DCE">
      <w:pPr>
        <w:pStyle w:val="AODefHead"/>
        <w:rPr>
          <w:lang w:val="sk-SK"/>
        </w:rPr>
      </w:pPr>
      <w:r w:rsidRPr="00A87915">
        <w:rPr>
          <w:lang w:val="sk-SK"/>
        </w:rPr>
        <w:t xml:space="preserve">ukladá </w:t>
      </w:r>
      <w:r w:rsidR="004D317D" w:rsidRPr="00A87915">
        <w:rPr>
          <w:lang w:val="sk-SK"/>
        </w:rPr>
        <w:t>Ver</w:t>
      </w:r>
      <w:r w:rsidRPr="00A87915">
        <w:rPr>
          <w:lang w:val="sk-SK"/>
        </w:rPr>
        <w:t>iteľovi povinnosť (alebo v prípade odseku (</w:t>
      </w:r>
      <w:r w:rsidR="00663B10" w:rsidRPr="00A87915">
        <w:rPr>
          <w:lang w:val="sk-SK"/>
        </w:rPr>
        <w:t>a</w:t>
      </w:r>
      <w:r w:rsidRPr="00A87915">
        <w:rPr>
          <w:lang w:val="sk-SK"/>
        </w:rPr>
        <w:t>)</w:t>
      </w:r>
      <w:r w:rsidR="00663B10" w:rsidRPr="00A87915">
        <w:rPr>
          <w:lang w:val="sk-SK"/>
        </w:rPr>
        <w:t>(iii)</w:t>
      </w:r>
      <w:r w:rsidRPr="00A87915">
        <w:rPr>
          <w:lang w:val="sk-SK"/>
        </w:rPr>
        <w:t xml:space="preserve"> vyššie akémukoľvek potenciálnemu novému </w:t>
      </w:r>
      <w:r w:rsidR="004D317D" w:rsidRPr="00A87915">
        <w:rPr>
          <w:lang w:val="sk-SK"/>
        </w:rPr>
        <w:t>Veriteľ</w:t>
      </w:r>
      <w:r w:rsidRPr="00A87915">
        <w:rPr>
          <w:lang w:val="sk-SK"/>
        </w:rPr>
        <w:t xml:space="preserve">ovi) dodržiavať postup „poznaj svojho zákazníka“ alebo podobné postupy identifikácie (či už sú tieto postupy uplatňované </w:t>
      </w:r>
      <w:r w:rsidR="004D317D" w:rsidRPr="00A87915">
        <w:rPr>
          <w:lang w:val="sk-SK"/>
        </w:rPr>
        <w:t>Veriteľ</w:t>
      </w:r>
      <w:r w:rsidRPr="00A87915">
        <w:rPr>
          <w:lang w:val="sk-SK"/>
        </w:rPr>
        <w:t xml:space="preserve">om dobrovoľne alebo v zmysle akéhokoľvek platného právneho predpisu) za okolností, kedy </w:t>
      </w:r>
      <w:r w:rsidR="004D317D" w:rsidRPr="00A87915">
        <w:rPr>
          <w:lang w:val="sk-SK"/>
        </w:rPr>
        <w:t>Veriteľ</w:t>
      </w:r>
      <w:r w:rsidRPr="00A87915">
        <w:rPr>
          <w:lang w:val="sk-SK"/>
        </w:rPr>
        <w:t xml:space="preserve"> ešte nemá potrebné informácie k dispozícii, </w:t>
      </w:r>
      <w:r w:rsidR="004D317D" w:rsidRPr="00A87915">
        <w:rPr>
          <w:lang w:val="sk-SK"/>
        </w:rPr>
        <w:t>Dlžník</w:t>
      </w:r>
      <w:r w:rsidRPr="00A87915">
        <w:rPr>
          <w:lang w:val="sk-SK"/>
        </w:rPr>
        <w:t xml:space="preserve"> je povinný do 15 Pracovných dní na žiadosť </w:t>
      </w:r>
      <w:r w:rsidR="004D317D" w:rsidRPr="00A87915">
        <w:rPr>
          <w:lang w:val="sk-SK"/>
        </w:rPr>
        <w:t>Veriteľ</w:t>
      </w:r>
      <w:r w:rsidRPr="00A87915">
        <w:rPr>
          <w:lang w:val="sk-SK"/>
        </w:rPr>
        <w:t xml:space="preserve">a dodať alebo zabezpečiť dodanie dokumentácie a iného dôkazu, ktorý </w:t>
      </w:r>
      <w:r w:rsidR="004D317D" w:rsidRPr="00A87915">
        <w:rPr>
          <w:lang w:val="sk-SK"/>
        </w:rPr>
        <w:t xml:space="preserve">Veriteľ </w:t>
      </w:r>
      <w:r w:rsidRPr="00A87915">
        <w:rPr>
          <w:lang w:val="sk-SK"/>
        </w:rPr>
        <w:t xml:space="preserve">primerane požaduje s odôvodnením a špecifikáciou (pre </w:t>
      </w:r>
      <w:r w:rsidRPr="00A87915">
        <w:rPr>
          <w:lang w:val="sk-SK"/>
        </w:rPr>
        <w:lastRenderedPageBreak/>
        <w:t xml:space="preserve">seba alebo v mene akéhokoľvek potenciálneho nového </w:t>
      </w:r>
      <w:r w:rsidR="004D317D" w:rsidRPr="00A87915">
        <w:rPr>
          <w:lang w:val="sk-SK"/>
        </w:rPr>
        <w:t>Veriteľ</w:t>
      </w:r>
      <w:r w:rsidRPr="00A87915">
        <w:rPr>
          <w:lang w:val="sk-SK"/>
        </w:rPr>
        <w:t xml:space="preserve">a), ale len ak ich má </w:t>
      </w:r>
      <w:r w:rsidR="004D317D" w:rsidRPr="00A87915">
        <w:rPr>
          <w:lang w:val="sk-SK"/>
        </w:rPr>
        <w:t>Dlžník</w:t>
      </w:r>
      <w:r w:rsidRPr="00A87915">
        <w:rPr>
          <w:lang w:val="sk-SK"/>
        </w:rPr>
        <w:t xml:space="preserve"> k dispozícii, aby mohol on alebo akýkoľvek potenciálny nový </w:t>
      </w:r>
      <w:r w:rsidR="004D317D" w:rsidRPr="00A87915">
        <w:rPr>
          <w:lang w:val="sk-SK"/>
        </w:rPr>
        <w:t xml:space="preserve">Veriteľ </w:t>
      </w:r>
      <w:r w:rsidRPr="00A87915">
        <w:rPr>
          <w:lang w:val="sk-SK"/>
        </w:rPr>
        <w:t xml:space="preserve">vykonávať a uspokojiť sa s výsledkami všetkých potrebných kontrol typu „poznaj svojho zákazníka“ alebo iných kontrol v súvislosti s akoukoľvek príslušnou osobou podľa transakcií predpokladaných </w:t>
      </w:r>
      <w:r w:rsidR="00F27CC8" w:rsidRPr="00A87915">
        <w:rPr>
          <w:lang w:val="sk-SK"/>
        </w:rPr>
        <w:t>touto Zmluvou</w:t>
      </w:r>
      <w:r w:rsidRPr="00A87915">
        <w:rPr>
          <w:lang w:val="sk-SK"/>
        </w:rPr>
        <w:t>.</w:t>
      </w:r>
    </w:p>
    <w:p w14:paraId="77A92079" w14:textId="6935D8AF" w:rsidR="00663B10" w:rsidRPr="00A87915" w:rsidRDefault="004D317D" w:rsidP="004D317D">
      <w:pPr>
        <w:pStyle w:val="AOAltHead3"/>
        <w:rPr>
          <w:lang w:val="sk-SK"/>
        </w:rPr>
      </w:pPr>
      <w:r w:rsidRPr="00A87915">
        <w:rPr>
          <w:lang w:val="sk-SK"/>
        </w:rPr>
        <w:t>Dlžník</w:t>
      </w:r>
      <w:r w:rsidR="00663B10" w:rsidRPr="00A87915">
        <w:rPr>
          <w:lang w:val="sk-SK"/>
        </w:rPr>
        <w:t xml:space="preserve"> je povinný zhromažďovať a uchovávať údaje o konečnom užívateľovi výhod Prijímateľov v rozsahu meno, priezvisko, adresa pobytu a dátum narodenia konečného užívateľa výhod. </w:t>
      </w:r>
      <w:r w:rsidRPr="00A87915">
        <w:rPr>
          <w:lang w:val="sk-SK"/>
        </w:rPr>
        <w:t>Dlžník</w:t>
      </w:r>
      <w:r w:rsidR="00663B10" w:rsidRPr="00A87915">
        <w:rPr>
          <w:lang w:val="sk-SK"/>
        </w:rPr>
        <w:t xml:space="preserve"> poskytne </w:t>
      </w:r>
      <w:r w:rsidRPr="00A87915">
        <w:rPr>
          <w:lang w:val="sk-SK"/>
        </w:rPr>
        <w:t>Veriteľ</w:t>
      </w:r>
      <w:r w:rsidR="00663B10" w:rsidRPr="00A87915">
        <w:rPr>
          <w:lang w:val="sk-SK"/>
        </w:rPr>
        <w:t xml:space="preserve">ovi, Vnútroštátnym orgánom, Komisii, zástupcom Komisie (vrátane úradu OLAF), EDA a akémukoľvek inému subjektu, ktorému </w:t>
      </w:r>
      <w:r w:rsidRPr="00A87915">
        <w:rPr>
          <w:lang w:val="sk-SK"/>
        </w:rPr>
        <w:t xml:space="preserve">Veriteľ </w:t>
      </w:r>
      <w:r w:rsidR="00663B10" w:rsidRPr="00A87915">
        <w:rPr>
          <w:lang w:val="sk-SK"/>
        </w:rPr>
        <w:t xml:space="preserve">podlieha, na požiadanie aktuálne údaje o konečnom užívateľovi výhod Prijímateľov v rozsahu meno, priezvisko a dátum narodenia. </w:t>
      </w:r>
      <w:r w:rsidRPr="00A87915">
        <w:rPr>
          <w:lang w:val="sk-SK"/>
        </w:rPr>
        <w:t>Dlžník</w:t>
      </w:r>
      <w:r w:rsidR="00663B10" w:rsidRPr="00A87915">
        <w:rPr>
          <w:lang w:val="sk-SK"/>
        </w:rPr>
        <w:t xml:space="preserve"> zabezpečí, aby v prípade zmeny údajov podľa predchádzajúcej vety mala tieto údaje k dispozícii do 10 kalendárnych odo dňa zmeny konečného užívateľa výhod.</w:t>
      </w:r>
    </w:p>
    <w:p w14:paraId="2259DE6C" w14:textId="3AE7B162" w:rsidR="00122859" w:rsidRPr="00A87915" w:rsidRDefault="00122859" w:rsidP="00B92B4F">
      <w:pPr>
        <w:pStyle w:val="AOHead2"/>
        <w:numPr>
          <w:ilvl w:val="1"/>
          <w:numId w:val="39"/>
        </w:numPr>
        <w:rPr>
          <w:b w:val="0"/>
          <w:bCs/>
          <w:lang w:val="sk-SK"/>
        </w:rPr>
      </w:pPr>
      <w:r w:rsidRPr="00A87915">
        <w:rPr>
          <w:bCs/>
          <w:lang w:val="sk-SK"/>
        </w:rPr>
        <w:t>Zákon o RPVS</w:t>
      </w:r>
    </w:p>
    <w:p w14:paraId="090E1B1B" w14:textId="4203AA67" w:rsidR="00663B10" w:rsidRPr="00A87915" w:rsidRDefault="000D7ADB" w:rsidP="00C91F13">
      <w:pPr>
        <w:pStyle w:val="AODocTxt"/>
        <w:numPr>
          <w:ilvl w:val="0"/>
          <w:numId w:val="0"/>
        </w:numPr>
        <w:ind w:left="710"/>
        <w:rPr>
          <w:lang w:val="sk-SK"/>
        </w:rPr>
      </w:pPr>
      <w:r w:rsidRPr="00A87915">
        <w:rPr>
          <w:lang w:val="sk-SK"/>
        </w:rPr>
        <w:t>Dlžník</w:t>
      </w:r>
      <w:r w:rsidR="00122859" w:rsidRPr="00A87915">
        <w:rPr>
          <w:lang w:val="sk-SK"/>
        </w:rPr>
        <w:t xml:space="preserve"> je povinný overiť, či príslušný Prijímateľ splnil povinnosť zápisu v registri partnerov verejného sektora, ak by na základe informácií od Prijímateľa a podľa uváženia </w:t>
      </w:r>
      <w:r w:rsidRPr="00A87915">
        <w:rPr>
          <w:lang w:val="sk-SK"/>
        </w:rPr>
        <w:t>Dlžník</w:t>
      </w:r>
      <w:r w:rsidR="00122859" w:rsidRPr="00A87915">
        <w:rPr>
          <w:lang w:val="sk-SK"/>
        </w:rPr>
        <w:t xml:space="preserve">a z dôvodu plnenia podľa tejto </w:t>
      </w:r>
      <w:r w:rsidRPr="00A87915">
        <w:rPr>
          <w:lang w:val="sk-SK"/>
        </w:rPr>
        <w:t>Zmluvy</w:t>
      </w:r>
      <w:r w:rsidR="00122859" w:rsidRPr="00A87915">
        <w:rPr>
          <w:lang w:val="sk-SK"/>
        </w:rPr>
        <w:t xml:space="preserve"> podliehal P</w:t>
      </w:r>
      <w:r w:rsidR="001E6A6E" w:rsidRPr="00A87915">
        <w:rPr>
          <w:lang w:val="sk-SK"/>
        </w:rPr>
        <w:t>rijímateľ</w:t>
      </w:r>
      <w:r w:rsidR="00122859" w:rsidRPr="00A87915">
        <w:rPr>
          <w:lang w:val="sk-SK"/>
        </w:rPr>
        <w:t xml:space="preserve"> povinnosti registrácie v registri partnerov verejného sektora.</w:t>
      </w:r>
    </w:p>
    <w:p w14:paraId="6C61C73E" w14:textId="468ADCAB" w:rsidR="00CD0292" w:rsidRPr="00A87915" w:rsidRDefault="00CD0292" w:rsidP="00AC1912">
      <w:pPr>
        <w:pStyle w:val="AOHead2"/>
        <w:numPr>
          <w:ilvl w:val="1"/>
          <w:numId w:val="39"/>
        </w:numPr>
        <w:rPr>
          <w:bCs/>
          <w:lang w:val="sk-SK"/>
        </w:rPr>
      </w:pPr>
      <w:r w:rsidRPr="00A87915">
        <w:rPr>
          <w:bCs/>
          <w:lang w:val="sk-SK"/>
        </w:rPr>
        <w:t>Systém včasného odhaľovania rizika a vylúčenia (EDES)</w:t>
      </w:r>
    </w:p>
    <w:p w14:paraId="6E94F690" w14:textId="6B3CCBED" w:rsidR="00CD0292" w:rsidRPr="00A87915" w:rsidRDefault="000D7ADB" w:rsidP="00DD3DEE">
      <w:pPr>
        <w:pStyle w:val="AODocTxt"/>
        <w:numPr>
          <w:ilvl w:val="0"/>
          <w:numId w:val="0"/>
        </w:numPr>
        <w:ind w:left="720"/>
        <w:rPr>
          <w:lang w:val="sk-SK"/>
        </w:rPr>
      </w:pPr>
      <w:r w:rsidRPr="00A87915">
        <w:rPr>
          <w:lang w:val="sk-SK"/>
        </w:rPr>
        <w:t xml:space="preserve">Dlžník </w:t>
      </w:r>
      <w:r w:rsidR="00CD0292" w:rsidRPr="00A87915">
        <w:rPr>
          <w:lang w:val="sk-SK"/>
        </w:rPr>
        <w:t>je povinný overiť</w:t>
      </w:r>
      <w:r w:rsidR="00DD3DEE" w:rsidRPr="00A87915">
        <w:rPr>
          <w:lang w:val="sk-SK"/>
        </w:rPr>
        <w:t>, či príslušný Prijímateľ nie je evidovaný v</w:t>
      </w:r>
      <w:r w:rsidR="001C15F4" w:rsidRPr="00A87915">
        <w:rPr>
          <w:lang w:val="sk-SK"/>
        </w:rPr>
        <w:t xml:space="preserve"> databáze </w:t>
      </w:r>
      <w:r w:rsidR="00DD3DEE" w:rsidRPr="00A87915">
        <w:rPr>
          <w:lang w:val="sk-SK"/>
        </w:rPr>
        <w:t>Systém</w:t>
      </w:r>
      <w:r w:rsidR="001C15F4" w:rsidRPr="00A87915">
        <w:rPr>
          <w:lang w:val="sk-SK"/>
        </w:rPr>
        <w:t>u</w:t>
      </w:r>
      <w:r w:rsidR="00DD3DEE" w:rsidRPr="00A87915">
        <w:rPr>
          <w:lang w:val="sk-SK"/>
        </w:rPr>
        <w:t xml:space="preserve"> včasného odhaľovania rizika a vylúčenia (EDES) ako vylúčená osoba alebo subjekt v zmysle čl</w:t>
      </w:r>
      <w:r w:rsidR="00B12034" w:rsidRPr="00A87915">
        <w:rPr>
          <w:lang w:val="sk-SK"/>
        </w:rPr>
        <w:t>ánku</w:t>
      </w:r>
      <w:r w:rsidR="00DD3DEE" w:rsidRPr="00A87915">
        <w:rPr>
          <w:lang w:val="sk-SK"/>
        </w:rPr>
        <w:t xml:space="preserve"> 137 nariadenia </w:t>
      </w:r>
      <w:r w:rsidR="005A4F10" w:rsidRPr="00A87915">
        <w:rPr>
          <w:lang w:val="sk-SK"/>
        </w:rPr>
        <w:t>Európskeho parlamentu a Rady (EÚ</w:t>
      </w:r>
      <w:r w:rsidR="00C34DB1" w:rsidRPr="00A87915">
        <w:rPr>
          <w:lang w:val="sk-SK"/>
        </w:rPr>
        <w:t xml:space="preserve">, </w:t>
      </w:r>
      <w:proofErr w:type="spellStart"/>
      <w:r w:rsidR="00C34DB1" w:rsidRPr="00A87915">
        <w:rPr>
          <w:lang w:val="sk-SK"/>
        </w:rPr>
        <w:t>Euratom</w:t>
      </w:r>
      <w:proofErr w:type="spellEnd"/>
      <w:r w:rsidR="005A4F10" w:rsidRPr="00A87915">
        <w:rPr>
          <w:lang w:val="sk-SK"/>
        </w:rPr>
        <w:t>)</w:t>
      </w:r>
      <w:r w:rsidR="00B12034" w:rsidRPr="00A87915">
        <w:rPr>
          <w:lang w:val="sk-SK"/>
        </w:rPr>
        <w:t xml:space="preserve"> </w:t>
      </w:r>
      <w:r w:rsidR="00DD3DEE" w:rsidRPr="00A87915">
        <w:rPr>
          <w:lang w:val="sk-SK"/>
        </w:rPr>
        <w:t>2024/25</w:t>
      </w:r>
      <w:r w:rsidR="00EC0A6E" w:rsidRPr="00A87915">
        <w:rPr>
          <w:lang w:val="sk-SK"/>
        </w:rPr>
        <w:t>0</w:t>
      </w:r>
      <w:r w:rsidR="00DD3DEE" w:rsidRPr="00A87915">
        <w:rPr>
          <w:lang w:val="sk-SK"/>
        </w:rPr>
        <w:t>9</w:t>
      </w:r>
      <w:r w:rsidR="00B12034" w:rsidRPr="00A87915">
        <w:rPr>
          <w:lang w:val="sk-SK"/>
        </w:rPr>
        <w:t xml:space="preserve"> </w:t>
      </w:r>
      <w:r w:rsidR="005900B6" w:rsidRPr="00A87915">
        <w:rPr>
          <w:lang w:val="sk-SK"/>
        </w:rPr>
        <w:t>o rozpočtových pravidlách, ktoré sa vzťahujú na všeobecný rozpočet Únie.</w:t>
      </w:r>
      <w:r w:rsidR="0077106F" w:rsidRPr="00A87915">
        <w:rPr>
          <w:lang w:val="sk-SK"/>
        </w:rPr>
        <w:t xml:space="preserve"> Overenie sa realizuje prostredníctvom </w:t>
      </w:r>
      <w:r w:rsidR="001C15F4" w:rsidRPr="00A87915">
        <w:rPr>
          <w:lang w:val="sk-SK"/>
        </w:rPr>
        <w:t xml:space="preserve">databázy </w:t>
      </w:r>
      <w:r w:rsidR="0077106F" w:rsidRPr="00A87915">
        <w:rPr>
          <w:lang w:val="sk-SK"/>
        </w:rPr>
        <w:t>Systém</w:t>
      </w:r>
      <w:r w:rsidR="008062BD" w:rsidRPr="00A87915">
        <w:rPr>
          <w:lang w:val="sk-SK"/>
        </w:rPr>
        <w:t>u</w:t>
      </w:r>
      <w:r w:rsidR="0077106F" w:rsidRPr="00A87915">
        <w:rPr>
          <w:lang w:val="sk-SK"/>
        </w:rPr>
        <w:t xml:space="preserve"> včasného odhaľovania rizika a vylúčených subjektov (EDES)  (</w:t>
      </w:r>
      <w:hyperlink r:id="rId27" w:history="1">
        <w:r w:rsidR="0077106F" w:rsidRPr="00A87915">
          <w:rPr>
            <w:rStyle w:val="Hypertextovprepojenie"/>
            <w:color w:val="808080" w:themeColor="background1" w:themeShade="80"/>
            <w:lang w:val="sk-SK"/>
          </w:rPr>
          <w:t>https://ec.europa.eu/budget/edes/index_en.cfm</w:t>
        </w:r>
      </w:hyperlink>
      <w:r w:rsidR="0077106F" w:rsidRPr="00A87915">
        <w:rPr>
          <w:color w:val="808080" w:themeColor="background1" w:themeShade="80"/>
          <w:lang w:val="sk-SK"/>
        </w:rPr>
        <w:t>)</w:t>
      </w:r>
      <w:r w:rsidR="00657F3E" w:rsidRPr="00A87915">
        <w:rPr>
          <w:color w:val="808080" w:themeColor="background1" w:themeShade="80"/>
          <w:lang w:val="sk-SK"/>
        </w:rPr>
        <w:t xml:space="preserve"> </w:t>
      </w:r>
      <w:r w:rsidR="00657F3E" w:rsidRPr="00A87915">
        <w:rPr>
          <w:lang w:val="sk-SK"/>
        </w:rPr>
        <w:t>vo verejnej časti v prípade, že nie je k dispozícii prístup do neverejnej časti</w:t>
      </w:r>
      <w:r w:rsidR="0077106F" w:rsidRPr="00A87915">
        <w:rPr>
          <w:lang w:val="sk-SK"/>
        </w:rPr>
        <w:t>.</w:t>
      </w:r>
    </w:p>
    <w:p w14:paraId="1A558C89" w14:textId="1116A346" w:rsidR="00D5046C" w:rsidRPr="00A87915" w:rsidRDefault="00D5046C" w:rsidP="00556143">
      <w:pPr>
        <w:pStyle w:val="AOHead1"/>
        <w:rPr>
          <w:lang w:val="sk-SK"/>
        </w:rPr>
      </w:pPr>
      <w:bookmarkStart w:id="364" w:name="_Toc42257586"/>
      <w:bookmarkStart w:id="365" w:name="_Ref41017825"/>
      <w:bookmarkStart w:id="366" w:name="_Ref35779200"/>
      <w:bookmarkStart w:id="367" w:name="_Ref483898297"/>
      <w:bookmarkStart w:id="368" w:name="_Toc187549094"/>
      <w:bookmarkStart w:id="369" w:name="_Toc152244643"/>
      <w:bookmarkStart w:id="370" w:name="_Toc205468475"/>
      <w:r w:rsidRPr="00A87915">
        <w:rPr>
          <w:lang w:val="sk-SK"/>
        </w:rPr>
        <w:t>Prípady neplnenia</w:t>
      </w:r>
      <w:bookmarkEnd w:id="364"/>
      <w:bookmarkEnd w:id="365"/>
      <w:bookmarkEnd w:id="366"/>
      <w:bookmarkEnd w:id="367"/>
      <w:bookmarkEnd w:id="368"/>
      <w:bookmarkEnd w:id="369"/>
      <w:bookmarkEnd w:id="370"/>
    </w:p>
    <w:p w14:paraId="5EFD1479" w14:textId="77777777" w:rsidR="00D5046C" w:rsidRPr="00A87915" w:rsidRDefault="00D5046C" w:rsidP="00556143">
      <w:pPr>
        <w:pStyle w:val="AOHead2"/>
        <w:rPr>
          <w:lang w:val="sk-SK"/>
        </w:rPr>
      </w:pPr>
      <w:r w:rsidRPr="00A87915">
        <w:rPr>
          <w:lang w:val="sk-SK"/>
        </w:rPr>
        <w:t>Prípad neplnenia</w:t>
      </w:r>
    </w:p>
    <w:p w14:paraId="2E074258" w14:textId="08963303" w:rsidR="00D5046C" w:rsidRPr="00A87915" w:rsidRDefault="00D5046C" w:rsidP="0096740B">
      <w:pPr>
        <w:pStyle w:val="AODocTxtL1"/>
        <w:rPr>
          <w:lang w:val="sk-SK"/>
        </w:rPr>
      </w:pPr>
      <w:r w:rsidRPr="00A87915">
        <w:rPr>
          <w:lang w:val="sk-SK"/>
        </w:rPr>
        <w:t xml:space="preserve">Každá udalosť alebo okolnosť uvedená v tomto článku </w:t>
      </w:r>
      <w:r w:rsidRPr="00A87915">
        <w:rPr>
          <w:lang w:val="sk-SK"/>
        </w:rPr>
        <w:fldChar w:fldCharType="begin"/>
      </w:r>
      <w:r w:rsidRPr="00A87915">
        <w:rPr>
          <w:lang w:val="sk-SK"/>
        </w:rPr>
        <w:instrText xml:space="preserve"> REF _Ref41017825 \r \h  \* MERGEFORMAT </w:instrText>
      </w:r>
      <w:r w:rsidRPr="00A87915">
        <w:rPr>
          <w:lang w:val="sk-SK"/>
        </w:rPr>
      </w:r>
      <w:r w:rsidRPr="00A87915">
        <w:rPr>
          <w:lang w:val="sk-SK"/>
        </w:rPr>
        <w:fldChar w:fldCharType="separate"/>
      </w:r>
      <w:r w:rsidR="004254FC">
        <w:rPr>
          <w:lang w:val="sk-SK"/>
        </w:rPr>
        <w:t>28</w:t>
      </w:r>
      <w:r w:rsidRPr="00A87915">
        <w:rPr>
          <w:lang w:val="sk-SK"/>
        </w:rPr>
        <w:fldChar w:fldCharType="end"/>
      </w:r>
      <w:r w:rsidRPr="00A87915">
        <w:rPr>
          <w:lang w:val="sk-SK"/>
        </w:rPr>
        <w:t xml:space="preserve"> je Prípadom neplnenia.</w:t>
      </w:r>
    </w:p>
    <w:p w14:paraId="0E2D5055" w14:textId="77777777" w:rsidR="00D5046C" w:rsidRPr="00A87915" w:rsidRDefault="00D5046C" w:rsidP="00556143">
      <w:pPr>
        <w:pStyle w:val="AOHead2"/>
        <w:rPr>
          <w:lang w:val="sk-SK"/>
        </w:rPr>
      </w:pPr>
      <w:bookmarkStart w:id="371" w:name="_Ref73887961"/>
      <w:r w:rsidRPr="00A87915">
        <w:rPr>
          <w:lang w:val="sk-SK"/>
        </w:rPr>
        <w:t>Neplatenie</w:t>
      </w:r>
      <w:bookmarkEnd w:id="371"/>
    </w:p>
    <w:p w14:paraId="4E937101" w14:textId="34EE858C" w:rsidR="0096740B" w:rsidRPr="00A87915" w:rsidRDefault="0096740B" w:rsidP="0096740B">
      <w:pPr>
        <w:pStyle w:val="AODocTxtL1"/>
        <w:rPr>
          <w:lang w:val="sk-SK"/>
        </w:rPr>
      </w:pPr>
      <w:bookmarkStart w:id="372" w:name="_Ref236724399"/>
      <w:r w:rsidRPr="00A87915">
        <w:rPr>
          <w:lang w:val="sk-SK"/>
        </w:rPr>
        <w:t xml:space="preserve">Dlžník nezaplatí v deň splatnosti akúkoľvek čiastku splatnú podľa </w:t>
      </w:r>
      <w:r w:rsidR="00F27CC8" w:rsidRPr="00A87915">
        <w:rPr>
          <w:lang w:val="sk-SK"/>
        </w:rPr>
        <w:t xml:space="preserve">tejto Zmluvy </w:t>
      </w:r>
      <w:r w:rsidRPr="00A87915">
        <w:rPr>
          <w:lang w:val="sk-SK"/>
        </w:rPr>
        <w:t>v mieste a v mene, v ktorej je vyjadrená ako splatná, s výnimkou ak:</w:t>
      </w:r>
    </w:p>
    <w:p w14:paraId="0963233C" w14:textId="77777777" w:rsidR="0096740B" w:rsidRPr="00A87915" w:rsidRDefault="0096740B" w:rsidP="0096740B">
      <w:pPr>
        <w:pStyle w:val="AOHead3"/>
        <w:rPr>
          <w:lang w:val="sk-SK"/>
        </w:rPr>
      </w:pPr>
      <w:r w:rsidRPr="00A87915">
        <w:rPr>
          <w:lang w:val="sk-SK"/>
        </w:rPr>
        <w:t>nezaplatenie je spôsobené administratívnou alebo technickou chybou; a</w:t>
      </w:r>
    </w:p>
    <w:p w14:paraId="3B4B6F8B" w14:textId="77777777" w:rsidR="0096740B" w:rsidRPr="00A87915" w:rsidRDefault="0096740B" w:rsidP="0096740B">
      <w:pPr>
        <w:pStyle w:val="AOHead3"/>
        <w:rPr>
          <w:lang w:val="sk-SK"/>
        </w:rPr>
      </w:pPr>
      <w:r w:rsidRPr="00A87915">
        <w:rPr>
          <w:lang w:val="sk-SK"/>
        </w:rPr>
        <w:t xml:space="preserve">platba sa uskutoční do piatich Pracovných dní odo dňa jej splatnosti. </w:t>
      </w:r>
    </w:p>
    <w:p w14:paraId="1C1E685E" w14:textId="77777777" w:rsidR="00D5046C" w:rsidRPr="00A87915" w:rsidRDefault="00D5046C" w:rsidP="00556143">
      <w:pPr>
        <w:pStyle w:val="AOHead2"/>
        <w:rPr>
          <w:lang w:val="sk-SK"/>
        </w:rPr>
      </w:pPr>
      <w:r w:rsidRPr="00A87915">
        <w:rPr>
          <w:lang w:val="sk-SK"/>
        </w:rPr>
        <w:t>Ostatné záväzky</w:t>
      </w:r>
      <w:bookmarkEnd w:id="372"/>
    </w:p>
    <w:p w14:paraId="55969E49" w14:textId="12EB70CA" w:rsidR="00D5046C" w:rsidRPr="00A87915" w:rsidRDefault="0096740B" w:rsidP="0096740B">
      <w:pPr>
        <w:pStyle w:val="AOAltHead3"/>
        <w:rPr>
          <w:lang w:val="sk-SK"/>
        </w:rPr>
      </w:pPr>
      <w:bookmarkStart w:id="373" w:name="_Ref109817591"/>
      <w:r w:rsidRPr="00A87915">
        <w:rPr>
          <w:lang w:val="sk-SK"/>
        </w:rPr>
        <w:t xml:space="preserve">Dlžník nedodrží akýkoľvek záväzok podľa </w:t>
      </w:r>
      <w:r w:rsidR="00F27CC8" w:rsidRPr="00A87915">
        <w:rPr>
          <w:lang w:val="sk-SK"/>
        </w:rPr>
        <w:t xml:space="preserve">tejto Zmluvy </w:t>
      </w:r>
      <w:r w:rsidR="00D5046C" w:rsidRPr="00A87915">
        <w:rPr>
          <w:lang w:val="sk-SK"/>
        </w:rPr>
        <w:t xml:space="preserve">(okrem ustanovení podľa článku </w:t>
      </w:r>
      <w:r w:rsidR="00D5046C" w:rsidRPr="00A87915">
        <w:rPr>
          <w:lang w:val="sk-SK"/>
        </w:rPr>
        <w:fldChar w:fldCharType="begin"/>
      </w:r>
      <w:r w:rsidR="00D5046C" w:rsidRPr="00A87915">
        <w:rPr>
          <w:lang w:val="sk-SK"/>
        </w:rPr>
        <w:instrText xml:space="preserve"> REF _Ref73887961 \r \h  \* MERGEFORMAT </w:instrText>
      </w:r>
      <w:r w:rsidR="00D5046C" w:rsidRPr="00A87915">
        <w:rPr>
          <w:lang w:val="sk-SK"/>
        </w:rPr>
      </w:r>
      <w:r w:rsidR="00D5046C" w:rsidRPr="00A87915">
        <w:rPr>
          <w:lang w:val="sk-SK"/>
        </w:rPr>
        <w:fldChar w:fldCharType="separate"/>
      </w:r>
      <w:r w:rsidR="004254FC">
        <w:rPr>
          <w:lang w:val="sk-SK"/>
        </w:rPr>
        <w:t>28.2</w:t>
      </w:r>
      <w:r w:rsidR="00D5046C" w:rsidRPr="00A87915">
        <w:rPr>
          <w:lang w:val="sk-SK"/>
        </w:rPr>
        <w:fldChar w:fldCharType="end"/>
      </w:r>
      <w:r w:rsidR="00D5046C" w:rsidRPr="00A87915">
        <w:rPr>
          <w:lang w:val="sk-SK"/>
        </w:rPr>
        <w:t xml:space="preserve"> (Neplatenie)).</w:t>
      </w:r>
      <w:bookmarkEnd w:id="373"/>
      <w:r w:rsidR="00D5046C" w:rsidRPr="00A87915">
        <w:rPr>
          <w:lang w:val="sk-SK"/>
        </w:rPr>
        <w:t xml:space="preserve"> </w:t>
      </w:r>
    </w:p>
    <w:p w14:paraId="5FC20296" w14:textId="6C9FEFDD" w:rsidR="0096740B" w:rsidRPr="00A87915" w:rsidRDefault="00D5046C" w:rsidP="0096740B">
      <w:pPr>
        <w:pStyle w:val="AOAltHead3"/>
        <w:rPr>
          <w:lang w:val="sk-SK"/>
        </w:rPr>
      </w:pPr>
      <w:r w:rsidRPr="00A87915">
        <w:rPr>
          <w:lang w:val="sk-SK"/>
        </w:rPr>
        <w:t xml:space="preserve">Žiaden Prípad neplnenia podľa odseku </w:t>
      </w:r>
      <w:r w:rsidRPr="00A87915">
        <w:rPr>
          <w:lang w:val="sk-SK"/>
        </w:rPr>
        <w:fldChar w:fldCharType="begin"/>
      </w:r>
      <w:r w:rsidRPr="00A87915">
        <w:rPr>
          <w:lang w:val="sk-SK"/>
        </w:rPr>
        <w:instrText xml:space="preserve"> REF _Ref109817591 \n \p \h  \* MERGEFORMAT </w:instrText>
      </w:r>
      <w:r w:rsidRPr="00A87915">
        <w:rPr>
          <w:lang w:val="sk-SK"/>
        </w:rPr>
      </w:r>
      <w:r w:rsidRPr="00A87915">
        <w:rPr>
          <w:lang w:val="sk-SK"/>
        </w:rPr>
        <w:fldChar w:fldCharType="separate"/>
      </w:r>
      <w:r w:rsidR="004254FC">
        <w:rPr>
          <w:lang w:val="sk-SK"/>
        </w:rPr>
        <w:t>(a) vyššie</w:t>
      </w:r>
      <w:r w:rsidRPr="00A87915">
        <w:rPr>
          <w:lang w:val="sk-SK"/>
        </w:rPr>
        <w:fldChar w:fldCharType="end"/>
      </w:r>
      <w:r w:rsidRPr="00A87915">
        <w:rPr>
          <w:lang w:val="sk-SK"/>
        </w:rPr>
        <w:t xml:space="preserve"> nenastane, ak je možné nedodržanie podmienok napraviť, </w:t>
      </w:r>
      <w:r w:rsidR="0096740B" w:rsidRPr="00A87915">
        <w:rPr>
          <w:lang w:val="sk-SK"/>
        </w:rPr>
        <w:t>pričom dôjde k jeho náprave do 14 dní od skoršieho z nasledujúcich momentov:</w:t>
      </w:r>
    </w:p>
    <w:p w14:paraId="30EA1813" w14:textId="77777777" w:rsidR="0096740B" w:rsidRPr="00A87915" w:rsidRDefault="0096740B" w:rsidP="0096740B">
      <w:pPr>
        <w:pStyle w:val="AOAltHead4"/>
        <w:rPr>
          <w:lang w:val="sk-SK"/>
        </w:rPr>
      </w:pPr>
      <w:r w:rsidRPr="00A87915">
        <w:rPr>
          <w:lang w:val="sk-SK"/>
        </w:rPr>
        <w:t xml:space="preserve">Veriteľ o nedodržaní Dlžníka upovedomí; a </w:t>
      </w:r>
    </w:p>
    <w:p w14:paraId="0E4342F2" w14:textId="1FAA53BE" w:rsidR="00D5046C" w:rsidRPr="00A87915" w:rsidRDefault="0096740B" w:rsidP="0096740B">
      <w:pPr>
        <w:pStyle w:val="AOAltHead4"/>
        <w:rPr>
          <w:lang w:val="sk-SK"/>
        </w:rPr>
      </w:pPr>
      <w:r w:rsidRPr="00A87915">
        <w:rPr>
          <w:lang w:val="sk-SK"/>
        </w:rPr>
        <w:t>Dlžník sa o nedodržaní záväzku dozvie</w:t>
      </w:r>
      <w:r w:rsidR="00D5046C" w:rsidRPr="00A87915">
        <w:rPr>
          <w:lang w:val="sk-SK"/>
        </w:rPr>
        <w:t>.</w:t>
      </w:r>
    </w:p>
    <w:p w14:paraId="7CC7C5FE" w14:textId="77777777" w:rsidR="0096740B" w:rsidRPr="00A87915" w:rsidRDefault="0096740B" w:rsidP="0096740B">
      <w:pPr>
        <w:pStyle w:val="AOHead2"/>
        <w:rPr>
          <w:lang w:val="sk-SK"/>
        </w:rPr>
      </w:pPr>
      <w:r w:rsidRPr="00A87915">
        <w:rPr>
          <w:lang w:val="sk-SK"/>
        </w:rPr>
        <w:lastRenderedPageBreak/>
        <w:t>Nepravdivosť vyhlásení</w:t>
      </w:r>
    </w:p>
    <w:p w14:paraId="1703ABAB" w14:textId="30C9C30C" w:rsidR="0096740B" w:rsidRPr="00A87915" w:rsidRDefault="000C3F31" w:rsidP="0096740B">
      <w:pPr>
        <w:pStyle w:val="AOAltHead3"/>
        <w:rPr>
          <w:lang w:val="sk-SK"/>
        </w:rPr>
      </w:pPr>
      <w:bookmarkStart w:id="374" w:name="_Ref109817630"/>
      <w:r w:rsidRPr="00A87915">
        <w:rPr>
          <w:lang w:val="sk-SK"/>
        </w:rPr>
        <w:t xml:space="preserve">Ktorékoľvek z vyhlásení, ktoré bolo urobené alebo ktoré sa považovalo za zopakované </w:t>
      </w:r>
      <w:r w:rsidR="0096740B" w:rsidRPr="00A87915">
        <w:rPr>
          <w:lang w:val="sk-SK"/>
        </w:rPr>
        <w:t xml:space="preserve">Dlžníkom v </w:t>
      </w:r>
      <w:r w:rsidR="00F27CC8" w:rsidRPr="00A87915">
        <w:rPr>
          <w:lang w:val="sk-SK"/>
        </w:rPr>
        <w:t xml:space="preserve">tejto Zmluve </w:t>
      </w:r>
      <w:r w:rsidR="0096740B" w:rsidRPr="00A87915">
        <w:rPr>
          <w:lang w:val="sk-SK"/>
        </w:rPr>
        <w:t>alebo akomkoľvek inom dokumente doručenom Dlžníkom alebo v mene Dlžníka podľa alebo v súvislosti s</w:t>
      </w:r>
      <w:r w:rsidR="00F27CC8" w:rsidRPr="00A87915">
        <w:rPr>
          <w:lang w:val="sk-SK"/>
        </w:rPr>
        <w:t> touto Zmluvou</w:t>
      </w:r>
      <w:r w:rsidR="0096740B" w:rsidRPr="00A87915">
        <w:rPr>
          <w:lang w:val="sk-SK"/>
        </w:rPr>
        <w:t xml:space="preserve"> je alebo sa ukáže, že bolo nesprávne alebo zavádzajúce v čase jeho poskytnutia alebo v čase, kedy </w:t>
      </w:r>
      <w:r w:rsidRPr="00A87915">
        <w:rPr>
          <w:lang w:val="sk-SK"/>
        </w:rPr>
        <w:t>sa považovalo za zopakované</w:t>
      </w:r>
      <w:r w:rsidR="008B11A2" w:rsidRPr="00A87915">
        <w:rPr>
          <w:lang w:val="sk-SK"/>
        </w:rPr>
        <w:t xml:space="preserve"> v akomkoľvek podstatnom ohľade</w:t>
      </w:r>
      <w:r w:rsidR="0096740B" w:rsidRPr="00A87915">
        <w:rPr>
          <w:lang w:val="sk-SK"/>
        </w:rPr>
        <w:t xml:space="preserve">. </w:t>
      </w:r>
      <w:bookmarkEnd w:id="374"/>
    </w:p>
    <w:p w14:paraId="41C74259" w14:textId="582C908E" w:rsidR="0096740B" w:rsidRPr="00A87915" w:rsidRDefault="0096740B" w:rsidP="0096740B">
      <w:pPr>
        <w:pStyle w:val="AOAltHead3"/>
        <w:rPr>
          <w:lang w:val="sk-SK"/>
        </w:rPr>
      </w:pPr>
      <w:r w:rsidRPr="00A87915">
        <w:rPr>
          <w:lang w:val="sk-SK"/>
        </w:rPr>
        <w:t xml:space="preserve">Žiaden Prípad neplnenia podľa odseku </w:t>
      </w:r>
      <w:r w:rsidR="000C3F31" w:rsidRPr="00A87915">
        <w:rPr>
          <w:lang w:val="sk-SK"/>
        </w:rPr>
        <w:t>(a) vyššie</w:t>
      </w:r>
      <w:r w:rsidRPr="00A87915">
        <w:rPr>
          <w:lang w:val="sk-SK"/>
        </w:rPr>
        <w:t xml:space="preserve"> nenastane, ak </w:t>
      </w:r>
      <w:r w:rsidR="000C3F31" w:rsidRPr="00A87915">
        <w:rPr>
          <w:lang w:val="sk-SK"/>
        </w:rPr>
        <w:t>okolnosti, ktoré spôsobili nepravdivosť urobeného alebo zopakovaného vyhlásenia je možné odstrániť alebo príslušné negatívne následky odstrániť</w:t>
      </w:r>
      <w:r w:rsidRPr="00A87915">
        <w:rPr>
          <w:lang w:val="sk-SK"/>
        </w:rPr>
        <w:t xml:space="preserve">, pričom </w:t>
      </w:r>
      <w:r w:rsidR="000C3F31" w:rsidRPr="00A87915">
        <w:rPr>
          <w:lang w:val="sk-SK"/>
        </w:rPr>
        <w:t xml:space="preserve">takéto okolnosti sú odstránené v lehote </w:t>
      </w:r>
      <w:r w:rsidRPr="00A87915">
        <w:rPr>
          <w:lang w:val="sk-SK"/>
        </w:rPr>
        <w:t>14 dní od skoršieho z nasledujúcich momentov:</w:t>
      </w:r>
    </w:p>
    <w:p w14:paraId="14491DD0" w14:textId="6A3B9634" w:rsidR="0096740B" w:rsidRPr="00A87915" w:rsidRDefault="0096740B" w:rsidP="0096740B">
      <w:pPr>
        <w:pStyle w:val="AOAltHead4"/>
        <w:rPr>
          <w:lang w:val="sk-SK"/>
        </w:rPr>
      </w:pPr>
      <w:r w:rsidRPr="00A87915">
        <w:rPr>
          <w:lang w:val="sk-SK"/>
        </w:rPr>
        <w:t>Veriteľ o </w:t>
      </w:r>
      <w:r w:rsidR="000C3F31" w:rsidRPr="00A87915">
        <w:rPr>
          <w:lang w:val="sk-SK"/>
        </w:rPr>
        <w:t xml:space="preserve">vzniku takýchto okolností </w:t>
      </w:r>
      <w:r w:rsidRPr="00A87915">
        <w:rPr>
          <w:lang w:val="sk-SK"/>
        </w:rPr>
        <w:t xml:space="preserve">Dlžníka upovedomí; a </w:t>
      </w:r>
    </w:p>
    <w:p w14:paraId="540960FE" w14:textId="04FBBCF6" w:rsidR="0096740B" w:rsidRPr="00A87915" w:rsidRDefault="0096740B" w:rsidP="0096740B">
      <w:pPr>
        <w:pStyle w:val="AOAltHead4"/>
        <w:rPr>
          <w:lang w:val="sk-SK"/>
        </w:rPr>
      </w:pPr>
      <w:r w:rsidRPr="00A87915">
        <w:rPr>
          <w:lang w:val="sk-SK"/>
        </w:rPr>
        <w:t xml:space="preserve">Dlžník sa </w:t>
      </w:r>
      <w:r w:rsidR="000C3F31" w:rsidRPr="00A87915">
        <w:rPr>
          <w:lang w:val="sk-SK"/>
        </w:rPr>
        <w:t xml:space="preserve">o vzniku takýchto okolností </w:t>
      </w:r>
      <w:r w:rsidRPr="00A87915">
        <w:rPr>
          <w:lang w:val="sk-SK"/>
        </w:rPr>
        <w:t>dozvie.</w:t>
      </w:r>
    </w:p>
    <w:p w14:paraId="12B316BA" w14:textId="251BFB4A" w:rsidR="000C3F31" w:rsidRPr="00A87915" w:rsidRDefault="000C3F31" w:rsidP="000C3F31">
      <w:pPr>
        <w:pStyle w:val="AOHead2"/>
        <w:rPr>
          <w:lang w:val="sk-SK"/>
        </w:rPr>
      </w:pPr>
      <w:bookmarkStart w:id="375" w:name="_Ref73938677"/>
      <w:r w:rsidRPr="00A87915">
        <w:rPr>
          <w:lang w:val="sk-SK"/>
        </w:rPr>
        <w:t>Krížové neplnenie</w:t>
      </w:r>
      <w:bookmarkEnd w:id="375"/>
    </w:p>
    <w:p w14:paraId="7B7BA37A" w14:textId="77777777" w:rsidR="000C3F31" w:rsidRPr="00A87915" w:rsidRDefault="000C3F31" w:rsidP="000C3F31">
      <w:pPr>
        <w:pStyle w:val="AOAltHead3"/>
        <w:rPr>
          <w:lang w:val="sk-SK"/>
        </w:rPr>
      </w:pPr>
      <w:bookmarkStart w:id="376" w:name="_Ref109817648"/>
      <w:r w:rsidRPr="00A87915">
        <w:rPr>
          <w:lang w:val="sk-SK"/>
        </w:rPr>
        <w:t xml:space="preserve">Akýkoľvek Finančný dlh Dlžníka nie je uhradený v čase splatnosti ani v rámci pôvodne dohodnutej nápravnej lehoty. </w:t>
      </w:r>
      <w:bookmarkEnd w:id="376"/>
    </w:p>
    <w:p w14:paraId="513B6B37" w14:textId="77777777" w:rsidR="000C3F31" w:rsidRPr="00A87915" w:rsidRDefault="000C3F31" w:rsidP="000C3F31">
      <w:pPr>
        <w:pStyle w:val="AOAltHead3"/>
        <w:rPr>
          <w:lang w:val="sk-SK"/>
        </w:rPr>
      </w:pPr>
      <w:r w:rsidRPr="00A87915">
        <w:rPr>
          <w:lang w:val="sk-SK"/>
        </w:rPr>
        <w:t>Akýkoľvek Finančný dlh Dlžníka je vyhlásený za splatný alebo sa inak stane splatným pred jeho určenou splatnosťou z dôvodu prípadu neplnenia (akokoľvek je opísaný).</w:t>
      </w:r>
    </w:p>
    <w:p w14:paraId="6F8D0C65" w14:textId="77777777" w:rsidR="000C3F31" w:rsidRPr="00A87915" w:rsidRDefault="000C3F31" w:rsidP="000C3F31">
      <w:pPr>
        <w:pStyle w:val="AOAltHead3"/>
        <w:rPr>
          <w:lang w:val="sk-SK"/>
        </w:rPr>
      </w:pPr>
      <w:bookmarkStart w:id="377" w:name="_Ref173917400"/>
      <w:r w:rsidRPr="00A87915">
        <w:rPr>
          <w:lang w:val="sk-SK"/>
        </w:rPr>
        <w:t>Akýkoľvek záväzok za akýkoľvek Finančný dlh Dlžníka je zrušený alebo pozastavený veriteľom Dlžníka z dôvodu prípadu neplnenia (akokoľvek je opísaný).</w:t>
      </w:r>
      <w:bookmarkEnd w:id="377"/>
      <w:r w:rsidRPr="00A87915">
        <w:rPr>
          <w:lang w:val="sk-SK"/>
        </w:rPr>
        <w:t xml:space="preserve"> </w:t>
      </w:r>
    </w:p>
    <w:p w14:paraId="112182B8" w14:textId="77777777" w:rsidR="000C3F31" w:rsidRPr="00A87915" w:rsidRDefault="000C3F31" w:rsidP="000C3F31">
      <w:pPr>
        <w:pStyle w:val="AOAltHead3"/>
        <w:rPr>
          <w:lang w:val="sk-SK"/>
        </w:rPr>
      </w:pPr>
      <w:bookmarkStart w:id="378" w:name="_Ref116285795"/>
      <w:r w:rsidRPr="00A87915">
        <w:rPr>
          <w:lang w:val="sk-SK"/>
        </w:rPr>
        <w:t>Akýkoľvek veriteľ Dlžníka sa stane oprávneným vyhlásiť akýkoľvek Finančný dlh Dlžníka za splatný pred jeho určenou splatnosťou z dôvodu prípadu neplnenia (akokoľvek je opísaný).</w:t>
      </w:r>
      <w:bookmarkEnd w:id="378"/>
    </w:p>
    <w:p w14:paraId="456BEB05" w14:textId="77777777" w:rsidR="00D5046C" w:rsidRPr="00A87915" w:rsidRDefault="00D5046C" w:rsidP="00556143">
      <w:pPr>
        <w:pStyle w:val="AOHead2"/>
        <w:rPr>
          <w:lang w:val="sk-SK"/>
        </w:rPr>
      </w:pPr>
      <w:r w:rsidRPr="00A87915">
        <w:rPr>
          <w:lang w:val="sk-SK"/>
        </w:rPr>
        <w:t>Platobná neschopnosť</w:t>
      </w:r>
    </w:p>
    <w:p w14:paraId="582405FE" w14:textId="3998D2C2" w:rsidR="00D5046C" w:rsidRPr="00A87915" w:rsidRDefault="000C3F31" w:rsidP="00053DCE">
      <w:pPr>
        <w:pStyle w:val="AODefHead"/>
        <w:rPr>
          <w:lang w:val="sk-SK"/>
        </w:rPr>
      </w:pPr>
      <w:r w:rsidRPr="00A87915">
        <w:rPr>
          <w:lang w:val="sk-SK"/>
        </w:rPr>
        <w:t>Dlžník</w:t>
      </w:r>
      <w:r w:rsidR="00D5046C" w:rsidRPr="00A87915">
        <w:rPr>
          <w:lang w:val="sk-SK"/>
        </w:rPr>
        <w:t xml:space="preserve"> je v úpadku podľa definície uvedenej v §3 Zákona o konkurze. </w:t>
      </w:r>
    </w:p>
    <w:p w14:paraId="7906BFAE" w14:textId="77777777" w:rsidR="00D5046C" w:rsidRPr="00A87915" w:rsidRDefault="00D5046C" w:rsidP="00556143">
      <w:pPr>
        <w:pStyle w:val="AOHead2"/>
        <w:rPr>
          <w:lang w:val="sk-SK"/>
        </w:rPr>
      </w:pPr>
      <w:proofErr w:type="spellStart"/>
      <w:r w:rsidRPr="00A87915">
        <w:rPr>
          <w:lang w:val="sk-SK"/>
        </w:rPr>
        <w:t>Insolvenčné</w:t>
      </w:r>
      <w:proofErr w:type="spellEnd"/>
      <w:r w:rsidRPr="00A87915">
        <w:rPr>
          <w:lang w:val="sk-SK"/>
        </w:rPr>
        <w:t xml:space="preserve"> konania</w:t>
      </w:r>
    </w:p>
    <w:p w14:paraId="12F47152" w14:textId="4E06763E" w:rsidR="00D5046C" w:rsidRPr="00A87915" w:rsidRDefault="00D5046C" w:rsidP="00053DCE">
      <w:pPr>
        <w:pStyle w:val="AODefPara"/>
        <w:rPr>
          <w:lang w:val="sk-SK"/>
        </w:rPr>
      </w:pPr>
      <w:r w:rsidRPr="00A87915">
        <w:rPr>
          <w:lang w:val="sk-SK"/>
        </w:rPr>
        <w:t xml:space="preserve">Na </w:t>
      </w:r>
      <w:r w:rsidR="000C3F31" w:rsidRPr="00A87915">
        <w:rPr>
          <w:lang w:val="sk-SK"/>
        </w:rPr>
        <w:t>Dlžníka</w:t>
      </w:r>
      <w:r w:rsidRPr="00A87915">
        <w:rPr>
          <w:lang w:val="sk-SK"/>
        </w:rPr>
        <w:t xml:space="preserve"> bol vyhlásený konkurz, povolená reštrukturalizácia, </w:t>
      </w:r>
      <w:r w:rsidR="000C3D5E" w:rsidRPr="00A87915">
        <w:rPr>
          <w:lang w:val="sk-SK"/>
        </w:rPr>
        <w:t xml:space="preserve">povolená verejná preventívna reštrukturalizácia, bol predložený neverejný plán na posúdenie súdu, </w:t>
      </w:r>
      <w:r w:rsidRPr="00A87915">
        <w:rPr>
          <w:lang w:val="sk-SK"/>
        </w:rPr>
        <w:t>začala sa jej likvidácia</w:t>
      </w:r>
      <w:r w:rsidR="000C3D5E" w:rsidRPr="00A87915">
        <w:rPr>
          <w:lang w:val="sk-SK"/>
        </w:rPr>
        <w:t>,</w:t>
      </w:r>
      <w:r w:rsidRPr="00A87915">
        <w:rPr>
          <w:lang w:val="sk-SK"/>
        </w:rPr>
        <w:t xml:space="preserve"> nútená správa</w:t>
      </w:r>
      <w:r w:rsidR="008B11A2" w:rsidRPr="00A87915">
        <w:rPr>
          <w:lang w:val="sk-SK"/>
        </w:rPr>
        <w:t>, rezolučné konanie</w:t>
      </w:r>
      <w:r w:rsidRPr="00A87915">
        <w:rPr>
          <w:lang w:val="sk-SK"/>
        </w:rPr>
        <w:t xml:space="preserve"> alebo konanie s podobným účelom.</w:t>
      </w:r>
    </w:p>
    <w:p w14:paraId="1AB6B718" w14:textId="631EE738" w:rsidR="008B11A2" w:rsidRPr="00A87915" w:rsidRDefault="008B11A2" w:rsidP="008B11A2">
      <w:pPr>
        <w:pStyle w:val="AOHead2"/>
        <w:rPr>
          <w:lang w:val="sk-SK"/>
        </w:rPr>
      </w:pPr>
      <w:r w:rsidRPr="00A87915">
        <w:rPr>
          <w:lang w:val="sk-SK"/>
        </w:rPr>
        <w:t>Výkon rozhodnutia a exekúcia</w:t>
      </w:r>
    </w:p>
    <w:p w14:paraId="6E9AC971" w14:textId="7B077616" w:rsidR="008B11A2" w:rsidRPr="00A87915" w:rsidRDefault="008B11A2" w:rsidP="008B11A2">
      <w:pPr>
        <w:pStyle w:val="AODefPara"/>
        <w:rPr>
          <w:lang w:val="sk-SK"/>
        </w:rPr>
      </w:pPr>
      <w:r w:rsidRPr="00A87915">
        <w:rPr>
          <w:lang w:val="sk-SK"/>
        </w:rPr>
        <w:t>Bolo začaté akákoľvek exekúcia, výkon rozhodnutia alebo akýkoľvek obdobný proces v akejkoľvek jurisdikcii ovplyvňujúci akýkoľvek majetok Dlžníka, pričom môže mať dopad na schopnosť Dlžníka plniť peňažné záväzky vyplývajúce z </w:t>
      </w:r>
      <w:r w:rsidR="00F27CC8" w:rsidRPr="00A87915">
        <w:rPr>
          <w:lang w:val="sk-SK"/>
        </w:rPr>
        <w:t xml:space="preserve">tejto Zmluvy </w:t>
      </w:r>
      <w:r w:rsidRPr="00A87915">
        <w:rPr>
          <w:lang w:val="sk-SK"/>
        </w:rPr>
        <w:t xml:space="preserve">a nie je zrušený alebo ukončený do </w:t>
      </w:r>
      <w:r w:rsidR="00ED01B7" w:rsidRPr="00A87915">
        <w:rPr>
          <w:lang w:val="sk-SK"/>
        </w:rPr>
        <w:t xml:space="preserve">14 dní </w:t>
      </w:r>
      <w:r w:rsidRPr="00A87915">
        <w:rPr>
          <w:lang w:val="sk-SK"/>
        </w:rPr>
        <w:t xml:space="preserve">od začatia tohto procesu. </w:t>
      </w:r>
    </w:p>
    <w:p w14:paraId="46AC1B0C" w14:textId="77777777" w:rsidR="00D5046C" w:rsidRPr="00A87915" w:rsidRDefault="00D5046C" w:rsidP="00556143">
      <w:pPr>
        <w:pStyle w:val="AOHead2"/>
        <w:rPr>
          <w:lang w:val="sk-SK"/>
        </w:rPr>
      </w:pPr>
      <w:r w:rsidRPr="00A87915">
        <w:rPr>
          <w:lang w:val="sk-SK"/>
        </w:rPr>
        <w:t xml:space="preserve">Vypovedanie a odstúpenie </w:t>
      </w:r>
    </w:p>
    <w:p w14:paraId="53968768" w14:textId="74FDB3DB" w:rsidR="00D5046C" w:rsidRPr="00A87915" w:rsidRDefault="008B11A2" w:rsidP="00053DCE">
      <w:pPr>
        <w:pStyle w:val="AODefPara"/>
        <w:rPr>
          <w:lang w:val="sk-SK"/>
        </w:rPr>
      </w:pPr>
      <w:r w:rsidRPr="00A87915">
        <w:rPr>
          <w:lang w:val="sk-SK"/>
        </w:rPr>
        <w:t>Dlžník</w:t>
      </w:r>
      <w:r w:rsidR="00D5046C" w:rsidRPr="00A87915">
        <w:rPr>
          <w:lang w:val="sk-SK"/>
        </w:rPr>
        <w:t xml:space="preserve"> odstúpi od </w:t>
      </w:r>
      <w:r w:rsidR="00F27CC8" w:rsidRPr="00A87915">
        <w:rPr>
          <w:lang w:val="sk-SK"/>
        </w:rPr>
        <w:t xml:space="preserve">tejto Zmluvy </w:t>
      </w:r>
      <w:r w:rsidR="00D5046C" w:rsidRPr="00A87915">
        <w:rPr>
          <w:lang w:val="sk-SK"/>
        </w:rPr>
        <w:t xml:space="preserve">alebo vypovie </w:t>
      </w:r>
      <w:r w:rsidR="00F27CC8" w:rsidRPr="00A87915">
        <w:rPr>
          <w:lang w:val="sk-SK"/>
        </w:rPr>
        <w:t>túto Zmluvu</w:t>
      </w:r>
      <w:r w:rsidR="00D5046C" w:rsidRPr="00A87915">
        <w:rPr>
          <w:lang w:val="sk-SK"/>
        </w:rPr>
        <w:t>.</w:t>
      </w:r>
    </w:p>
    <w:p w14:paraId="50D577C6" w14:textId="235D7486" w:rsidR="00D5046C" w:rsidRPr="00A87915" w:rsidRDefault="00D5046C" w:rsidP="00556143">
      <w:pPr>
        <w:pStyle w:val="AOHead2"/>
        <w:rPr>
          <w:lang w:val="sk-SK"/>
        </w:rPr>
      </w:pPr>
      <w:bookmarkStart w:id="379" w:name="_Ref484455970"/>
      <w:r w:rsidRPr="00A87915">
        <w:rPr>
          <w:lang w:val="sk-SK"/>
        </w:rPr>
        <w:t>Nezákonnosť</w:t>
      </w:r>
      <w:bookmarkEnd w:id="379"/>
      <w:r w:rsidR="008B11A2" w:rsidRPr="00A87915">
        <w:rPr>
          <w:lang w:val="sk-SK"/>
        </w:rPr>
        <w:t xml:space="preserve"> a neplatnosť</w:t>
      </w:r>
    </w:p>
    <w:p w14:paraId="2860BC5A" w14:textId="392C8041" w:rsidR="00D5046C" w:rsidRPr="00A87915" w:rsidRDefault="00D5046C" w:rsidP="008B11A2">
      <w:pPr>
        <w:pStyle w:val="AOAltHead3"/>
        <w:rPr>
          <w:lang w:val="sk-SK"/>
        </w:rPr>
      </w:pPr>
      <w:r w:rsidRPr="00A87915">
        <w:rPr>
          <w:lang w:val="sk-SK"/>
        </w:rPr>
        <w:t xml:space="preserve">Pre </w:t>
      </w:r>
      <w:r w:rsidR="008B11A2" w:rsidRPr="00A87915">
        <w:rPr>
          <w:lang w:val="sk-SK"/>
        </w:rPr>
        <w:t xml:space="preserve">Dlžníka </w:t>
      </w:r>
      <w:r w:rsidRPr="00A87915">
        <w:rPr>
          <w:lang w:val="sk-SK"/>
        </w:rPr>
        <w:t>je alebo sa stalo nezákonným plniť si akékoľvek svoje záväzky vyplývajúce z</w:t>
      </w:r>
      <w:r w:rsidR="008B11A2" w:rsidRPr="00A87915">
        <w:rPr>
          <w:lang w:val="sk-SK"/>
        </w:rPr>
        <w:t> </w:t>
      </w:r>
      <w:r w:rsidR="00F27CC8" w:rsidRPr="00A87915">
        <w:rPr>
          <w:lang w:val="sk-SK"/>
        </w:rPr>
        <w:t>tejto Zmluvy</w:t>
      </w:r>
      <w:r w:rsidRPr="00A87915">
        <w:rPr>
          <w:lang w:val="sk-SK"/>
        </w:rPr>
        <w:t>.</w:t>
      </w:r>
    </w:p>
    <w:p w14:paraId="7664B510" w14:textId="3DA33C2E" w:rsidR="008B11A2" w:rsidRPr="00A87915" w:rsidRDefault="008B11A2" w:rsidP="008B11A2">
      <w:pPr>
        <w:pStyle w:val="AOAltHead3"/>
        <w:rPr>
          <w:lang w:val="sk-SK"/>
        </w:rPr>
      </w:pPr>
      <w:r w:rsidRPr="00A87915">
        <w:rPr>
          <w:lang w:val="sk-SK"/>
        </w:rPr>
        <w:lastRenderedPageBreak/>
        <w:t xml:space="preserve">Akýkoľvek záväzok alebo záväzky Dlžníka podľa </w:t>
      </w:r>
      <w:r w:rsidR="00F27CC8" w:rsidRPr="00A87915">
        <w:rPr>
          <w:lang w:val="sk-SK"/>
        </w:rPr>
        <w:t xml:space="preserve">tejto Zmluvy </w:t>
      </w:r>
      <w:r w:rsidRPr="00A87915">
        <w:rPr>
          <w:lang w:val="sk-SK"/>
        </w:rPr>
        <w:t xml:space="preserve">nie sú alebo prestanú byť zákonné, platné, záväzné alebo vymožiteľné. </w:t>
      </w:r>
    </w:p>
    <w:p w14:paraId="1083279E" w14:textId="0427D7DB" w:rsidR="008B11A2" w:rsidRPr="00A87915" w:rsidRDefault="00F27CC8" w:rsidP="008B11A2">
      <w:pPr>
        <w:pStyle w:val="AOAltHead3"/>
        <w:rPr>
          <w:lang w:val="sk-SK"/>
        </w:rPr>
      </w:pPr>
      <w:r w:rsidRPr="00A87915">
        <w:rPr>
          <w:lang w:val="sk-SK"/>
        </w:rPr>
        <w:t>Táto Zmluva</w:t>
      </w:r>
      <w:r w:rsidR="008B11A2" w:rsidRPr="00A87915">
        <w:rPr>
          <w:lang w:val="sk-SK"/>
        </w:rPr>
        <w:t xml:space="preserve"> prestane byť v plnom rozsahu platn</w:t>
      </w:r>
      <w:r w:rsidRPr="00A87915">
        <w:rPr>
          <w:lang w:val="sk-SK"/>
        </w:rPr>
        <w:t>á</w:t>
      </w:r>
      <w:r w:rsidR="008B11A2" w:rsidRPr="00A87915">
        <w:rPr>
          <w:lang w:val="sk-SK"/>
        </w:rPr>
        <w:t xml:space="preserve"> a účinn</w:t>
      </w:r>
      <w:r w:rsidRPr="00A87915">
        <w:rPr>
          <w:lang w:val="sk-SK"/>
        </w:rPr>
        <w:t>á</w:t>
      </w:r>
      <w:r w:rsidR="008B11A2" w:rsidRPr="00A87915">
        <w:rPr>
          <w:lang w:val="sk-SK"/>
        </w:rPr>
        <w:t>.</w:t>
      </w:r>
    </w:p>
    <w:p w14:paraId="3F22E48A" w14:textId="1AA1CA23" w:rsidR="008B11A2" w:rsidRPr="00A87915" w:rsidRDefault="008B11A2" w:rsidP="008B11A2">
      <w:pPr>
        <w:pStyle w:val="AOHead2"/>
        <w:rPr>
          <w:lang w:val="sk-SK"/>
        </w:rPr>
      </w:pPr>
      <w:r w:rsidRPr="00A87915">
        <w:rPr>
          <w:lang w:val="sk-SK"/>
        </w:rPr>
        <w:t>Ukončenie obchodnej činnosti</w:t>
      </w:r>
    </w:p>
    <w:p w14:paraId="38A6498A" w14:textId="4BD472C3" w:rsidR="008B11A2" w:rsidRPr="00A87915" w:rsidRDefault="008B11A2" w:rsidP="008B11A2">
      <w:pPr>
        <w:pStyle w:val="AODocTxtL1"/>
        <w:rPr>
          <w:lang w:val="sk-SK"/>
        </w:rPr>
      </w:pPr>
      <w:r w:rsidRPr="00A87915">
        <w:rPr>
          <w:lang w:val="sk-SK"/>
        </w:rPr>
        <w:t>Dlžník pozastaví alebo prestane vykonávať (alebo hrozí, že pozastaví alebo prestane vykonávať) celú alebo podstatnú časť svojej obchodnej činnosti.</w:t>
      </w:r>
    </w:p>
    <w:p w14:paraId="634BCF46" w14:textId="304378B5" w:rsidR="008B11A2" w:rsidRPr="00A87915" w:rsidRDefault="008B11A2" w:rsidP="008B11A2">
      <w:pPr>
        <w:pStyle w:val="AOHead2"/>
        <w:rPr>
          <w:lang w:val="sk-SK"/>
        </w:rPr>
      </w:pPr>
      <w:r w:rsidRPr="00A87915">
        <w:rPr>
          <w:lang w:val="sk-SK"/>
        </w:rPr>
        <w:t>Vyvlastnenie</w:t>
      </w:r>
    </w:p>
    <w:p w14:paraId="6E5BAD8F" w14:textId="277A97BD" w:rsidR="008B11A2" w:rsidRPr="00A87915" w:rsidRDefault="008B11A2" w:rsidP="008B11A2">
      <w:pPr>
        <w:pStyle w:val="AODocTxtL1"/>
        <w:rPr>
          <w:lang w:val="sk-SK"/>
        </w:rPr>
      </w:pPr>
      <w:r w:rsidRPr="00A87915">
        <w:rPr>
          <w:lang w:val="sk-SK"/>
        </w:rPr>
        <w:t xml:space="preserve">Oprávnenie alebo schopnosť Dlžníka vykonávať svoju obchodnú činnosť je úplne alebo v podstatnej miere obmedzená vyvlastnením, znárodnením, alebo iným opatrením zo strany alebo v mene akéhokoľvek štátneho alebo iného orgánu alebo inej osoby vo vzťahu k Dlžníkovi alebo akémukoľvek jeho majetku. </w:t>
      </w:r>
    </w:p>
    <w:p w14:paraId="12736B7D" w14:textId="77777777" w:rsidR="00D5046C" w:rsidRPr="00A87915" w:rsidRDefault="00D5046C" w:rsidP="00556143">
      <w:pPr>
        <w:pStyle w:val="AOHead2"/>
        <w:rPr>
          <w:lang w:val="sk-SK"/>
        </w:rPr>
      </w:pPr>
      <w:bookmarkStart w:id="380" w:name="_Ref195011963"/>
      <w:r w:rsidRPr="00A87915">
        <w:rPr>
          <w:lang w:val="sk-SK"/>
        </w:rPr>
        <w:t>Nedostatok vo fungovaní</w:t>
      </w:r>
      <w:bookmarkEnd w:id="380"/>
    </w:p>
    <w:p w14:paraId="70EF4FC2" w14:textId="7FE7DA73" w:rsidR="00D5046C" w:rsidRPr="00A87915" w:rsidRDefault="008B11A2" w:rsidP="00053DCE">
      <w:pPr>
        <w:pStyle w:val="AODefPara"/>
        <w:rPr>
          <w:lang w:val="sk-SK"/>
        </w:rPr>
      </w:pPr>
      <w:r w:rsidRPr="00A87915">
        <w:rPr>
          <w:lang w:val="sk-SK"/>
        </w:rPr>
        <w:t>Veriteľ</w:t>
      </w:r>
      <w:r w:rsidR="00D5046C" w:rsidRPr="00A87915">
        <w:rPr>
          <w:lang w:val="sk-SK"/>
        </w:rPr>
        <w:t xml:space="preserve"> získa informácie, ktoré svedčia o významnom nedostatku vo fungovaní systému vnútornej kontroly, alebo naznačujú, že Úvery </w:t>
      </w:r>
      <w:r w:rsidR="00143102" w:rsidRPr="00A87915">
        <w:rPr>
          <w:lang w:val="sk-SK"/>
        </w:rPr>
        <w:t xml:space="preserve">zahrnuté do </w:t>
      </w:r>
      <w:r w:rsidR="00D5046C" w:rsidRPr="00A87915">
        <w:rPr>
          <w:lang w:val="sk-SK"/>
        </w:rPr>
        <w:t>Portfóli</w:t>
      </w:r>
      <w:r w:rsidR="00143102" w:rsidRPr="00A87915">
        <w:rPr>
          <w:lang w:val="sk-SK"/>
        </w:rPr>
        <w:t>í</w:t>
      </w:r>
      <w:r w:rsidR="00D5046C" w:rsidRPr="00A87915">
        <w:rPr>
          <w:lang w:val="sk-SK"/>
        </w:rPr>
        <w:t xml:space="preserve">, ktoré osvedčil </w:t>
      </w:r>
      <w:r w:rsidR="00B97FB1" w:rsidRPr="00A87915">
        <w:rPr>
          <w:lang w:val="sk-SK"/>
        </w:rPr>
        <w:t>Dlžník</w:t>
      </w:r>
      <w:r w:rsidR="00D5046C" w:rsidRPr="00A87915">
        <w:rPr>
          <w:lang w:val="sk-SK"/>
        </w:rPr>
        <w:t xml:space="preserve">, sú spojené so závažnou Nezrovnalosťou alebo podvodom a neboli predmetom opravy. </w:t>
      </w:r>
    </w:p>
    <w:p w14:paraId="27D3ABE8" w14:textId="2AD1CD0E" w:rsidR="00D5046C" w:rsidRPr="00A87915" w:rsidRDefault="00D5046C" w:rsidP="00D5046C">
      <w:pPr>
        <w:pStyle w:val="AOHead2"/>
        <w:rPr>
          <w:lang w:val="sk-SK"/>
        </w:rPr>
      </w:pPr>
      <w:r w:rsidRPr="00A87915">
        <w:rPr>
          <w:lang w:val="sk-SK"/>
        </w:rPr>
        <w:t>Nelegálne zamestnávanie</w:t>
      </w:r>
    </w:p>
    <w:p w14:paraId="7E76A271" w14:textId="16E869EC" w:rsidR="00D5046C" w:rsidRPr="00A87915" w:rsidRDefault="00D5046C" w:rsidP="00053DCE">
      <w:pPr>
        <w:pStyle w:val="AODefPara"/>
        <w:rPr>
          <w:lang w:val="sk-SK"/>
        </w:rPr>
      </w:pPr>
      <w:r w:rsidRPr="00A87915">
        <w:rPr>
          <w:lang w:val="sk-SK"/>
        </w:rPr>
        <w:t xml:space="preserve">Voči </w:t>
      </w:r>
      <w:r w:rsidR="00B97FB1" w:rsidRPr="00A87915">
        <w:rPr>
          <w:lang w:val="sk-SK"/>
        </w:rPr>
        <w:t>Dlžníkovi</w:t>
      </w:r>
      <w:r w:rsidRPr="00A87915">
        <w:rPr>
          <w:lang w:val="sk-SK"/>
        </w:rPr>
        <w:t xml:space="preserve"> bolo vydané právoplatné rozhodnutie o uložení pokuty za porušenie zákazu nelegálneho zamestnávania štátnych príslušníkov tretích krajín podľa</w:t>
      </w:r>
      <w:r w:rsidR="008B11A2" w:rsidRPr="00A87915">
        <w:rPr>
          <w:lang w:val="sk-SK"/>
        </w:rPr>
        <w:t xml:space="preserve"> Zákona o nelegálnom zamestnávaní</w:t>
      </w:r>
      <w:r w:rsidRPr="00A87915">
        <w:rPr>
          <w:lang w:val="sk-SK"/>
        </w:rPr>
        <w:t xml:space="preserve">. </w:t>
      </w:r>
    </w:p>
    <w:p w14:paraId="6EA0B28E" w14:textId="0C0A8433" w:rsidR="008B11A2" w:rsidRPr="00A87915" w:rsidRDefault="008B11A2" w:rsidP="008B11A2">
      <w:pPr>
        <w:pStyle w:val="AOHead2"/>
        <w:rPr>
          <w:lang w:val="sk-SK"/>
        </w:rPr>
      </w:pPr>
      <w:r w:rsidRPr="00A87915">
        <w:rPr>
          <w:lang w:val="sk-SK"/>
        </w:rPr>
        <w:t>Zmena kontroly</w:t>
      </w:r>
    </w:p>
    <w:p w14:paraId="25EED5B1" w14:textId="0A7E500E" w:rsidR="008B11A2" w:rsidRPr="00A87915" w:rsidRDefault="008B11A2" w:rsidP="008B11A2">
      <w:pPr>
        <w:pStyle w:val="AODocTxtL1"/>
        <w:rPr>
          <w:lang w:val="sk-SK"/>
        </w:rPr>
      </w:pPr>
      <w:r w:rsidRPr="00A87915">
        <w:rPr>
          <w:lang w:val="sk-SK"/>
        </w:rPr>
        <w:t>Vo vzťahu k Dlžníkovi dôjde k Zmene kontroly, ktorá nie je pre Veriteľa prijateľná.</w:t>
      </w:r>
    </w:p>
    <w:p w14:paraId="6315B394" w14:textId="45FF79F5" w:rsidR="008B11A2" w:rsidRPr="00A87915" w:rsidRDefault="008B11A2" w:rsidP="008B11A2">
      <w:pPr>
        <w:pStyle w:val="AOHead2"/>
        <w:rPr>
          <w:lang w:val="sk-SK"/>
        </w:rPr>
      </w:pPr>
      <w:r w:rsidRPr="00A87915">
        <w:rPr>
          <w:lang w:val="sk-SK"/>
        </w:rPr>
        <w:t>Podstatná nepriaznivá zmena</w:t>
      </w:r>
    </w:p>
    <w:p w14:paraId="52972BD3" w14:textId="77777777" w:rsidR="008B11A2" w:rsidRPr="00A87915" w:rsidRDefault="008B11A2" w:rsidP="008B11A2">
      <w:pPr>
        <w:pStyle w:val="AODocTxtL1"/>
        <w:rPr>
          <w:lang w:val="sk-SK"/>
        </w:rPr>
      </w:pPr>
      <w:r w:rsidRPr="00A87915">
        <w:rPr>
          <w:lang w:val="sk-SK"/>
        </w:rPr>
        <w:t>Nastane akákoľvek udalosť alebo okolnosť, ktorá má alebo je dostatočne pravdepodobné, že bude mať Podstatný nepriaznivý vplyv.</w:t>
      </w:r>
    </w:p>
    <w:p w14:paraId="2842CDFA" w14:textId="77777777" w:rsidR="00D5046C" w:rsidRPr="00A87915" w:rsidRDefault="00D5046C" w:rsidP="00556143">
      <w:pPr>
        <w:pStyle w:val="AOHead1"/>
        <w:rPr>
          <w:lang w:val="sk-SK"/>
        </w:rPr>
      </w:pPr>
      <w:bookmarkStart w:id="381" w:name="_Toc42257587"/>
      <w:bookmarkStart w:id="382" w:name="_Ref483902460"/>
      <w:bookmarkStart w:id="383" w:name="_Toc187549095"/>
      <w:bookmarkStart w:id="384" w:name="_Toc152244644"/>
      <w:bookmarkStart w:id="385" w:name="_Ref195090807"/>
      <w:bookmarkStart w:id="386" w:name="_Ref195090814"/>
      <w:bookmarkStart w:id="387" w:name="_Toc205468476"/>
      <w:r w:rsidRPr="00A87915">
        <w:rPr>
          <w:lang w:val="sk-SK"/>
        </w:rPr>
        <w:t>Dôsledky prípadov neplnenia</w:t>
      </w:r>
      <w:bookmarkEnd w:id="381"/>
      <w:bookmarkEnd w:id="382"/>
      <w:bookmarkEnd w:id="383"/>
      <w:bookmarkEnd w:id="384"/>
      <w:bookmarkEnd w:id="385"/>
      <w:bookmarkEnd w:id="386"/>
      <w:bookmarkEnd w:id="387"/>
    </w:p>
    <w:p w14:paraId="06DE44CC" w14:textId="77777777" w:rsidR="00247525" w:rsidRPr="00A87915" w:rsidRDefault="00247525" w:rsidP="00247525">
      <w:pPr>
        <w:pStyle w:val="AODocTxtL1"/>
        <w:rPr>
          <w:lang w:val="sk-SK"/>
        </w:rPr>
      </w:pPr>
      <w:bookmarkStart w:id="388" w:name="_Toc42257594"/>
      <w:bookmarkStart w:id="389" w:name="_Ref484453705"/>
      <w:bookmarkStart w:id="390" w:name="_Toc152244651"/>
      <w:r w:rsidRPr="00A87915">
        <w:rPr>
          <w:lang w:val="sk-SK"/>
        </w:rPr>
        <w:t>V prípade ak nastane Prípad neplnenia alebo kedykoľvek potom je Veriteľ oprávnený prostredníctvom oznámenia Dlžníkovi:</w:t>
      </w:r>
    </w:p>
    <w:p w14:paraId="7195A3D3" w14:textId="5E1F88D1" w:rsidR="002C7A56" w:rsidRPr="00A87915" w:rsidRDefault="002C7A56" w:rsidP="00247525">
      <w:pPr>
        <w:pStyle w:val="AOHead3"/>
        <w:rPr>
          <w:lang w:val="sk-SK"/>
        </w:rPr>
      </w:pPr>
      <w:bookmarkStart w:id="391" w:name="_Ref240447664"/>
      <w:r w:rsidRPr="00A87915">
        <w:rPr>
          <w:lang w:val="sk-SK"/>
        </w:rPr>
        <w:t>zrušiť rezerváciu časti ktoréhokoľvek Alokovaného limitu pre Dlžníka;</w:t>
      </w:r>
    </w:p>
    <w:p w14:paraId="1801E894" w14:textId="66193F13" w:rsidR="00247525" w:rsidRPr="00A87915" w:rsidRDefault="00247525" w:rsidP="00247525">
      <w:pPr>
        <w:pStyle w:val="AOHead3"/>
        <w:rPr>
          <w:lang w:val="sk-SK"/>
        </w:rPr>
      </w:pPr>
      <w:r w:rsidRPr="00A87915">
        <w:rPr>
          <w:lang w:val="sk-SK"/>
        </w:rPr>
        <w:t>pozastaviť alebo zrušiť právo Dlžníka na poskytnutie Prostriedkov z jedného alebo viacerých Komponentov;</w:t>
      </w:r>
      <w:bookmarkEnd w:id="391"/>
      <w:r w:rsidRPr="00A87915">
        <w:rPr>
          <w:lang w:val="sk-SK"/>
        </w:rPr>
        <w:t xml:space="preserve"> </w:t>
      </w:r>
    </w:p>
    <w:p w14:paraId="1C443E86" w14:textId="19FB7394" w:rsidR="00247525" w:rsidRPr="00A87915" w:rsidRDefault="00247525" w:rsidP="00247525">
      <w:pPr>
        <w:pStyle w:val="AOHead3"/>
        <w:rPr>
          <w:lang w:val="sk-SK"/>
        </w:rPr>
      </w:pPr>
      <w:r w:rsidRPr="00A87915">
        <w:rPr>
          <w:lang w:val="sk-SK"/>
        </w:rPr>
        <w:t>ukončiť Obdobie dostupnosti ohľadom jedného alebo viacerých Komponentov;</w:t>
      </w:r>
    </w:p>
    <w:p w14:paraId="011F5C79" w14:textId="75A64701" w:rsidR="00247525" w:rsidRPr="00A87915" w:rsidRDefault="00247525" w:rsidP="00247525">
      <w:pPr>
        <w:pStyle w:val="AOHead3"/>
        <w:rPr>
          <w:lang w:val="sk-SK"/>
        </w:rPr>
      </w:pPr>
      <w:r w:rsidRPr="00A87915">
        <w:rPr>
          <w:lang w:val="sk-SK"/>
        </w:rPr>
        <w:t>vyhlásiť, že žiadne Straty v súvislosti s jedným alebo viacerými Komponentmi, ktoré vznikli po dni doručenia tohto oznámenia Dlžníkovi sa nebudú považovať za Kryté straty pre účely tejto Zmluvy;</w:t>
      </w:r>
    </w:p>
    <w:p w14:paraId="327D7366" w14:textId="27B9CC00" w:rsidR="00247525" w:rsidRPr="00A87915" w:rsidRDefault="00247525" w:rsidP="007B06D3">
      <w:pPr>
        <w:pStyle w:val="AOHead3"/>
        <w:rPr>
          <w:lang w:val="sk-SK"/>
        </w:rPr>
      </w:pPr>
      <w:r w:rsidRPr="00A87915">
        <w:rPr>
          <w:lang w:val="sk-SK"/>
        </w:rPr>
        <w:lastRenderedPageBreak/>
        <w:t xml:space="preserve">vyhlásiť okamžitú splatnosť jednej alebo viacerých Čiastok nesplatenej istiny dlžníka a všetkých ostatných čiastok vzniknutých alebo nesplatených podľa </w:t>
      </w:r>
      <w:r w:rsidR="00F27CC8" w:rsidRPr="00A87915">
        <w:rPr>
          <w:lang w:val="sk-SK"/>
        </w:rPr>
        <w:t>tejto Zmluvy</w:t>
      </w:r>
      <w:r w:rsidRPr="00A87915">
        <w:rPr>
          <w:lang w:val="sk-SK"/>
        </w:rPr>
        <w:t>, pričom v takom prípade sa stanú okamžite splatné.</w:t>
      </w:r>
    </w:p>
    <w:p w14:paraId="6012E0D6" w14:textId="77777777" w:rsidR="004901A9" w:rsidRPr="00A87915" w:rsidRDefault="004901A9" w:rsidP="004901A9">
      <w:pPr>
        <w:pStyle w:val="AOHead1"/>
        <w:rPr>
          <w:lang w:val="sk-SK"/>
        </w:rPr>
      </w:pPr>
      <w:bookmarkStart w:id="392" w:name="_Toc205468477"/>
      <w:r w:rsidRPr="00A87915">
        <w:rPr>
          <w:lang w:val="sk-SK"/>
        </w:rPr>
        <w:t>Prevod práv a záväzkov</w:t>
      </w:r>
      <w:bookmarkEnd w:id="388"/>
      <w:bookmarkEnd w:id="389"/>
      <w:bookmarkEnd w:id="390"/>
      <w:bookmarkEnd w:id="392"/>
    </w:p>
    <w:p w14:paraId="4F484EA7" w14:textId="77777777" w:rsidR="004901A9" w:rsidRPr="00A87915" w:rsidRDefault="004901A9" w:rsidP="004901A9">
      <w:pPr>
        <w:pStyle w:val="AOHead2"/>
        <w:rPr>
          <w:lang w:val="sk-SK"/>
        </w:rPr>
      </w:pPr>
      <w:bookmarkStart w:id="393" w:name="_Ref42804446"/>
      <w:r w:rsidRPr="00A87915">
        <w:rPr>
          <w:lang w:val="sk-SK"/>
        </w:rPr>
        <w:t xml:space="preserve">Prevod práv a záväzkov </w:t>
      </w:r>
      <w:bookmarkEnd w:id="393"/>
      <w:r w:rsidRPr="00A87915">
        <w:rPr>
          <w:lang w:val="sk-SK"/>
        </w:rPr>
        <w:t>Dlžníkom</w:t>
      </w:r>
    </w:p>
    <w:p w14:paraId="23FE3F80" w14:textId="7CE64A6D" w:rsidR="004901A9" w:rsidRPr="00A87915" w:rsidRDefault="004901A9" w:rsidP="004901A9">
      <w:pPr>
        <w:pStyle w:val="AODefPara"/>
        <w:rPr>
          <w:lang w:val="sk-SK"/>
        </w:rPr>
      </w:pPr>
      <w:r w:rsidRPr="00A87915">
        <w:rPr>
          <w:lang w:val="sk-SK"/>
        </w:rPr>
        <w:t>Dlžník nemôže postúpiť žiadne zo svojich práv ani previesť žiadne zo svojich práv alebo záväzkov vyplývajúcich z </w:t>
      </w:r>
      <w:r w:rsidR="00F27CC8" w:rsidRPr="00A87915">
        <w:rPr>
          <w:lang w:val="sk-SK"/>
        </w:rPr>
        <w:t xml:space="preserve">tejto Zmluvy </w:t>
      </w:r>
      <w:r w:rsidRPr="00A87915">
        <w:rPr>
          <w:lang w:val="sk-SK"/>
        </w:rPr>
        <w:t>bez predchádzajúceho písomného súhlasu Veriteľa.</w:t>
      </w:r>
    </w:p>
    <w:p w14:paraId="6BD6DB60" w14:textId="77777777" w:rsidR="004901A9" w:rsidRPr="00A87915" w:rsidRDefault="004901A9" w:rsidP="004901A9">
      <w:pPr>
        <w:pStyle w:val="AOHead2"/>
        <w:rPr>
          <w:lang w:val="sk-SK"/>
        </w:rPr>
      </w:pPr>
      <w:bookmarkStart w:id="394" w:name="_Ref483903286"/>
      <w:r w:rsidRPr="00A87915">
        <w:rPr>
          <w:lang w:val="sk-SK"/>
        </w:rPr>
        <w:t>Prevod práv a záväzkov Veriteľ</w:t>
      </w:r>
      <w:bookmarkEnd w:id="394"/>
      <w:r w:rsidRPr="00A87915">
        <w:rPr>
          <w:lang w:val="sk-SK"/>
        </w:rPr>
        <w:t>om</w:t>
      </w:r>
    </w:p>
    <w:p w14:paraId="2CAAF5D3" w14:textId="091C9475" w:rsidR="004901A9" w:rsidRPr="00A87915" w:rsidRDefault="004901A9" w:rsidP="004901A9">
      <w:pPr>
        <w:pStyle w:val="AOAltHead3"/>
        <w:rPr>
          <w:lang w:val="sk-SK"/>
        </w:rPr>
      </w:pPr>
      <w:bookmarkStart w:id="395" w:name="_Ref484445571"/>
      <w:r w:rsidRPr="00A87915">
        <w:rPr>
          <w:lang w:val="sk-SK"/>
        </w:rPr>
        <w:t xml:space="preserve">S výnimkou podľa odseku </w:t>
      </w:r>
      <w:r w:rsidRPr="00A87915">
        <w:rPr>
          <w:lang w:val="sk-SK"/>
        </w:rPr>
        <w:fldChar w:fldCharType="begin"/>
      </w:r>
      <w:r w:rsidRPr="00A87915">
        <w:rPr>
          <w:lang w:val="sk-SK"/>
        </w:rPr>
        <w:instrText xml:space="preserve"> REF _Ref484445482 \r \p \h  \* MERGEFORMAT </w:instrText>
      </w:r>
      <w:r w:rsidRPr="00A87915">
        <w:rPr>
          <w:lang w:val="sk-SK"/>
        </w:rPr>
      </w:r>
      <w:r w:rsidRPr="00A87915">
        <w:rPr>
          <w:lang w:val="sk-SK"/>
        </w:rPr>
        <w:fldChar w:fldCharType="separate"/>
      </w:r>
      <w:r w:rsidR="004254FC">
        <w:rPr>
          <w:lang w:val="sk-SK"/>
        </w:rPr>
        <w:t>(b) nižšie</w:t>
      </w:r>
      <w:r w:rsidRPr="00A87915">
        <w:rPr>
          <w:lang w:val="sk-SK"/>
        </w:rPr>
        <w:fldChar w:fldCharType="end"/>
      </w:r>
      <w:r w:rsidRPr="00A87915">
        <w:rPr>
          <w:lang w:val="sk-SK"/>
        </w:rPr>
        <w:t xml:space="preserve">, Veriteľ nemôže postúpiť žiadne zo svojich práv ani previesť žiadne zo svojich práv alebo záväzkov vyplývajúcich z </w:t>
      </w:r>
      <w:r w:rsidR="00F27CC8" w:rsidRPr="00A87915">
        <w:rPr>
          <w:lang w:val="sk-SK"/>
        </w:rPr>
        <w:t xml:space="preserve">tejto Zmluvy </w:t>
      </w:r>
      <w:r w:rsidRPr="00A87915">
        <w:rPr>
          <w:lang w:val="sk-SK"/>
        </w:rPr>
        <w:t>bez predchádzajúceho písomného súhlasu Dlžníka.</w:t>
      </w:r>
      <w:bookmarkEnd w:id="395"/>
    </w:p>
    <w:p w14:paraId="35A5748C" w14:textId="20367FC1" w:rsidR="004901A9" w:rsidRPr="00A87915" w:rsidRDefault="004901A9" w:rsidP="004901A9">
      <w:pPr>
        <w:pStyle w:val="AOAltHead3"/>
        <w:rPr>
          <w:lang w:val="sk-SK"/>
        </w:rPr>
      </w:pPr>
      <w:bookmarkStart w:id="396" w:name="_Ref484445482"/>
      <w:r w:rsidRPr="00A87915">
        <w:rPr>
          <w:lang w:val="sk-SK"/>
        </w:rPr>
        <w:t xml:space="preserve">Bez ohľadu na odsek </w:t>
      </w:r>
      <w:r w:rsidRPr="00A87915">
        <w:rPr>
          <w:lang w:val="sk-SK"/>
        </w:rPr>
        <w:fldChar w:fldCharType="begin"/>
      </w:r>
      <w:r w:rsidRPr="00A87915">
        <w:rPr>
          <w:lang w:val="sk-SK"/>
        </w:rPr>
        <w:instrText xml:space="preserve"> REF _Ref484445571 \r \p \h  \* MERGEFORMAT </w:instrText>
      </w:r>
      <w:r w:rsidRPr="00A87915">
        <w:rPr>
          <w:lang w:val="sk-SK"/>
        </w:rPr>
      </w:r>
      <w:r w:rsidRPr="00A87915">
        <w:rPr>
          <w:lang w:val="sk-SK"/>
        </w:rPr>
        <w:fldChar w:fldCharType="separate"/>
      </w:r>
      <w:r w:rsidR="004254FC">
        <w:rPr>
          <w:lang w:val="sk-SK"/>
        </w:rPr>
        <w:t>(a) vyššie</w:t>
      </w:r>
      <w:r w:rsidRPr="00A87915">
        <w:rPr>
          <w:lang w:val="sk-SK"/>
        </w:rPr>
        <w:fldChar w:fldCharType="end"/>
      </w:r>
      <w:r w:rsidRPr="00A87915">
        <w:rPr>
          <w:lang w:val="sk-SK"/>
        </w:rPr>
        <w:t>, Veriteľ má právo postúpiť akékoľvek alebo všetky svoje práva a záväzky vyplývajúce z </w:t>
      </w:r>
      <w:r w:rsidR="00F27CC8" w:rsidRPr="00A87915">
        <w:rPr>
          <w:lang w:val="sk-SK"/>
        </w:rPr>
        <w:t xml:space="preserve">tejto Zmluvy </w:t>
      </w:r>
      <w:r w:rsidRPr="00A87915">
        <w:rPr>
          <w:lang w:val="sk-SK"/>
        </w:rPr>
        <w:t>na akúkoľvek osobu, ktorú určia Vnútroštátne orgány, pričom takouto osobou môže byť len Vnútroštátny orgán alebo osoba, ktorú priamo alebo nepriamo ovláda alebo kontroluje Slovenská republika.</w:t>
      </w:r>
      <w:bookmarkEnd w:id="396"/>
    </w:p>
    <w:p w14:paraId="4025B4E6" w14:textId="77777777" w:rsidR="004901A9" w:rsidRPr="00A87915" w:rsidRDefault="004901A9" w:rsidP="004901A9">
      <w:pPr>
        <w:pStyle w:val="AOHead1"/>
        <w:rPr>
          <w:lang w:val="sk-SK"/>
        </w:rPr>
      </w:pPr>
      <w:bookmarkStart w:id="397" w:name="_Toc505862164"/>
      <w:bookmarkStart w:id="398" w:name="_Toc205468478"/>
      <w:r w:rsidRPr="00A87915">
        <w:rPr>
          <w:lang w:val="sk-SK"/>
        </w:rPr>
        <w:t>Obmedzenie zodpovednosti Veriteľa</w:t>
      </w:r>
      <w:bookmarkEnd w:id="397"/>
      <w:bookmarkEnd w:id="398"/>
    </w:p>
    <w:p w14:paraId="0199C38F" w14:textId="512192B8" w:rsidR="004901A9" w:rsidRPr="00A87915" w:rsidRDefault="004901A9" w:rsidP="004901A9">
      <w:pPr>
        <w:pStyle w:val="AOAltHead3"/>
        <w:rPr>
          <w:lang w:val="sk-SK"/>
        </w:rPr>
      </w:pPr>
      <w:r w:rsidRPr="00A87915">
        <w:rPr>
          <w:lang w:val="sk-SK"/>
        </w:rPr>
        <w:t xml:space="preserve">Veriteľ nebude zodpovedný za akýkoľvek úkon, ktorý vykoná (alebo akékoľvek jeho opomenutie konať) podľa </w:t>
      </w:r>
      <w:r w:rsidR="00F27CC8" w:rsidRPr="00A87915">
        <w:rPr>
          <w:lang w:val="sk-SK"/>
        </w:rPr>
        <w:t xml:space="preserve">tejto Zmluvy </w:t>
      </w:r>
      <w:r w:rsidRPr="00A87915">
        <w:rPr>
          <w:lang w:val="sk-SK"/>
        </w:rPr>
        <w:t>alebo v súvislosti s</w:t>
      </w:r>
      <w:r w:rsidR="00F27CC8" w:rsidRPr="00A87915">
        <w:rPr>
          <w:lang w:val="sk-SK"/>
        </w:rPr>
        <w:t> touto Zmluvou</w:t>
      </w:r>
      <w:r w:rsidRPr="00A87915">
        <w:rPr>
          <w:lang w:val="sk-SK"/>
        </w:rPr>
        <w:t>, pokiaľ nebude spôsobený priamo jeho hrubou nedbanlivosťou alebo úmyselným zavinením.</w:t>
      </w:r>
    </w:p>
    <w:p w14:paraId="02EFFCED" w14:textId="3293E408" w:rsidR="004901A9" w:rsidRPr="00A87915" w:rsidRDefault="004901A9" w:rsidP="004901A9">
      <w:pPr>
        <w:pStyle w:val="AOAltHead3"/>
        <w:rPr>
          <w:lang w:val="sk-SK"/>
        </w:rPr>
      </w:pPr>
      <w:bookmarkStart w:id="399" w:name="_Ref109818212"/>
      <w:bookmarkStart w:id="400" w:name="_Ref502961329"/>
      <w:r w:rsidRPr="00A87915">
        <w:rPr>
          <w:lang w:val="sk-SK"/>
        </w:rPr>
        <w:t xml:space="preserve">Dlžník nesmie začať žiadne konania voči žiadnemu členovi štatutárneho alebo iného orgánu Veriteľa alebo zamestnancovi Veriteľa s ohľadom na akýkoľvek nárok, ktorý môže mať voči Veriteľovi alebo s ohľadom na akékoľvek konanie alebo opomenutie akéhokoľvek druhu zo strany tohto člena štatutárneho alebo iného orgánu alebo zamestnanca vo vzťahu k </w:t>
      </w:r>
      <w:r w:rsidR="00F27CC8" w:rsidRPr="00A87915">
        <w:rPr>
          <w:lang w:val="sk-SK"/>
        </w:rPr>
        <w:t>tejto Zmluve</w:t>
      </w:r>
      <w:r w:rsidRPr="00A87915">
        <w:rPr>
          <w:lang w:val="sk-SK"/>
        </w:rPr>
        <w:t xml:space="preserve">. </w:t>
      </w:r>
      <w:bookmarkEnd w:id="399"/>
      <w:r w:rsidRPr="00A87915">
        <w:rPr>
          <w:lang w:val="sk-SK"/>
        </w:rPr>
        <w:t xml:space="preserve">Akýkoľvek člen štatutárneho alebo iného orgánu alebo zamestnanec Veriteľa sa môže spoliehať na tento odsek </w:t>
      </w:r>
      <w:r w:rsidRPr="00A87915">
        <w:rPr>
          <w:lang w:val="sk-SK"/>
        </w:rPr>
        <w:fldChar w:fldCharType="begin"/>
      </w:r>
      <w:r w:rsidRPr="00A87915">
        <w:rPr>
          <w:lang w:val="sk-SK"/>
        </w:rPr>
        <w:instrText xml:space="preserve"> REF _Ref502961329 \r \h  \* MERGEFORMAT </w:instrText>
      </w:r>
      <w:r w:rsidRPr="00A87915">
        <w:rPr>
          <w:lang w:val="sk-SK"/>
        </w:rPr>
      </w:r>
      <w:r w:rsidRPr="00A87915">
        <w:rPr>
          <w:lang w:val="sk-SK"/>
        </w:rPr>
        <w:fldChar w:fldCharType="separate"/>
      </w:r>
      <w:r w:rsidR="004254FC">
        <w:rPr>
          <w:lang w:val="sk-SK"/>
        </w:rPr>
        <w:t>(b)</w:t>
      </w:r>
      <w:r w:rsidRPr="00A87915">
        <w:rPr>
          <w:lang w:val="sk-SK"/>
        </w:rPr>
        <w:fldChar w:fldCharType="end"/>
      </w:r>
      <w:r w:rsidRPr="00A87915">
        <w:rPr>
          <w:lang w:val="sk-SK"/>
        </w:rPr>
        <w:t xml:space="preserve"> a domáhať sa ho na základe §50 Občianskeho zákonníka. Akékoľvek zmeny, úpravy, ukončenia alebo akékoľvek iné modifikácie v </w:t>
      </w:r>
      <w:r w:rsidR="00F27CC8" w:rsidRPr="00A87915">
        <w:rPr>
          <w:lang w:val="sk-SK"/>
        </w:rPr>
        <w:t xml:space="preserve">tejto Zmluve </w:t>
      </w:r>
      <w:r w:rsidRPr="00A87915">
        <w:rPr>
          <w:lang w:val="sk-SK"/>
        </w:rPr>
        <w:t>alebo jeho časti (vrátane tohto odseku) je však možné vykonávať bez súhlasu, konzultácie alebo oznámenia akýmkoľvek tretím osobám, v prospech ktorých boli zriadené práva v tomto odseku.</w:t>
      </w:r>
      <w:bookmarkEnd w:id="400"/>
    </w:p>
    <w:p w14:paraId="4BC6B783" w14:textId="77777777" w:rsidR="004901A9" w:rsidRPr="00A87915" w:rsidRDefault="004901A9" w:rsidP="004901A9">
      <w:pPr>
        <w:pStyle w:val="AOHead1"/>
        <w:rPr>
          <w:lang w:val="sk-SK"/>
        </w:rPr>
      </w:pPr>
      <w:bookmarkStart w:id="401" w:name="_Toc107991078"/>
      <w:bookmarkStart w:id="402" w:name="_Toc109473587"/>
      <w:bookmarkStart w:id="403" w:name="_Toc157934066"/>
      <w:bookmarkStart w:id="404" w:name="_Toc167515734"/>
      <w:bookmarkStart w:id="405" w:name="_Toc167515977"/>
      <w:bookmarkStart w:id="406" w:name="_Toc170017281"/>
      <w:bookmarkStart w:id="407" w:name="_Toc170539201"/>
      <w:bookmarkStart w:id="408" w:name="_Toc170539485"/>
      <w:bookmarkStart w:id="409" w:name="_Toc171391683"/>
      <w:bookmarkStart w:id="410" w:name="_Toc172433923"/>
      <w:bookmarkStart w:id="411" w:name="_Toc172606144"/>
      <w:bookmarkStart w:id="412" w:name="_Toc173740047"/>
      <w:bookmarkStart w:id="413" w:name="_Toc173816299"/>
      <w:bookmarkStart w:id="414" w:name="_Toc190061887"/>
      <w:bookmarkStart w:id="415" w:name="_Toc206933515"/>
      <w:bookmarkStart w:id="416" w:name="_Toc208730296"/>
      <w:bookmarkStart w:id="417" w:name="_Toc213049848"/>
      <w:bookmarkStart w:id="418" w:name="_Toc214341121"/>
      <w:bookmarkStart w:id="419" w:name="_Toc214341375"/>
      <w:bookmarkStart w:id="420" w:name="_Toc216689077"/>
      <w:bookmarkStart w:id="421" w:name="_Toc216689289"/>
      <w:bookmarkStart w:id="422" w:name="_Toc216689427"/>
      <w:bookmarkStart w:id="423" w:name="_Toc223837905"/>
      <w:bookmarkStart w:id="424" w:name="_Toc228077225"/>
      <w:bookmarkStart w:id="425" w:name="_Toc228077711"/>
      <w:bookmarkStart w:id="426" w:name="_Toc228077918"/>
      <w:bookmarkStart w:id="427" w:name="_Toc505862165"/>
      <w:bookmarkStart w:id="428" w:name="_Toc205468479"/>
      <w:bookmarkStart w:id="429" w:name="_Ref91390612"/>
      <w:bookmarkStart w:id="430" w:name="_Ref91390645"/>
      <w:bookmarkStart w:id="431" w:name="_Toc107991080"/>
      <w:bookmarkStart w:id="432" w:name="_Toc109473589"/>
      <w:bookmarkStart w:id="433" w:name="_Ref116287126"/>
      <w:bookmarkStart w:id="434" w:name="_Ref157870160"/>
      <w:bookmarkStart w:id="435" w:name="_Toc167515736"/>
      <w:bookmarkStart w:id="436" w:name="_Toc167515979"/>
      <w:bookmarkStart w:id="437" w:name="_Toc170017283"/>
      <w:bookmarkStart w:id="438" w:name="_Toc170539203"/>
      <w:bookmarkStart w:id="439" w:name="_Toc170539487"/>
      <w:bookmarkStart w:id="440" w:name="_Toc171391685"/>
      <w:bookmarkStart w:id="441" w:name="_Toc172433925"/>
      <w:bookmarkStart w:id="442" w:name="_Toc172606146"/>
      <w:bookmarkStart w:id="443" w:name="_Toc173740049"/>
      <w:bookmarkStart w:id="444" w:name="_Toc173816301"/>
      <w:bookmarkStart w:id="445" w:name="_Ref173921322"/>
      <w:bookmarkStart w:id="446" w:name="_Ref173921392"/>
      <w:bookmarkStart w:id="447" w:name="_Ref173921436"/>
      <w:bookmarkStart w:id="448" w:name="_Toc190061889"/>
      <w:bookmarkStart w:id="449" w:name="_Toc206933517"/>
      <w:bookmarkStart w:id="450" w:name="_Toc208730298"/>
      <w:bookmarkStart w:id="451" w:name="_Toc213049850"/>
      <w:bookmarkStart w:id="452" w:name="_Toc214341123"/>
      <w:bookmarkStart w:id="453" w:name="_Toc214341377"/>
      <w:bookmarkStart w:id="454" w:name="_Toc216689079"/>
      <w:bookmarkStart w:id="455" w:name="_Toc216689291"/>
      <w:bookmarkStart w:id="456" w:name="_Toc216689429"/>
      <w:bookmarkStart w:id="457" w:name="_Toc223837907"/>
      <w:bookmarkStart w:id="458" w:name="_Toc228077227"/>
      <w:bookmarkStart w:id="459" w:name="_Toc228077713"/>
      <w:bookmarkStart w:id="460" w:name="_Toc228077920"/>
      <w:bookmarkStart w:id="461" w:name="_Toc229278050"/>
      <w:bookmarkStart w:id="462" w:name="_Toc229279148"/>
      <w:r w:rsidRPr="00A87915">
        <w:rPr>
          <w:lang w:val="sk-SK"/>
        </w:rPr>
        <w:t xml:space="preserve">Vykonávanie obchodnej činnosti </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A87915">
        <w:rPr>
          <w:lang w:val="sk-SK"/>
        </w:rPr>
        <w:t>Veriteľom</w:t>
      </w:r>
      <w:bookmarkEnd w:id="427"/>
      <w:bookmarkEnd w:id="428"/>
    </w:p>
    <w:p w14:paraId="217AF066" w14:textId="0B7F7FFA" w:rsidR="004901A9" w:rsidRPr="00A87915" w:rsidRDefault="004901A9" w:rsidP="004901A9">
      <w:pPr>
        <w:pStyle w:val="AODocTxtL1"/>
        <w:rPr>
          <w:lang w:val="sk-SK"/>
        </w:rPr>
      </w:pPr>
      <w:r w:rsidRPr="00A87915">
        <w:rPr>
          <w:lang w:val="sk-SK"/>
        </w:rPr>
        <w:t xml:space="preserve">Žiadne ustanovenie </w:t>
      </w:r>
      <w:r w:rsidR="00F27CC8" w:rsidRPr="00A87915">
        <w:rPr>
          <w:lang w:val="sk-SK"/>
        </w:rPr>
        <w:t xml:space="preserve">tejto Zmluvy </w:t>
      </w:r>
      <w:r w:rsidRPr="00A87915">
        <w:rPr>
          <w:lang w:val="sk-SK"/>
        </w:rPr>
        <w:t>nebude:</w:t>
      </w:r>
    </w:p>
    <w:p w14:paraId="04652F15" w14:textId="77777777" w:rsidR="004901A9" w:rsidRPr="00A87915" w:rsidRDefault="004901A9" w:rsidP="004901A9">
      <w:pPr>
        <w:pStyle w:val="AOHead3"/>
        <w:rPr>
          <w:lang w:val="sk-SK"/>
        </w:rPr>
      </w:pPr>
      <w:r w:rsidRPr="00A87915">
        <w:rPr>
          <w:lang w:val="sk-SK"/>
        </w:rPr>
        <w:t>zasahovať do práva Veriteľa riešiť svoje záležitosti (daňové alebo iné) akýmkoľvek spôsobom, ktorý považuje za vhodný;</w:t>
      </w:r>
    </w:p>
    <w:p w14:paraId="38CBEAAF" w14:textId="77777777" w:rsidR="004901A9" w:rsidRPr="00A87915" w:rsidRDefault="004901A9" w:rsidP="004901A9">
      <w:pPr>
        <w:pStyle w:val="AOHead3"/>
        <w:rPr>
          <w:lang w:val="sk-SK"/>
        </w:rPr>
      </w:pPr>
      <w:r w:rsidRPr="00A87915">
        <w:rPr>
          <w:lang w:val="sk-SK"/>
        </w:rPr>
        <w:t>zaväzovať Veriteľa, aby prešetril alebo si nárokoval akúkoľvek pre neho dostupnú kreditnú položku, úľavu, odpustenie dlhu alebo splátku alebo rozsah, usporiadanie a spôsob akéhokoľvek nároku; alebo</w:t>
      </w:r>
    </w:p>
    <w:p w14:paraId="01F6FBF1" w14:textId="77777777" w:rsidR="004901A9" w:rsidRPr="00A87915" w:rsidRDefault="004901A9" w:rsidP="004901A9">
      <w:pPr>
        <w:pStyle w:val="AOHead3"/>
        <w:rPr>
          <w:lang w:val="sk-SK"/>
        </w:rPr>
      </w:pPr>
      <w:r w:rsidRPr="00A87915">
        <w:rPr>
          <w:lang w:val="sk-SK"/>
        </w:rPr>
        <w:t>zaväzovať Veriteľa, aby zverejnil akékoľvek informácie týkajúce sa jeho záležitostí (daňových alebo iných) alebo akékoľvek výpočty týkajúce sa Dane.</w:t>
      </w:r>
    </w:p>
    <w:p w14:paraId="280309D6" w14:textId="6384B74A" w:rsidR="00D5046C" w:rsidRPr="00A87915" w:rsidRDefault="00D5046C" w:rsidP="00556143">
      <w:pPr>
        <w:pStyle w:val="AOHead1"/>
        <w:rPr>
          <w:lang w:val="sk-SK"/>
        </w:rPr>
      </w:pPr>
      <w:bookmarkStart w:id="463" w:name="_Toc42257588"/>
      <w:bookmarkStart w:id="464" w:name="_Toc152244645"/>
      <w:bookmarkStart w:id="465" w:name="_Toc205468480"/>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A87915">
        <w:rPr>
          <w:lang w:val="sk-SK"/>
        </w:rPr>
        <w:lastRenderedPageBreak/>
        <w:t xml:space="preserve">Trvanie </w:t>
      </w:r>
      <w:bookmarkEnd w:id="463"/>
      <w:bookmarkEnd w:id="464"/>
      <w:r w:rsidR="004901A9" w:rsidRPr="00A87915">
        <w:rPr>
          <w:lang w:val="sk-SK"/>
        </w:rPr>
        <w:t>Zmluvy</w:t>
      </w:r>
      <w:bookmarkEnd w:id="465"/>
    </w:p>
    <w:p w14:paraId="179D21C0" w14:textId="2B1A286D" w:rsidR="00D5046C" w:rsidRPr="00A87915" w:rsidRDefault="005C6D02" w:rsidP="00053DCE">
      <w:pPr>
        <w:pStyle w:val="AODefPara"/>
        <w:rPr>
          <w:lang w:val="sk-SK"/>
        </w:rPr>
      </w:pPr>
      <w:r w:rsidRPr="00A87915">
        <w:rPr>
          <w:lang w:val="sk-SK"/>
        </w:rPr>
        <w:t>T</w:t>
      </w:r>
      <w:r w:rsidR="00D5046C" w:rsidRPr="00A87915">
        <w:rPr>
          <w:lang w:val="sk-SK"/>
        </w:rPr>
        <w:t xml:space="preserve">áto </w:t>
      </w:r>
      <w:r w:rsidR="004901A9" w:rsidRPr="00A87915">
        <w:rPr>
          <w:lang w:val="sk-SK"/>
        </w:rPr>
        <w:t>Zmluva</w:t>
      </w:r>
      <w:r w:rsidR="00D5046C" w:rsidRPr="00A87915">
        <w:rPr>
          <w:lang w:val="sk-SK"/>
        </w:rPr>
        <w:t xml:space="preserve"> </w:t>
      </w:r>
      <w:r w:rsidRPr="00A87915">
        <w:rPr>
          <w:lang w:val="sk-SK"/>
        </w:rPr>
        <w:t xml:space="preserve">nadobudne </w:t>
      </w:r>
      <w:r w:rsidR="00D5046C" w:rsidRPr="00A87915">
        <w:rPr>
          <w:lang w:val="sk-SK"/>
        </w:rPr>
        <w:t xml:space="preserve">účinnosť ku Dňu účinnosti tejto </w:t>
      </w:r>
      <w:r w:rsidR="004901A9" w:rsidRPr="00A87915">
        <w:rPr>
          <w:lang w:val="sk-SK"/>
        </w:rPr>
        <w:t xml:space="preserve">zmluvy </w:t>
      </w:r>
      <w:r w:rsidR="00D5046C" w:rsidRPr="00A87915">
        <w:rPr>
          <w:lang w:val="sk-SK"/>
        </w:rPr>
        <w:t>hody a bude ukončená ku Dňu ukončenia.</w:t>
      </w:r>
    </w:p>
    <w:p w14:paraId="13FC8E5E" w14:textId="77777777" w:rsidR="00D5046C" w:rsidRPr="00A87915" w:rsidRDefault="00D5046C" w:rsidP="00556143">
      <w:pPr>
        <w:pStyle w:val="AOHead1"/>
        <w:rPr>
          <w:lang w:val="sk-SK"/>
        </w:rPr>
      </w:pPr>
      <w:bookmarkStart w:id="466" w:name="_Toc42257590"/>
      <w:bookmarkStart w:id="467" w:name="_Toc187549099"/>
      <w:bookmarkStart w:id="468" w:name="_Toc152244647"/>
      <w:bookmarkStart w:id="469" w:name="_Toc205468481"/>
      <w:r w:rsidRPr="00A87915">
        <w:rPr>
          <w:lang w:val="sk-SK"/>
        </w:rPr>
        <w:t>Prostriedky nápravy a zrieknutie sa práv</w:t>
      </w:r>
      <w:bookmarkEnd w:id="466"/>
      <w:bookmarkEnd w:id="467"/>
      <w:bookmarkEnd w:id="468"/>
      <w:bookmarkEnd w:id="469"/>
    </w:p>
    <w:p w14:paraId="5AEE6F48" w14:textId="0680281B" w:rsidR="00D5046C" w:rsidRPr="00A87915" w:rsidRDefault="00D5046C" w:rsidP="00053DCE">
      <w:pPr>
        <w:pStyle w:val="AODefPara"/>
        <w:rPr>
          <w:lang w:val="sk-SK"/>
        </w:rPr>
      </w:pPr>
      <w:r w:rsidRPr="00A87915">
        <w:rPr>
          <w:lang w:val="sk-SK"/>
        </w:rPr>
        <w:t>S výnimkou ak je v</w:t>
      </w:r>
      <w:r w:rsidR="00F27CC8" w:rsidRPr="00A87915">
        <w:rPr>
          <w:lang w:val="sk-SK"/>
        </w:rPr>
        <w:t xml:space="preserve"> tejto Zmluve </w:t>
      </w:r>
      <w:r w:rsidRPr="00A87915">
        <w:rPr>
          <w:lang w:val="sk-SK"/>
        </w:rPr>
        <w:t xml:space="preserve">uvedené inak, nie sú povinnosti, záväzky, právomoci, práva alebo prostriedky nápravy </w:t>
      </w:r>
      <w:r w:rsidR="00760FD2" w:rsidRPr="00A87915">
        <w:rPr>
          <w:lang w:val="sk-SK"/>
        </w:rPr>
        <w:t>Zmluvnej strany</w:t>
      </w:r>
      <w:r w:rsidRPr="00A87915">
        <w:rPr>
          <w:lang w:val="sk-SK"/>
        </w:rPr>
        <w:t xml:space="preserve"> na základe alebo v súvislosti s</w:t>
      </w:r>
      <w:r w:rsidR="00F27CC8" w:rsidRPr="00A87915">
        <w:rPr>
          <w:lang w:val="sk-SK"/>
        </w:rPr>
        <w:t> touto Zmluvou</w:t>
      </w:r>
      <w:r w:rsidRPr="00A87915">
        <w:rPr>
          <w:lang w:val="sk-SK"/>
        </w:rPr>
        <w:t xml:space="preserve"> dotknuté alebo inak ovplyvnené akýmkoľvek konaním, udalosťou, opomenutím alebo záležitosťou, ktorá by inak pri neexistencii tohto článku mala za následok zánik alebo iný vplyv na takéto povinnosti, záväzky, právomoci, práva alebo prostriedky nápravy, vrátane (či už sú tejto Zmluvnej strane známe alebo nie):</w:t>
      </w:r>
    </w:p>
    <w:p w14:paraId="083013C5" w14:textId="4B506484" w:rsidR="00D5046C" w:rsidRPr="00A87915" w:rsidRDefault="00D5046C" w:rsidP="00556143">
      <w:pPr>
        <w:pStyle w:val="AOHead3"/>
        <w:ind w:left="1430"/>
        <w:rPr>
          <w:lang w:val="sk-SK"/>
        </w:rPr>
      </w:pPr>
      <w:r w:rsidRPr="00A87915">
        <w:rPr>
          <w:lang w:val="sk-SK"/>
        </w:rPr>
        <w:t xml:space="preserve">akéhokoľvek neuplatnenia alebo omeškania pri uplatňovaní akejkoľvek právomoci, práva alebo opravného prostriedku podľa </w:t>
      </w:r>
      <w:r w:rsidR="00F27CC8" w:rsidRPr="00A87915">
        <w:rPr>
          <w:lang w:val="sk-SK"/>
        </w:rPr>
        <w:t>tejto Zmluvy</w:t>
      </w:r>
      <w:r w:rsidRPr="00A87915">
        <w:rPr>
          <w:lang w:val="sk-SK"/>
        </w:rPr>
        <w:t>;</w:t>
      </w:r>
    </w:p>
    <w:p w14:paraId="377334A6" w14:textId="77777777" w:rsidR="00D5046C" w:rsidRPr="00A87915" w:rsidRDefault="00D5046C" w:rsidP="00556143">
      <w:pPr>
        <w:pStyle w:val="AOHead3"/>
        <w:ind w:left="1430"/>
        <w:rPr>
          <w:lang w:val="sk-SK"/>
        </w:rPr>
      </w:pPr>
      <w:r w:rsidRPr="00A87915">
        <w:rPr>
          <w:lang w:val="sk-SK"/>
        </w:rPr>
        <w:t>akéhokoľvek samostatného alebo čiastočného uplatnenia akejkoľvek právomoci, práva alebo opravného prostriedku;</w:t>
      </w:r>
    </w:p>
    <w:p w14:paraId="59B7941A" w14:textId="45705955" w:rsidR="00D5046C" w:rsidRPr="00A87915" w:rsidRDefault="00D5046C" w:rsidP="00556143">
      <w:pPr>
        <w:pStyle w:val="AOHead3"/>
        <w:ind w:left="1430"/>
        <w:rPr>
          <w:lang w:val="sk-SK"/>
        </w:rPr>
      </w:pPr>
      <w:r w:rsidRPr="00A87915">
        <w:rPr>
          <w:lang w:val="sk-SK"/>
        </w:rPr>
        <w:t xml:space="preserve">akéhokoľvek iného vzdania sa práv alebo súhlasu udeleného </w:t>
      </w:r>
      <w:r w:rsidR="00760FD2" w:rsidRPr="00A87915">
        <w:rPr>
          <w:lang w:val="sk-SK"/>
        </w:rPr>
        <w:t>druhej Zmluvnej strane</w:t>
      </w:r>
      <w:r w:rsidRPr="00A87915">
        <w:rPr>
          <w:lang w:val="sk-SK"/>
        </w:rPr>
        <w:t>; alebo</w:t>
      </w:r>
    </w:p>
    <w:p w14:paraId="72B99471" w14:textId="381D5CCF" w:rsidR="00D5046C" w:rsidRPr="00A87915" w:rsidRDefault="00D5046C" w:rsidP="00556143">
      <w:pPr>
        <w:pStyle w:val="AOHead3"/>
        <w:ind w:left="1430"/>
        <w:rPr>
          <w:lang w:val="sk-SK"/>
        </w:rPr>
      </w:pPr>
      <w:r w:rsidRPr="00A87915">
        <w:rPr>
          <w:lang w:val="sk-SK"/>
        </w:rPr>
        <w:t xml:space="preserve">akejkoľvek zmeny, </w:t>
      </w:r>
      <w:proofErr w:type="spellStart"/>
      <w:r w:rsidRPr="00A87915">
        <w:rPr>
          <w:lang w:val="sk-SK"/>
        </w:rPr>
        <w:t>novácie</w:t>
      </w:r>
      <w:proofErr w:type="spellEnd"/>
      <w:r w:rsidRPr="00A87915">
        <w:rPr>
          <w:lang w:val="sk-SK"/>
        </w:rPr>
        <w:t xml:space="preserve">, doplnenia, rozšírenia, preformulovania </w:t>
      </w:r>
      <w:r w:rsidR="00F27CC8" w:rsidRPr="00A87915">
        <w:rPr>
          <w:lang w:val="sk-SK"/>
        </w:rPr>
        <w:t>tejto Zmluvy</w:t>
      </w:r>
      <w:r w:rsidRPr="00A87915">
        <w:rPr>
          <w:lang w:val="sk-SK"/>
        </w:rPr>
        <w:t xml:space="preserve">. </w:t>
      </w:r>
    </w:p>
    <w:p w14:paraId="54809B93" w14:textId="7F1D94E5" w:rsidR="00D5046C" w:rsidRPr="00A87915" w:rsidRDefault="00D5046C" w:rsidP="00053DCE">
      <w:pPr>
        <w:pStyle w:val="AODefPara"/>
        <w:rPr>
          <w:lang w:val="sk-SK"/>
        </w:rPr>
      </w:pPr>
      <w:r w:rsidRPr="00A87915">
        <w:rPr>
          <w:lang w:val="sk-SK"/>
        </w:rPr>
        <w:t xml:space="preserve">S výnimkou ustanovení odseku </w:t>
      </w:r>
      <w:r w:rsidRPr="00A87915">
        <w:rPr>
          <w:lang w:val="sk-SK"/>
        </w:rPr>
        <w:fldChar w:fldCharType="begin"/>
      </w:r>
      <w:r w:rsidRPr="00A87915">
        <w:rPr>
          <w:lang w:val="sk-SK"/>
        </w:rPr>
        <w:instrText xml:space="preserve"> REF _Ref42803845 \n \h  \* MERGEFORMAT </w:instrText>
      </w:r>
      <w:r w:rsidRPr="00A87915">
        <w:rPr>
          <w:lang w:val="sk-SK"/>
        </w:rPr>
      </w:r>
      <w:r w:rsidRPr="00A87915">
        <w:rPr>
          <w:lang w:val="sk-SK"/>
        </w:rPr>
        <w:fldChar w:fldCharType="separate"/>
      </w:r>
      <w:r w:rsidR="004254FC">
        <w:rPr>
          <w:lang w:val="sk-SK"/>
        </w:rPr>
        <w:t>(m)</w:t>
      </w:r>
      <w:r w:rsidRPr="00A87915">
        <w:rPr>
          <w:lang w:val="sk-SK"/>
        </w:rPr>
        <w:fldChar w:fldCharType="end"/>
      </w:r>
      <w:r w:rsidRPr="00A87915">
        <w:rPr>
          <w:lang w:val="sk-SK"/>
        </w:rPr>
        <w:t xml:space="preserve"> článku </w:t>
      </w:r>
      <w:r w:rsidRPr="00A87915">
        <w:rPr>
          <w:lang w:val="sk-SK"/>
        </w:rPr>
        <w:fldChar w:fldCharType="begin"/>
      </w:r>
      <w:r w:rsidRPr="00A87915">
        <w:rPr>
          <w:lang w:val="sk-SK"/>
        </w:rPr>
        <w:instrText xml:space="preserve"> REF _Ref42803865 \n \h  \* MERGEFORMAT </w:instrText>
      </w:r>
      <w:r w:rsidRPr="00A87915">
        <w:rPr>
          <w:lang w:val="sk-SK"/>
        </w:rPr>
      </w:r>
      <w:r w:rsidRPr="00A87915">
        <w:rPr>
          <w:lang w:val="sk-SK"/>
        </w:rPr>
        <w:fldChar w:fldCharType="separate"/>
      </w:r>
      <w:r w:rsidR="004254FC">
        <w:rPr>
          <w:lang w:val="sk-SK"/>
        </w:rPr>
        <w:t>15</w:t>
      </w:r>
      <w:r w:rsidRPr="00A87915">
        <w:rPr>
          <w:lang w:val="sk-SK"/>
        </w:rPr>
        <w:fldChar w:fldCharType="end"/>
      </w:r>
      <w:r w:rsidRPr="00A87915">
        <w:rPr>
          <w:lang w:val="sk-SK"/>
        </w:rPr>
        <w:t xml:space="preserve"> (Vymožené čiastky), žiadne ustanovenie </w:t>
      </w:r>
      <w:r w:rsidR="00F27CC8" w:rsidRPr="00A87915">
        <w:rPr>
          <w:lang w:val="sk-SK"/>
        </w:rPr>
        <w:t xml:space="preserve">tejto Zmluvy </w:t>
      </w:r>
      <w:r w:rsidRPr="00A87915">
        <w:rPr>
          <w:lang w:val="sk-SK"/>
        </w:rPr>
        <w:t>sa nesmie vykladať tak, že obmedzuje alebo inak ovplyvňuje právo Zmluvnej strany na vymáhanie alebo uplatňovanie si nárokov za škodu, náhrady alebo odškodnenia voči akejkoľvek osobe za akékoľvek záväzky, straty, škody, náklady a výdavky, ktoré Zmluvnej strane vznikli na základe alebo v súvislosti s</w:t>
      </w:r>
      <w:r w:rsidR="00F27CC8" w:rsidRPr="00A87915">
        <w:rPr>
          <w:lang w:val="sk-SK"/>
        </w:rPr>
        <w:t> touto Zmluvou</w:t>
      </w:r>
      <w:r w:rsidRPr="00A87915">
        <w:rPr>
          <w:lang w:val="sk-SK"/>
        </w:rPr>
        <w:t>.</w:t>
      </w:r>
    </w:p>
    <w:p w14:paraId="64DD3F3A" w14:textId="77777777" w:rsidR="00D5046C" w:rsidRPr="00A87915" w:rsidRDefault="00D5046C" w:rsidP="00556143">
      <w:pPr>
        <w:pStyle w:val="AOHead1"/>
        <w:rPr>
          <w:lang w:val="sk-SK"/>
        </w:rPr>
      </w:pPr>
      <w:bookmarkStart w:id="470" w:name="_Toc42257591"/>
      <w:bookmarkStart w:id="471" w:name="_Ref483902832"/>
      <w:bookmarkStart w:id="472" w:name="_Ref483902246"/>
      <w:bookmarkStart w:id="473" w:name="_Ref483902186"/>
      <w:bookmarkStart w:id="474" w:name="_Ref483900364"/>
      <w:bookmarkStart w:id="475" w:name="_Ref483899801"/>
      <w:bookmarkStart w:id="476" w:name="_Ref483899671"/>
      <w:bookmarkStart w:id="477" w:name="_Toc187549100"/>
      <w:bookmarkStart w:id="478" w:name="_Ref140054931"/>
      <w:bookmarkStart w:id="479" w:name="_Ref140054936"/>
      <w:bookmarkStart w:id="480" w:name="_Toc152244648"/>
      <w:bookmarkStart w:id="481" w:name="_Toc205468482"/>
      <w:r w:rsidRPr="00A87915">
        <w:rPr>
          <w:lang w:val="sk-SK"/>
        </w:rPr>
        <w:t>Oznámenia</w:t>
      </w:r>
      <w:bookmarkEnd w:id="470"/>
      <w:bookmarkEnd w:id="471"/>
      <w:bookmarkEnd w:id="472"/>
      <w:bookmarkEnd w:id="473"/>
      <w:bookmarkEnd w:id="474"/>
      <w:bookmarkEnd w:id="475"/>
      <w:bookmarkEnd w:id="476"/>
      <w:bookmarkEnd w:id="477"/>
      <w:bookmarkEnd w:id="478"/>
      <w:bookmarkEnd w:id="479"/>
      <w:bookmarkEnd w:id="480"/>
      <w:bookmarkEnd w:id="481"/>
    </w:p>
    <w:p w14:paraId="16CF7255" w14:textId="77777777" w:rsidR="00D5046C" w:rsidRPr="00A87915" w:rsidRDefault="00D5046C" w:rsidP="00556143">
      <w:pPr>
        <w:pStyle w:val="AOHead2"/>
        <w:rPr>
          <w:lang w:val="sk-SK"/>
        </w:rPr>
      </w:pPr>
      <w:bookmarkStart w:id="482" w:name="_Ref483903047"/>
      <w:bookmarkStart w:id="483" w:name="_Toc41109974"/>
      <w:bookmarkStart w:id="484" w:name="_Toc41455743"/>
      <w:r w:rsidRPr="00A87915">
        <w:rPr>
          <w:lang w:val="sk-SK"/>
        </w:rPr>
        <w:t>Písomná komunikácia</w:t>
      </w:r>
      <w:bookmarkEnd w:id="482"/>
      <w:bookmarkEnd w:id="483"/>
      <w:bookmarkEnd w:id="484"/>
      <w:r w:rsidRPr="00A87915">
        <w:rPr>
          <w:lang w:val="sk-SK"/>
        </w:rPr>
        <w:t xml:space="preserve"> a adresy</w:t>
      </w:r>
    </w:p>
    <w:p w14:paraId="2F61EDB0" w14:textId="22B6CD0C" w:rsidR="00D5046C" w:rsidRPr="00A87915" w:rsidRDefault="00D5046C" w:rsidP="00053DCE">
      <w:pPr>
        <w:pStyle w:val="AODefPara"/>
        <w:rPr>
          <w:lang w:val="sk-SK"/>
        </w:rPr>
      </w:pPr>
      <w:r w:rsidRPr="00A87915">
        <w:rPr>
          <w:lang w:val="sk-SK"/>
        </w:rPr>
        <w:t>Akákoľvek komunikácia vykonaná na základe alebo v súvislosti s</w:t>
      </w:r>
      <w:r w:rsidR="00F27CC8" w:rsidRPr="00A87915">
        <w:rPr>
          <w:lang w:val="sk-SK"/>
        </w:rPr>
        <w:t xml:space="preserve"> touto Zmluvou </w:t>
      </w:r>
      <w:r w:rsidRPr="00A87915">
        <w:rPr>
          <w:lang w:val="sk-SK"/>
        </w:rPr>
        <w:t>bude vykonaná písomne, ak nie je uvedené inak, sa musí uskutočniť písomne a pokiaľ nie je uvedené inak, musí byť vo forme listu</w:t>
      </w:r>
      <w:r w:rsidR="00E95B91" w:rsidRPr="00A87915">
        <w:rPr>
          <w:lang w:val="sk-SK"/>
        </w:rPr>
        <w:t xml:space="preserve"> (ak ide o dodatok k</w:t>
      </w:r>
      <w:r w:rsidR="00760FD2" w:rsidRPr="00A87915">
        <w:rPr>
          <w:lang w:val="sk-SK"/>
        </w:rPr>
        <w:t> </w:t>
      </w:r>
      <w:r w:rsidR="00F27CC8" w:rsidRPr="00A87915">
        <w:rPr>
          <w:lang w:val="sk-SK"/>
        </w:rPr>
        <w:t xml:space="preserve">tejto Zmluve </w:t>
      </w:r>
      <w:r w:rsidR="00E95B91" w:rsidRPr="00A87915">
        <w:rPr>
          <w:lang w:val="sk-SK"/>
        </w:rPr>
        <w:t xml:space="preserve">a zoznam Oprávnených osôb) </w:t>
      </w:r>
      <w:r w:rsidRPr="00A87915">
        <w:rPr>
          <w:lang w:val="sk-SK"/>
        </w:rPr>
        <w:t>alebo (</w:t>
      </w:r>
      <w:r w:rsidR="00E95B91" w:rsidRPr="00A87915">
        <w:rPr>
          <w:lang w:val="sk-SK"/>
        </w:rPr>
        <w:t>vo všetkých ostatných prípadoch</w:t>
      </w:r>
      <w:r w:rsidRPr="00A87915">
        <w:rPr>
          <w:lang w:val="sk-SK"/>
        </w:rPr>
        <w:t>) e-mailom, a to na nasledujúce adresy a kontaktné údaje:</w:t>
      </w:r>
    </w:p>
    <w:p w14:paraId="5AE8455D" w14:textId="417C7B6E" w:rsidR="00D5046C" w:rsidRPr="00A87915" w:rsidRDefault="00D5046C" w:rsidP="00556143">
      <w:pPr>
        <w:pStyle w:val="AOHead3"/>
        <w:ind w:left="1430"/>
        <w:rPr>
          <w:lang w:val="sk-SK"/>
        </w:rPr>
      </w:pPr>
      <w:bookmarkStart w:id="485" w:name="_Toc41109978"/>
      <w:bookmarkStart w:id="486" w:name="_Toc41455747"/>
      <w:r w:rsidRPr="00A87915">
        <w:rPr>
          <w:lang w:val="sk-SK"/>
        </w:rPr>
        <w:t>pokiaľ ide o </w:t>
      </w:r>
      <w:r w:rsidR="00760FD2" w:rsidRPr="00A87915">
        <w:rPr>
          <w:lang w:val="sk-SK"/>
        </w:rPr>
        <w:t>Veriteľa</w:t>
      </w:r>
      <w:r w:rsidRPr="00A87915">
        <w:rPr>
          <w:lang w:val="sk-SK"/>
        </w:rPr>
        <w:t>:</w:t>
      </w:r>
    </w:p>
    <w:p w14:paraId="1BB9E51E" w14:textId="35B9299D" w:rsidR="00D5046C" w:rsidRPr="00A87915" w:rsidRDefault="00D5046C" w:rsidP="00760FD2">
      <w:pPr>
        <w:pStyle w:val="AODocTxtL2"/>
        <w:rPr>
          <w:lang w:val="sk-SK"/>
        </w:rPr>
      </w:pPr>
      <w:r w:rsidRPr="00A87915">
        <w:rPr>
          <w:lang w:val="sk-SK"/>
        </w:rPr>
        <w:t>Adresa:</w:t>
      </w:r>
      <w:r w:rsidRPr="00A87915">
        <w:rPr>
          <w:lang w:val="sk-SK"/>
        </w:rPr>
        <w:tab/>
      </w:r>
      <w:r w:rsidRPr="00A87915">
        <w:rPr>
          <w:lang w:val="sk-SK"/>
        </w:rPr>
        <w:tab/>
      </w:r>
      <w:r w:rsidRPr="00A87915">
        <w:rPr>
          <w:lang w:val="sk-SK"/>
        </w:rPr>
        <w:tab/>
      </w:r>
      <w:proofErr w:type="spellStart"/>
      <w:r w:rsidRPr="00A87915">
        <w:rPr>
          <w:lang w:val="sk-SK"/>
        </w:rPr>
        <w:t>Grösslingová</w:t>
      </w:r>
      <w:proofErr w:type="spellEnd"/>
      <w:r w:rsidRPr="00A87915">
        <w:rPr>
          <w:lang w:val="sk-SK"/>
        </w:rPr>
        <w:t xml:space="preserve"> 44, 811 09 Bratislava</w:t>
      </w:r>
    </w:p>
    <w:p w14:paraId="45976BB1" w14:textId="6A00AFC6" w:rsidR="00D5046C" w:rsidRPr="00A87915" w:rsidRDefault="00D5046C" w:rsidP="00760FD2">
      <w:pPr>
        <w:pStyle w:val="AODocTxtL2"/>
        <w:rPr>
          <w:b/>
          <w:lang w:val="sk-SK"/>
        </w:rPr>
      </w:pPr>
      <w:r w:rsidRPr="00A87915">
        <w:rPr>
          <w:lang w:val="sk-SK"/>
        </w:rPr>
        <w:t xml:space="preserve">Telefón: </w:t>
      </w:r>
      <w:r w:rsidRPr="00A87915">
        <w:rPr>
          <w:lang w:val="sk-SK"/>
        </w:rPr>
        <w:tab/>
      </w:r>
      <w:r w:rsidRPr="00A87915">
        <w:rPr>
          <w:lang w:val="sk-SK"/>
        </w:rPr>
        <w:tab/>
      </w:r>
      <w:r w:rsidR="00F12A60" w:rsidRPr="00A87915">
        <w:rPr>
          <w:lang w:val="sk-SK"/>
        </w:rPr>
        <w:t>-</w:t>
      </w:r>
    </w:p>
    <w:p w14:paraId="5D0B3D31" w14:textId="30E7ECAF" w:rsidR="00D5046C" w:rsidRPr="00A87915" w:rsidRDefault="00D5046C" w:rsidP="00760FD2">
      <w:pPr>
        <w:pStyle w:val="AODocTxtL2"/>
        <w:rPr>
          <w:lang w:val="sk-SK"/>
        </w:rPr>
      </w:pPr>
      <w:r w:rsidRPr="00A87915">
        <w:rPr>
          <w:lang w:val="sk-SK"/>
        </w:rPr>
        <w:t xml:space="preserve">E-mail: </w:t>
      </w:r>
      <w:r w:rsidRPr="00A87915">
        <w:rPr>
          <w:lang w:val="sk-SK"/>
        </w:rPr>
        <w:tab/>
      </w:r>
      <w:r w:rsidRPr="00A87915">
        <w:rPr>
          <w:lang w:val="sk-SK"/>
        </w:rPr>
        <w:tab/>
      </w:r>
      <w:r w:rsidRPr="00A87915">
        <w:rPr>
          <w:lang w:val="sk-SK"/>
        </w:rPr>
        <w:tab/>
      </w:r>
      <w:hyperlink r:id="rId28" w:history="1">
        <w:r w:rsidR="00D67DEE" w:rsidRPr="00A87915">
          <w:rPr>
            <w:rStyle w:val="Hypertextovprepojenie"/>
            <w:lang w:val="sk-SK"/>
          </w:rPr>
          <w:t>orifs@sih.sk</w:t>
        </w:r>
      </w:hyperlink>
    </w:p>
    <w:p w14:paraId="11E93CDF" w14:textId="42E396C4" w:rsidR="00E2336F" w:rsidRPr="00A87915" w:rsidRDefault="00E2336F" w:rsidP="00760FD2">
      <w:pPr>
        <w:pStyle w:val="AODocTxtL2"/>
        <w:rPr>
          <w:lang w:val="sk-SK"/>
        </w:rPr>
      </w:pPr>
      <w:r w:rsidRPr="00A87915">
        <w:rPr>
          <w:lang w:val="sk-SK"/>
        </w:rPr>
        <w:t>Kontaktná osoba</w:t>
      </w:r>
      <w:r w:rsidR="00351721" w:rsidRPr="00A87915">
        <w:rPr>
          <w:lang w:val="sk-SK"/>
        </w:rPr>
        <w:t>/útvar</w:t>
      </w:r>
      <w:r w:rsidRPr="00A87915">
        <w:rPr>
          <w:lang w:val="sk-SK"/>
        </w:rPr>
        <w:t>:</w:t>
      </w:r>
      <w:r w:rsidRPr="00A87915">
        <w:rPr>
          <w:lang w:val="sk-SK"/>
        </w:rPr>
        <w:tab/>
      </w:r>
      <w:r w:rsidR="00F12A60" w:rsidRPr="00A87915">
        <w:rPr>
          <w:lang w:val="sk-SK"/>
        </w:rPr>
        <w:t>Oddelenie riadenia investícií cez finančných sprostredkovateľov</w:t>
      </w:r>
    </w:p>
    <w:p w14:paraId="3A83BD2B" w14:textId="78045310" w:rsidR="00516914" w:rsidRPr="00A87915" w:rsidRDefault="00EA1766" w:rsidP="00EA1766">
      <w:pPr>
        <w:pStyle w:val="AODefParaL2"/>
        <w:numPr>
          <w:ilvl w:val="0"/>
          <w:numId w:val="0"/>
        </w:numPr>
        <w:ind w:left="2160" w:hanging="720"/>
        <w:rPr>
          <w:lang w:val="sk-SK"/>
        </w:rPr>
      </w:pPr>
      <w:r w:rsidRPr="00A87915">
        <w:rPr>
          <w:lang w:val="sk-SK"/>
        </w:rPr>
        <w:t xml:space="preserve">(i) </w:t>
      </w:r>
      <w:r w:rsidRPr="00A87915">
        <w:rPr>
          <w:lang w:val="sk-SK"/>
        </w:rPr>
        <w:tab/>
        <w:t>n</w:t>
      </w:r>
      <w:r w:rsidR="00D5046C" w:rsidRPr="00A87915">
        <w:rPr>
          <w:lang w:val="sk-SK"/>
        </w:rPr>
        <w:t>a účely akejkoľvek Žiadosti o</w:t>
      </w:r>
      <w:r w:rsidR="005C6D02" w:rsidRPr="00A87915">
        <w:rPr>
          <w:lang w:val="sk-SK"/>
        </w:rPr>
        <w:t> poskytnutie prostriedkov</w:t>
      </w:r>
      <w:r w:rsidR="00D5046C" w:rsidRPr="00A87915">
        <w:rPr>
          <w:lang w:val="sk-SK"/>
        </w:rPr>
        <w:t xml:space="preserve">: </w:t>
      </w:r>
      <w:r w:rsidR="00516914" w:rsidRPr="00A87915">
        <w:rPr>
          <w:lang w:val="sk-SK"/>
        </w:rPr>
        <w:t xml:space="preserve">Oddelenie </w:t>
      </w:r>
      <w:proofErr w:type="spellStart"/>
      <w:r w:rsidR="00516914" w:rsidRPr="00A87915">
        <w:rPr>
          <w:lang w:val="sk-SK"/>
        </w:rPr>
        <w:t>back</w:t>
      </w:r>
      <w:proofErr w:type="spellEnd"/>
      <w:r w:rsidR="00516914" w:rsidRPr="00A87915">
        <w:rPr>
          <w:lang w:val="sk-SK"/>
        </w:rPr>
        <w:t xml:space="preserve"> </w:t>
      </w:r>
      <w:proofErr w:type="spellStart"/>
      <w:r w:rsidR="00516914" w:rsidRPr="00A87915">
        <w:rPr>
          <w:lang w:val="sk-SK"/>
        </w:rPr>
        <w:t>office</w:t>
      </w:r>
      <w:proofErr w:type="spellEnd"/>
      <w:r w:rsidR="00516914" w:rsidRPr="00A87915">
        <w:rPr>
          <w:lang w:val="sk-SK"/>
        </w:rPr>
        <w:t xml:space="preserve"> a </w:t>
      </w:r>
      <w:proofErr w:type="spellStart"/>
      <w:r w:rsidR="00516914" w:rsidRPr="00A87915">
        <w:rPr>
          <w:lang w:val="sk-SK"/>
        </w:rPr>
        <w:t>reportingu</w:t>
      </w:r>
      <w:proofErr w:type="spellEnd"/>
      <w:r w:rsidR="00516914" w:rsidRPr="00A87915">
        <w:rPr>
          <w:lang w:val="sk-SK"/>
        </w:rPr>
        <w:t xml:space="preserve">, </w:t>
      </w:r>
      <w:hyperlink r:id="rId29" w:history="1">
        <w:r w:rsidR="00516914" w:rsidRPr="00A87915">
          <w:rPr>
            <w:rStyle w:val="Hypertextovprepojenie"/>
            <w:color w:val="808080" w:themeColor="background1" w:themeShade="80"/>
            <w:lang w:val="sk-SK"/>
          </w:rPr>
          <w:t>sihreporting@sih.sk</w:t>
        </w:r>
      </w:hyperlink>
      <w:r w:rsidR="00516914" w:rsidRPr="00A87915">
        <w:rPr>
          <w:lang w:val="sk-SK"/>
        </w:rPr>
        <w:t xml:space="preserve"> </w:t>
      </w:r>
    </w:p>
    <w:p w14:paraId="55A57208" w14:textId="1258E57F" w:rsidR="00D5046C" w:rsidRPr="00A87915" w:rsidRDefault="00EA1766" w:rsidP="00EA1766">
      <w:pPr>
        <w:pStyle w:val="AODefParaL2"/>
        <w:numPr>
          <w:ilvl w:val="0"/>
          <w:numId w:val="0"/>
        </w:numPr>
        <w:ind w:left="2160" w:hanging="720"/>
        <w:rPr>
          <w:lang w:val="sk-SK"/>
        </w:rPr>
      </w:pPr>
      <w:r w:rsidRPr="00A87915">
        <w:rPr>
          <w:lang w:val="sk-SK"/>
        </w:rPr>
        <w:t xml:space="preserve">(ii) </w:t>
      </w:r>
      <w:r w:rsidRPr="00A87915">
        <w:rPr>
          <w:lang w:val="sk-SK"/>
        </w:rPr>
        <w:tab/>
        <w:t>n</w:t>
      </w:r>
      <w:r w:rsidR="00D5046C" w:rsidRPr="00A87915">
        <w:rPr>
          <w:lang w:val="sk-SK"/>
        </w:rPr>
        <w:t xml:space="preserve">a účely podávania správ: </w:t>
      </w:r>
      <w:r w:rsidR="00516914" w:rsidRPr="00A87915">
        <w:rPr>
          <w:lang w:val="sk-SK"/>
        </w:rPr>
        <w:t xml:space="preserve">Oddelenie </w:t>
      </w:r>
      <w:proofErr w:type="spellStart"/>
      <w:r w:rsidR="00516914" w:rsidRPr="00A87915">
        <w:rPr>
          <w:lang w:val="sk-SK"/>
        </w:rPr>
        <w:t>back</w:t>
      </w:r>
      <w:proofErr w:type="spellEnd"/>
      <w:r w:rsidR="00516914" w:rsidRPr="00A87915">
        <w:rPr>
          <w:lang w:val="sk-SK"/>
        </w:rPr>
        <w:t xml:space="preserve"> </w:t>
      </w:r>
      <w:proofErr w:type="spellStart"/>
      <w:r w:rsidR="00516914" w:rsidRPr="00A87915">
        <w:rPr>
          <w:lang w:val="sk-SK"/>
        </w:rPr>
        <w:t>office</w:t>
      </w:r>
      <w:proofErr w:type="spellEnd"/>
      <w:r w:rsidR="00516914" w:rsidRPr="00A87915">
        <w:rPr>
          <w:lang w:val="sk-SK"/>
        </w:rPr>
        <w:t xml:space="preserve"> a </w:t>
      </w:r>
      <w:proofErr w:type="spellStart"/>
      <w:r w:rsidR="00516914" w:rsidRPr="00A87915">
        <w:rPr>
          <w:lang w:val="sk-SK"/>
        </w:rPr>
        <w:t>reportingu</w:t>
      </w:r>
      <w:proofErr w:type="spellEnd"/>
      <w:r w:rsidR="00516914" w:rsidRPr="00A87915">
        <w:rPr>
          <w:lang w:val="sk-SK"/>
        </w:rPr>
        <w:t xml:space="preserve">, </w:t>
      </w:r>
      <w:hyperlink r:id="rId30" w:history="1">
        <w:r w:rsidR="00516914" w:rsidRPr="00A87915">
          <w:rPr>
            <w:rStyle w:val="Hypertextovprepojenie"/>
            <w:color w:val="808080" w:themeColor="background1" w:themeShade="80"/>
            <w:lang w:val="sk-SK"/>
          </w:rPr>
          <w:t>sihreporting@sih.sk</w:t>
        </w:r>
      </w:hyperlink>
      <w:r w:rsidR="00516914" w:rsidRPr="00A87915">
        <w:rPr>
          <w:lang w:val="sk-SK"/>
        </w:rPr>
        <w:t xml:space="preserve"> </w:t>
      </w:r>
    </w:p>
    <w:p w14:paraId="4714777F" w14:textId="1322DBF5" w:rsidR="00D5046C" w:rsidRPr="00A87915" w:rsidRDefault="00D5046C" w:rsidP="00556143">
      <w:pPr>
        <w:pStyle w:val="AOHead3"/>
        <w:ind w:left="1430"/>
        <w:rPr>
          <w:lang w:val="sk-SK"/>
        </w:rPr>
      </w:pPr>
      <w:r w:rsidRPr="00A87915">
        <w:rPr>
          <w:lang w:val="sk-SK"/>
        </w:rPr>
        <w:t>pokiaľ ide o </w:t>
      </w:r>
      <w:r w:rsidR="00B97FB1" w:rsidRPr="00A87915">
        <w:rPr>
          <w:lang w:val="sk-SK"/>
        </w:rPr>
        <w:t>Dlžníka</w:t>
      </w:r>
      <w:r w:rsidRPr="00A87915">
        <w:rPr>
          <w:lang w:val="sk-SK"/>
        </w:rPr>
        <w:t>:</w:t>
      </w:r>
    </w:p>
    <w:p w14:paraId="77390DC3" w14:textId="77777777" w:rsidR="00D5046C" w:rsidRPr="00A87915" w:rsidRDefault="00D5046C" w:rsidP="00760FD2">
      <w:pPr>
        <w:pStyle w:val="AODocTxtL2"/>
        <w:rPr>
          <w:lang w:val="sk-SK"/>
        </w:rPr>
      </w:pPr>
      <w:r w:rsidRPr="00A87915">
        <w:rPr>
          <w:lang w:val="sk-SK"/>
        </w:rPr>
        <w:lastRenderedPageBreak/>
        <w:t xml:space="preserve">Adresa: </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62D1EEBE" w14:textId="77777777" w:rsidR="00D5046C" w:rsidRPr="00A87915" w:rsidRDefault="00D5046C" w:rsidP="00760FD2">
      <w:pPr>
        <w:pStyle w:val="AODocTxtL2"/>
        <w:rPr>
          <w:b/>
          <w:lang w:val="sk-SK"/>
        </w:rPr>
      </w:pPr>
      <w:r w:rsidRPr="00A87915">
        <w:rPr>
          <w:lang w:val="sk-SK"/>
        </w:rPr>
        <w:t xml:space="preserve">Telefón: </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717317E4" w14:textId="77777777" w:rsidR="00E2336F" w:rsidRPr="00A87915" w:rsidRDefault="00D5046C" w:rsidP="00760FD2">
      <w:pPr>
        <w:pStyle w:val="AODocTxtL2"/>
        <w:rPr>
          <w:lang w:val="sk-SK"/>
        </w:rPr>
      </w:pPr>
      <w:r w:rsidRPr="00A87915">
        <w:rPr>
          <w:lang w:val="sk-SK"/>
        </w:rPr>
        <w:t xml:space="preserve">E-mail: </w:t>
      </w:r>
      <w:r w:rsidRPr="00A87915">
        <w:rPr>
          <w:lang w:val="sk-SK"/>
        </w:rPr>
        <w:tab/>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457B6331" w14:textId="56D0AB12" w:rsidR="00D5046C" w:rsidRPr="00A87915" w:rsidRDefault="00E2336F" w:rsidP="00760FD2">
      <w:pPr>
        <w:pStyle w:val="AODocTxtL2"/>
        <w:rPr>
          <w:lang w:val="sk-SK"/>
        </w:rPr>
      </w:pPr>
      <w:r w:rsidRPr="00A87915">
        <w:rPr>
          <w:lang w:val="sk-SK"/>
        </w:rPr>
        <w:t>Kontaktná osoba</w:t>
      </w:r>
      <w:r w:rsidR="00351721" w:rsidRPr="00A87915">
        <w:rPr>
          <w:lang w:val="sk-SK"/>
        </w:rPr>
        <w:t>/útvar</w:t>
      </w:r>
      <w:r w:rsidRPr="00A87915">
        <w:rPr>
          <w:lang w:val="sk-SK"/>
        </w:rPr>
        <w:t>:</w:t>
      </w:r>
      <w:r w:rsidRPr="00A87915">
        <w:rPr>
          <w:lang w:val="sk-SK"/>
        </w:rPr>
        <w:tab/>
      </w:r>
      <w:r w:rsidRPr="00A87915">
        <w:rPr>
          <w:highlight w:val="magenta"/>
          <w:lang w:val="sk-SK"/>
        </w:rPr>
        <w:t>[</w:t>
      </w:r>
      <w:r w:rsidR="00351721" w:rsidRPr="00A87915">
        <w:rPr>
          <w:lang w:val="sk-SK"/>
        </w:rPr>
        <w:sym w:font="Wingdings" w:char="F06C"/>
      </w:r>
      <w:r w:rsidRPr="00A87915">
        <w:rPr>
          <w:highlight w:val="magenta"/>
          <w:lang w:val="sk-SK"/>
        </w:rPr>
        <w:t>]</w:t>
      </w:r>
      <w:r w:rsidR="00D5046C" w:rsidRPr="00A87915">
        <w:rPr>
          <w:lang w:val="sk-SK"/>
        </w:rPr>
        <w:t>,</w:t>
      </w:r>
    </w:p>
    <w:p w14:paraId="29992EC9" w14:textId="76FC58C7" w:rsidR="00D5046C" w:rsidRPr="00A87915" w:rsidRDefault="00D5046C" w:rsidP="00053DCE">
      <w:pPr>
        <w:pStyle w:val="AODefHead"/>
        <w:rPr>
          <w:lang w:val="sk-SK"/>
        </w:rPr>
      </w:pPr>
      <w:r w:rsidRPr="00A87915">
        <w:rPr>
          <w:lang w:val="sk-SK"/>
        </w:rPr>
        <w:t xml:space="preserve">alebo na adresy a kontaktné údaje, ktoré jedna Zmluvná strana </w:t>
      </w:r>
      <w:r w:rsidR="00E2336F" w:rsidRPr="00A87915">
        <w:rPr>
          <w:lang w:val="sk-SK"/>
        </w:rPr>
        <w:t>prostredníctvom e-mailu</w:t>
      </w:r>
      <w:r w:rsidRPr="00A87915">
        <w:rPr>
          <w:lang w:val="sk-SK"/>
        </w:rPr>
        <w:t xml:space="preserve"> oznámi druhej Zmluvnej strane najmenej 15 dní vopred</w:t>
      </w:r>
      <w:r w:rsidR="00E2336F" w:rsidRPr="00A87915">
        <w:rPr>
          <w:lang w:val="sk-SK"/>
        </w:rPr>
        <w:t xml:space="preserve"> na základe Oznámenia o zmene kontaktných údajov</w:t>
      </w:r>
      <w:r w:rsidRPr="00A87915">
        <w:rPr>
          <w:lang w:val="sk-SK"/>
        </w:rPr>
        <w:t>.</w:t>
      </w:r>
    </w:p>
    <w:p w14:paraId="74A4A2A4" w14:textId="77777777" w:rsidR="00D5046C" w:rsidRPr="00A87915" w:rsidRDefault="00D5046C" w:rsidP="00556143">
      <w:pPr>
        <w:pStyle w:val="AOHead2"/>
        <w:rPr>
          <w:lang w:val="sk-SK"/>
        </w:rPr>
      </w:pPr>
      <w:bookmarkStart w:id="487" w:name="_Ref484447074"/>
      <w:bookmarkEnd w:id="485"/>
      <w:bookmarkEnd w:id="486"/>
      <w:r w:rsidRPr="00A87915">
        <w:rPr>
          <w:lang w:val="sk-SK"/>
        </w:rPr>
        <w:t>Doručovanie</w:t>
      </w:r>
      <w:bookmarkEnd w:id="487"/>
    </w:p>
    <w:p w14:paraId="6B0074AC" w14:textId="3C7C413B" w:rsidR="00D5046C" w:rsidRPr="00A87915" w:rsidRDefault="00D5046C" w:rsidP="00053DCE">
      <w:pPr>
        <w:pStyle w:val="AODefPara"/>
        <w:rPr>
          <w:lang w:val="sk-SK"/>
        </w:rPr>
      </w:pPr>
      <w:bookmarkStart w:id="488" w:name="_Toc41109979"/>
      <w:bookmarkStart w:id="489" w:name="_Toc41455748"/>
      <w:r w:rsidRPr="00A87915">
        <w:rPr>
          <w:lang w:val="sk-SK"/>
        </w:rPr>
        <w:t xml:space="preserve">Akákoľvek komunikácia alebo dokument vyhotovený alebo adresovaný </w:t>
      </w:r>
      <w:r w:rsidR="00760FD2" w:rsidRPr="00A87915">
        <w:rPr>
          <w:lang w:val="sk-SK"/>
        </w:rPr>
        <w:t>Dlžníkom</w:t>
      </w:r>
      <w:r w:rsidRPr="00A87915">
        <w:rPr>
          <w:lang w:val="sk-SK"/>
        </w:rPr>
        <w:t xml:space="preserve"> Veriteľovi alebo Veriteľom </w:t>
      </w:r>
      <w:r w:rsidR="00760FD2" w:rsidRPr="00A87915">
        <w:rPr>
          <w:lang w:val="sk-SK"/>
        </w:rPr>
        <w:t>Dlžníkovi</w:t>
      </w:r>
      <w:r w:rsidRPr="00A87915">
        <w:rPr>
          <w:lang w:val="sk-SK"/>
        </w:rPr>
        <w:t xml:space="preserve"> na základe alebo v súvislosti s</w:t>
      </w:r>
      <w:r w:rsidR="00F27CC8" w:rsidRPr="00A87915">
        <w:rPr>
          <w:lang w:val="sk-SK"/>
        </w:rPr>
        <w:t> touto Zmluvou</w:t>
      </w:r>
      <w:r w:rsidRPr="00A87915">
        <w:rPr>
          <w:lang w:val="sk-SK"/>
        </w:rPr>
        <w:t xml:space="preserve"> sa uskutočňuje v súlade s článkom </w:t>
      </w:r>
      <w:r w:rsidRPr="00A87915">
        <w:rPr>
          <w:lang w:val="sk-SK"/>
        </w:rPr>
        <w:fldChar w:fldCharType="begin"/>
      </w:r>
      <w:r w:rsidRPr="00A87915">
        <w:rPr>
          <w:lang w:val="sk-SK"/>
        </w:rPr>
        <w:instrText xml:space="preserve"> REF _Ref483903047 \w \h  \* MERGEFORMAT </w:instrText>
      </w:r>
      <w:r w:rsidRPr="00A87915">
        <w:rPr>
          <w:lang w:val="sk-SK"/>
        </w:rPr>
      </w:r>
      <w:r w:rsidRPr="00A87915">
        <w:rPr>
          <w:lang w:val="sk-SK"/>
        </w:rPr>
        <w:fldChar w:fldCharType="separate"/>
      </w:r>
      <w:r w:rsidR="004254FC">
        <w:rPr>
          <w:lang w:val="sk-SK"/>
        </w:rPr>
        <w:t>35.1</w:t>
      </w:r>
      <w:r w:rsidRPr="00A87915">
        <w:rPr>
          <w:lang w:val="sk-SK"/>
        </w:rPr>
        <w:fldChar w:fldCharType="end"/>
      </w:r>
      <w:r w:rsidRPr="00A87915">
        <w:rPr>
          <w:lang w:val="sk-SK"/>
        </w:rPr>
        <w:t xml:space="preserve"> (Písomná komunikácia a adresy) a bude sa považovať za doručený:</w:t>
      </w:r>
      <w:bookmarkEnd w:id="488"/>
      <w:bookmarkEnd w:id="489"/>
    </w:p>
    <w:p w14:paraId="0B88D782" w14:textId="3AC06208" w:rsidR="00D5046C" w:rsidRPr="00A87915" w:rsidRDefault="00D5046C" w:rsidP="00556143">
      <w:pPr>
        <w:pStyle w:val="AOHead3"/>
        <w:ind w:left="1430"/>
        <w:rPr>
          <w:lang w:val="sk-SK"/>
        </w:rPr>
      </w:pPr>
      <w:r w:rsidRPr="00A87915">
        <w:rPr>
          <w:lang w:val="sk-SK"/>
        </w:rPr>
        <w:t xml:space="preserve">ak ide o poštovú zásielku, keď bola doručená osobne na príslušnú adresu alebo </w:t>
      </w:r>
      <w:r w:rsidR="00760FD2" w:rsidRPr="00A87915">
        <w:rPr>
          <w:lang w:val="sk-SK"/>
        </w:rPr>
        <w:t>päť</w:t>
      </w:r>
      <w:r w:rsidRPr="00A87915">
        <w:rPr>
          <w:lang w:val="sk-SK"/>
        </w:rPr>
        <w:t xml:space="preserve"> Pracovných dní po odoslaní doporučenou poštou s potvrdením prijatia na uvedenú adresu; a</w:t>
      </w:r>
    </w:p>
    <w:p w14:paraId="1BC054CB" w14:textId="77777777" w:rsidR="00D5046C" w:rsidRPr="00A87915" w:rsidRDefault="00D5046C" w:rsidP="00556143">
      <w:pPr>
        <w:pStyle w:val="AOHead3"/>
        <w:ind w:left="1430"/>
        <w:rPr>
          <w:lang w:val="sk-SK"/>
        </w:rPr>
      </w:pPr>
      <w:r w:rsidRPr="00A87915">
        <w:rPr>
          <w:lang w:val="sk-SK"/>
        </w:rPr>
        <w:t>ak ide o e-mail, v čase jeho skutočného prijatia v čitateľnej forme,</w:t>
      </w:r>
    </w:p>
    <w:p w14:paraId="3C81BCEC" w14:textId="300E466E" w:rsidR="00D5046C" w:rsidRPr="00A87915" w:rsidRDefault="00D5046C" w:rsidP="00053DCE">
      <w:pPr>
        <w:pStyle w:val="AODefPara"/>
        <w:rPr>
          <w:lang w:val="sk-SK"/>
        </w:rPr>
      </w:pPr>
      <w:r w:rsidRPr="00A87915">
        <w:rPr>
          <w:lang w:val="sk-SK"/>
        </w:rPr>
        <w:t xml:space="preserve">a v prípade, že je ako súčasť údajov o adrese uvedené konkrétne oddelenie alebo pracovník, ak je adresovaná tomuto oddeleniu alebo pracovníkovi. Ak sa komunikácia alebo dokument má poslať e-mailom alebo poštou, za deň účinnosti sa považuje najskorší deň, ku ktorému sa môžu daná komunikácia alebo dokument považovať za doručené v zmysle tohto článku </w:t>
      </w:r>
      <w:r w:rsidRPr="00A87915">
        <w:rPr>
          <w:lang w:val="sk-SK"/>
        </w:rPr>
        <w:fldChar w:fldCharType="begin"/>
      </w:r>
      <w:r w:rsidRPr="00A87915">
        <w:rPr>
          <w:lang w:val="sk-SK"/>
        </w:rPr>
        <w:instrText xml:space="preserve"> REF _Ref484447074 \r \h  \* MERGEFORMAT </w:instrText>
      </w:r>
      <w:r w:rsidRPr="00A87915">
        <w:rPr>
          <w:lang w:val="sk-SK"/>
        </w:rPr>
      </w:r>
      <w:r w:rsidRPr="00A87915">
        <w:rPr>
          <w:lang w:val="sk-SK"/>
        </w:rPr>
        <w:fldChar w:fldCharType="separate"/>
      </w:r>
      <w:r w:rsidR="004254FC">
        <w:rPr>
          <w:lang w:val="sk-SK"/>
        </w:rPr>
        <w:t>35.2</w:t>
      </w:r>
      <w:r w:rsidRPr="00A87915">
        <w:rPr>
          <w:lang w:val="sk-SK"/>
        </w:rPr>
        <w:fldChar w:fldCharType="end"/>
      </w:r>
      <w:r w:rsidRPr="00A87915">
        <w:rPr>
          <w:lang w:val="sk-SK"/>
        </w:rPr>
        <w:t xml:space="preserve">. </w:t>
      </w:r>
    </w:p>
    <w:p w14:paraId="58398705" w14:textId="77777777" w:rsidR="00D5046C" w:rsidRPr="00A87915" w:rsidRDefault="00D5046C" w:rsidP="00556143">
      <w:pPr>
        <w:pStyle w:val="AOHead2"/>
        <w:rPr>
          <w:lang w:val="sk-SK"/>
        </w:rPr>
      </w:pPr>
      <w:r w:rsidRPr="00A87915">
        <w:rPr>
          <w:lang w:val="sk-SK"/>
        </w:rPr>
        <w:t>Jazyk</w:t>
      </w:r>
    </w:p>
    <w:p w14:paraId="31FDAA20" w14:textId="51BE9057" w:rsidR="00D5046C" w:rsidRPr="00A87915" w:rsidRDefault="00D5046C" w:rsidP="00760FD2">
      <w:pPr>
        <w:pStyle w:val="AOAltHead3"/>
        <w:rPr>
          <w:lang w:val="sk-SK"/>
        </w:rPr>
      </w:pPr>
      <w:r w:rsidRPr="00A87915">
        <w:rPr>
          <w:lang w:val="sk-SK"/>
        </w:rPr>
        <w:t>Akékoľvek oznámenie vykonané podľa alebo súvislosti s</w:t>
      </w:r>
      <w:r w:rsidR="00F27CC8" w:rsidRPr="00A87915">
        <w:rPr>
          <w:lang w:val="sk-SK"/>
        </w:rPr>
        <w:t> touto Zmluvou</w:t>
      </w:r>
      <w:r w:rsidRPr="00A87915">
        <w:rPr>
          <w:lang w:val="sk-SK"/>
        </w:rPr>
        <w:t xml:space="preserve"> musí byť v slovenskom jazyku.</w:t>
      </w:r>
    </w:p>
    <w:p w14:paraId="0FBCE85B" w14:textId="40554032" w:rsidR="00760FD2" w:rsidRPr="00A87915" w:rsidRDefault="00760FD2" w:rsidP="008B265A">
      <w:pPr>
        <w:pStyle w:val="AOAltHead3"/>
        <w:rPr>
          <w:lang w:val="sk-SK"/>
        </w:rPr>
      </w:pPr>
      <w:r w:rsidRPr="00A87915">
        <w:rPr>
          <w:lang w:val="sk-SK"/>
        </w:rPr>
        <w:t xml:space="preserve">Všetky ostatné dokumenty poskytnuté na základe </w:t>
      </w:r>
      <w:r w:rsidR="00F27CC8" w:rsidRPr="00A87915">
        <w:rPr>
          <w:lang w:val="sk-SK"/>
        </w:rPr>
        <w:t xml:space="preserve">tejto Zmluvy </w:t>
      </w:r>
      <w:r w:rsidRPr="00A87915">
        <w:rPr>
          <w:lang w:val="sk-SK"/>
        </w:rPr>
        <w:t>alebo v súvislosti s</w:t>
      </w:r>
      <w:r w:rsidR="00F27CC8" w:rsidRPr="00A87915">
        <w:rPr>
          <w:lang w:val="sk-SK"/>
        </w:rPr>
        <w:t xml:space="preserve"> touto Zmluvou </w:t>
      </w:r>
      <w:r w:rsidRPr="00A87915">
        <w:rPr>
          <w:lang w:val="sk-SK"/>
        </w:rPr>
        <w:t>musia byť:</w:t>
      </w:r>
    </w:p>
    <w:p w14:paraId="5D2AA427" w14:textId="0A998524" w:rsidR="00760FD2" w:rsidRPr="00A87915" w:rsidRDefault="00760FD2" w:rsidP="00760FD2">
      <w:pPr>
        <w:pStyle w:val="AOAltHead4"/>
        <w:rPr>
          <w:lang w:val="sk-SK"/>
        </w:rPr>
      </w:pPr>
      <w:r w:rsidRPr="00A87915">
        <w:rPr>
          <w:lang w:val="sk-SK"/>
        </w:rPr>
        <w:t>v slovenskom jazyku; alebo</w:t>
      </w:r>
    </w:p>
    <w:p w14:paraId="3F53C740" w14:textId="61BAC91E" w:rsidR="00760FD2" w:rsidRPr="00A87915" w:rsidRDefault="00760FD2" w:rsidP="00D2474F">
      <w:pPr>
        <w:pStyle w:val="AOAltHead4"/>
        <w:rPr>
          <w:lang w:val="sk-SK"/>
        </w:rPr>
      </w:pPr>
      <w:r w:rsidRPr="00A87915">
        <w:rPr>
          <w:lang w:val="sk-SK"/>
        </w:rPr>
        <w:t>ak nie v slovenskom jazyku a ak to vyžaduje Veriteľ, musí byť k nim priložený overený preklad do slovenského jazyka a v takom prípade bude mať prednosť slovenský preklad pokiaľ dokument nie je zákonným alebo iným úradným dokumentom.</w:t>
      </w:r>
    </w:p>
    <w:p w14:paraId="15825DC6" w14:textId="341A5229" w:rsidR="00760FD2" w:rsidRPr="00A87915" w:rsidRDefault="00760FD2" w:rsidP="00760FD2">
      <w:pPr>
        <w:pStyle w:val="AOHead1"/>
        <w:rPr>
          <w:lang w:val="sk-SK"/>
        </w:rPr>
      </w:pPr>
      <w:bookmarkStart w:id="490" w:name="_Toc205468483"/>
      <w:r w:rsidRPr="00A87915">
        <w:rPr>
          <w:lang w:val="sk-SK"/>
        </w:rPr>
        <w:t>Pravidlá pre počítanie dní</w:t>
      </w:r>
      <w:bookmarkEnd w:id="490"/>
    </w:p>
    <w:p w14:paraId="4879D08A" w14:textId="357B5DA1" w:rsidR="00760FD2" w:rsidRPr="00A87915" w:rsidRDefault="00760FD2" w:rsidP="00B774A4">
      <w:pPr>
        <w:pStyle w:val="AODefPara"/>
        <w:rPr>
          <w:lang w:val="sk-SK"/>
        </w:rPr>
      </w:pPr>
      <w:r w:rsidRPr="00A87915">
        <w:rPr>
          <w:lang w:val="sk-SK"/>
        </w:rPr>
        <w:t xml:space="preserve">Akýkoľvek úrok, provízia alebo poplatok narastajúci podľa </w:t>
      </w:r>
      <w:r w:rsidR="00F27CC8" w:rsidRPr="00A87915">
        <w:rPr>
          <w:lang w:val="sk-SK"/>
        </w:rPr>
        <w:t xml:space="preserve">tejto Zmluvy </w:t>
      </w:r>
      <w:r w:rsidRPr="00A87915">
        <w:rPr>
          <w:lang w:val="sk-SK"/>
        </w:rPr>
        <w:t>bude narastať každý deň a vypočítava sa na základe skutočného počtu uplynutých dní a roka pozostávajúceho z</w:t>
      </w:r>
      <w:r w:rsidR="000A3244" w:rsidRPr="00A87915">
        <w:rPr>
          <w:lang w:val="sk-SK"/>
        </w:rPr>
        <w:t> </w:t>
      </w:r>
      <w:r w:rsidRPr="00A87915">
        <w:rPr>
          <w:lang w:val="sk-SK"/>
        </w:rPr>
        <w:t>36</w:t>
      </w:r>
      <w:r w:rsidR="000A3244" w:rsidRPr="00A87915">
        <w:rPr>
          <w:lang w:val="sk-SK"/>
        </w:rPr>
        <w:t>5/366</w:t>
      </w:r>
      <w:r w:rsidRPr="00A87915">
        <w:rPr>
          <w:lang w:val="sk-SK"/>
        </w:rPr>
        <w:t xml:space="preserve"> dní.</w:t>
      </w:r>
    </w:p>
    <w:p w14:paraId="1B62BEAC" w14:textId="77777777" w:rsidR="009F1670" w:rsidRPr="00A87915" w:rsidRDefault="009F1670" w:rsidP="009F1670">
      <w:pPr>
        <w:pStyle w:val="AOHead1"/>
        <w:rPr>
          <w:lang w:val="sk-SK"/>
        </w:rPr>
      </w:pPr>
      <w:bookmarkStart w:id="491" w:name="_Toc505862171"/>
      <w:bookmarkStart w:id="492" w:name="_Toc205468484"/>
      <w:r w:rsidRPr="00A87915">
        <w:rPr>
          <w:lang w:val="sk-SK"/>
        </w:rPr>
        <w:t>Narušenie platobných systémov</w:t>
      </w:r>
      <w:bookmarkEnd w:id="491"/>
      <w:bookmarkEnd w:id="492"/>
    </w:p>
    <w:p w14:paraId="363981C2" w14:textId="77777777" w:rsidR="009F1670" w:rsidRPr="00A87915" w:rsidRDefault="009F1670" w:rsidP="009F1670">
      <w:pPr>
        <w:pStyle w:val="AODocTxtL1"/>
        <w:rPr>
          <w:lang w:val="sk-SK"/>
        </w:rPr>
      </w:pPr>
      <w:r w:rsidRPr="00A87915">
        <w:rPr>
          <w:lang w:val="sk-SK"/>
        </w:rPr>
        <w:t>Ak buď Veriteľ určí (podľa svojho uváženia), že došlo k Udalosti narušenia alebo Dlžník Veriteľovi oznámi, že došlo k Udalosti narušenia:</w:t>
      </w:r>
    </w:p>
    <w:p w14:paraId="5733CEEF" w14:textId="5C59D3DC" w:rsidR="009F1670" w:rsidRPr="00A87915" w:rsidRDefault="009F1670" w:rsidP="009F1670">
      <w:pPr>
        <w:pStyle w:val="AOHead3"/>
        <w:rPr>
          <w:lang w:val="sk-SK"/>
        </w:rPr>
      </w:pPr>
      <w:bookmarkStart w:id="493" w:name="_Ref116287611"/>
      <w:r w:rsidRPr="00A87915">
        <w:rPr>
          <w:lang w:val="sk-SK"/>
        </w:rPr>
        <w:t xml:space="preserve">Veriteľ môže a ak ho o to Dlžník požiada, musí konzultovať s Dlžníkom s cieľom dohodnúť sa s Dlžníkom na takých zmenách týkajúcich sa prevádzky alebo administrácie </w:t>
      </w:r>
      <w:r w:rsidR="000D7C30" w:rsidRPr="00A87915">
        <w:rPr>
          <w:lang w:val="sk-SK"/>
        </w:rPr>
        <w:t>Komponentov</w:t>
      </w:r>
      <w:r w:rsidRPr="00A87915">
        <w:rPr>
          <w:lang w:val="sk-SK"/>
        </w:rPr>
        <w:t>, ktoré Veriteľ považuje za daných okolností za nevyhnutné;</w:t>
      </w:r>
      <w:bookmarkEnd w:id="493"/>
      <w:r w:rsidRPr="00A87915">
        <w:rPr>
          <w:lang w:val="sk-SK"/>
        </w:rPr>
        <w:t xml:space="preserve"> a</w:t>
      </w:r>
    </w:p>
    <w:p w14:paraId="79969065" w14:textId="77777777" w:rsidR="009F1670" w:rsidRPr="00A87915" w:rsidRDefault="009F1670" w:rsidP="009F1670">
      <w:pPr>
        <w:pStyle w:val="AOHead3"/>
        <w:rPr>
          <w:rFonts w:cs="Arial"/>
          <w:lang w:val="sk-SK"/>
        </w:rPr>
      </w:pPr>
      <w:r w:rsidRPr="00A87915">
        <w:rPr>
          <w:lang w:val="sk-SK"/>
        </w:rPr>
        <w:lastRenderedPageBreak/>
        <w:t>Veriteľ</w:t>
      </w:r>
      <w:r w:rsidRPr="00A87915">
        <w:rPr>
          <w:rFonts w:cs="Arial"/>
          <w:lang w:val="sk-SK"/>
        </w:rPr>
        <w:t xml:space="preserve"> nie je povinný konzultovať s Dlžníkom o akýchkoľvek zmenách uvedených v odseku (a) vyššie, ak podľa jeho názoru nie je za daných okolností možné tak urobiť a v každom prípade nie je povinný súhlasiť s takýmito zmenami.</w:t>
      </w:r>
    </w:p>
    <w:p w14:paraId="7FFF91D4" w14:textId="77777777" w:rsidR="00D5046C" w:rsidRPr="00A87915" w:rsidRDefault="00D5046C" w:rsidP="00556143">
      <w:pPr>
        <w:pStyle w:val="AOHead1"/>
        <w:rPr>
          <w:lang w:val="sk-SK"/>
        </w:rPr>
      </w:pPr>
      <w:bookmarkStart w:id="494" w:name="_Toc42257593"/>
      <w:bookmarkStart w:id="495" w:name="_Toc187549103"/>
      <w:bookmarkStart w:id="496" w:name="_Toc128393181"/>
      <w:bookmarkStart w:id="497" w:name="_Toc152244650"/>
      <w:bookmarkStart w:id="498" w:name="_Toc205468485"/>
      <w:r w:rsidRPr="00A87915">
        <w:rPr>
          <w:lang w:val="sk-SK"/>
        </w:rPr>
        <w:t>Čiastočná neplatnosť</w:t>
      </w:r>
      <w:bookmarkEnd w:id="494"/>
      <w:bookmarkEnd w:id="495"/>
      <w:bookmarkEnd w:id="496"/>
      <w:bookmarkEnd w:id="497"/>
      <w:bookmarkEnd w:id="498"/>
    </w:p>
    <w:p w14:paraId="0A8A7D9C" w14:textId="74CD4BA7" w:rsidR="00D5046C" w:rsidRPr="00A87915" w:rsidRDefault="00D5046C" w:rsidP="00053DCE">
      <w:pPr>
        <w:pStyle w:val="AODefPara"/>
        <w:rPr>
          <w:lang w:val="sk-SK"/>
        </w:rPr>
      </w:pPr>
      <w:r w:rsidRPr="00A87915">
        <w:rPr>
          <w:lang w:val="sk-SK"/>
        </w:rPr>
        <w:t xml:space="preserve">Ak je alebo sa stane akékoľvek ustanovenie </w:t>
      </w:r>
      <w:r w:rsidR="00F27CC8" w:rsidRPr="00A87915">
        <w:rPr>
          <w:lang w:val="sk-SK"/>
        </w:rPr>
        <w:t xml:space="preserve">tejto Zmluvy </w:t>
      </w:r>
      <w:r w:rsidRPr="00A87915">
        <w:rPr>
          <w:lang w:val="sk-SK"/>
        </w:rPr>
        <w:t>nezákonným, neplatným alebo nevymožiteľným, zákonnosť, platnosť či vymožiteľnosť zostávajúcich ustanovení</w:t>
      </w:r>
      <w:r w:rsidR="00760FD2" w:rsidRPr="00A87915">
        <w:rPr>
          <w:lang w:val="sk-SK"/>
        </w:rPr>
        <w:t xml:space="preserve"> </w:t>
      </w:r>
      <w:r w:rsidR="00F27CC8" w:rsidRPr="00A87915">
        <w:rPr>
          <w:lang w:val="sk-SK"/>
        </w:rPr>
        <w:t xml:space="preserve">tejto Zmluvy </w:t>
      </w:r>
      <w:r w:rsidRPr="00A87915">
        <w:rPr>
          <w:lang w:val="sk-SK"/>
        </w:rPr>
        <w:t>nebud</w:t>
      </w:r>
      <w:r w:rsidR="00F27CC8" w:rsidRPr="00A87915">
        <w:rPr>
          <w:lang w:val="sk-SK"/>
        </w:rPr>
        <w:t>e</w:t>
      </w:r>
      <w:r w:rsidRPr="00A87915">
        <w:rPr>
          <w:lang w:val="sk-SK"/>
        </w:rPr>
        <w:t xml:space="preserve"> žiadnym spôsobom dotknuté.</w:t>
      </w:r>
    </w:p>
    <w:p w14:paraId="1E2FEF35" w14:textId="77777777" w:rsidR="00D5046C" w:rsidRPr="00A87915" w:rsidRDefault="00D5046C" w:rsidP="00556143">
      <w:pPr>
        <w:pStyle w:val="AOHead1"/>
        <w:rPr>
          <w:lang w:val="sk-SK"/>
        </w:rPr>
      </w:pPr>
      <w:bookmarkStart w:id="499" w:name="_Toc187549106"/>
      <w:bookmarkStart w:id="500" w:name="_Toc42257595"/>
      <w:bookmarkStart w:id="501" w:name="_Ref484453722"/>
      <w:bookmarkStart w:id="502" w:name="_Ref483902858"/>
      <w:bookmarkStart w:id="503" w:name="_Toc152244652"/>
      <w:bookmarkStart w:id="504" w:name="_Ref195002403"/>
      <w:bookmarkStart w:id="505" w:name="_Toc205468486"/>
      <w:r w:rsidRPr="00A87915">
        <w:rPr>
          <w:lang w:val="sk-SK"/>
        </w:rPr>
        <w:t>Dôvernosť informácií</w:t>
      </w:r>
      <w:bookmarkEnd w:id="499"/>
      <w:bookmarkEnd w:id="500"/>
      <w:bookmarkEnd w:id="501"/>
      <w:bookmarkEnd w:id="502"/>
      <w:bookmarkEnd w:id="503"/>
      <w:bookmarkEnd w:id="504"/>
      <w:bookmarkEnd w:id="505"/>
      <w:r w:rsidRPr="00A87915">
        <w:rPr>
          <w:lang w:val="sk-SK"/>
        </w:rPr>
        <w:t xml:space="preserve"> </w:t>
      </w:r>
    </w:p>
    <w:p w14:paraId="2FF87DA6" w14:textId="4A5ACEED" w:rsidR="00D5046C" w:rsidRPr="00A87915" w:rsidRDefault="00D5046C" w:rsidP="00746EEC">
      <w:pPr>
        <w:pStyle w:val="AOAltHead3"/>
        <w:rPr>
          <w:lang w:val="sk-SK"/>
        </w:rPr>
      </w:pPr>
      <w:r w:rsidRPr="00A87915">
        <w:rPr>
          <w:lang w:val="sk-SK"/>
        </w:rPr>
        <w:t xml:space="preserve">Bez toho, aby tým boli dotknuté ustanovenia článku </w:t>
      </w:r>
      <w:r w:rsidRPr="00A87915">
        <w:rPr>
          <w:lang w:val="sk-SK"/>
        </w:rPr>
        <w:fldChar w:fldCharType="begin"/>
      </w:r>
      <w:r w:rsidRPr="00A87915">
        <w:rPr>
          <w:lang w:val="sk-SK"/>
        </w:rPr>
        <w:instrText xml:space="preserve"> REF _Ref483902787 \w \h  \* MERGEFORMAT </w:instrText>
      </w:r>
      <w:r w:rsidRPr="00A87915">
        <w:rPr>
          <w:lang w:val="sk-SK"/>
        </w:rPr>
      </w:r>
      <w:r w:rsidRPr="00A87915">
        <w:rPr>
          <w:lang w:val="sk-SK"/>
        </w:rPr>
        <w:fldChar w:fldCharType="separate"/>
      </w:r>
      <w:r w:rsidR="004254FC">
        <w:rPr>
          <w:lang w:val="sk-SK"/>
        </w:rPr>
        <w:t>26.1</w:t>
      </w:r>
      <w:r w:rsidRPr="00A87915">
        <w:rPr>
          <w:lang w:val="sk-SK"/>
        </w:rPr>
        <w:fldChar w:fldCharType="end"/>
      </w:r>
      <w:r w:rsidRPr="00A87915">
        <w:rPr>
          <w:lang w:val="sk-SK"/>
        </w:rPr>
        <w:t xml:space="preserve"> (Viditeľnosť a propagácia) bude každá Zmluvná strana zachovávať ako dôverné všetky Dôverné informácie, ktoré jej budú poskytnuté v súvislosti </w:t>
      </w:r>
      <w:r w:rsidR="002C1A37" w:rsidRPr="00A87915">
        <w:rPr>
          <w:lang w:val="sk-SK"/>
        </w:rPr>
        <w:t>s</w:t>
      </w:r>
      <w:r w:rsidR="00F27CC8" w:rsidRPr="00A87915">
        <w:rPr>
          <w:lang w:val="sk-SK"/>
        </w:rPr>
        <w:t> touto Zmluvou</w:t>
      </w:r>
      <w:r w:rsidR="002C1A37" w:rsidRPr="00A87915">
        <w:rPr>
          <w:lang w:val="sk-SK"/>
        </w:rPr>
        <w:t xml:space="preserve"> a súhlasí, že neposkytne žiadne Dôverné informácie, pokiaľ takéto poskytnutie nie je povolené touto Zmluvou</w:t>
      </w:r>
      <w:r w:rsidRPr="00A87915">
        <w:rPr>
          <w:lang w:val="sk-SK"/>
        </w:rPr>
        <w:t xml:space="preserve">. </w:t>
      </w:r>
    </w:p>
    <w:p w14:paraId="6AF92863" w14:textId="77777777" w:rsidR="00D5046C" w:rsidRPr="00A87915" w:rsidRDefault="00D5046C" w:rsidP="00590D0D">
      <w:pPr>
        <w:pStyle w:val="AOAltHead3"/>
        <w:rPr>
          <w:lang w:val="sk-SK"/>
        </w:rPr>
      </w:pPr>
      <w:r w:rsidRPr="00A87915">
        <w:rPr>
          <w:lang w:val="sk-SK"/>
        </w:rPr>
        <w:t>Bez ohľadu na vyššie uvedené má každá Zmluvná strana právo sprístupniť Dôverné informácie:</w:t>
      </w:r>
    </w:p>
    <w:p w14:paraId="738F4B0F" w14:textId="4A464B9D" w:rsidR="00D5046C" w:rsidRPr="00A87915" w:rsidRDefault="00E95B91" w:rsidP="00D5046C">
      <w:pPr>
        <w:pStyle w:val="AOAltHead4"/>
        <w:rPr>
          <w:lang w:val="sk-SK"/>
        </w:rPr>
      </w:pPr>
      <w:r w:rsidRPr="00A87915">
        <w:rPr>
          <w:lang w:val="sk-SK"/>
        </w:rPr>
        <w:t>Prijímateľovi</w:t>
      </w:r>
      <w:r w:rsidR="00D5046C" w:rsidRPr="00A87915">
        <w:rPr>
          <w:lang w:val="sk-SK"/>
        </w:rPr>
        <w:t>, s ktorým uzavrel alebo rokuje o uzavretí zmluvnej dokumentácie týkajúcej sa Úveru</w:t>
      </w:r>
      <w:r w:rsidR="00842B54" w:rsidRPr="00A87915">
        <w:rPr>
          <w:lang w:val="sk-SK"/>
        </w:rPr>
        <w:t xml:space="preserve"> a osobe, ktorá zriaďuje alebo poskytuje Zábezpeku v súvislosti s príslušným Úverom</w:t>
      </w:r>
      <w:r w:rsidR="00D5046C" w:rsidRPr="00A87915">
        <w:rPr>
          <w:lang w:val="sk-SK"/>
        </w:rPr>
        <w:t>;</w:t>
      </w:r>
    </w:p>
    <w:p w14:paraId="5B3F6A45" w14:textId="77777777" w:rsidR="00D5046C" w:rsidRPr="00A87915" w:rsidRDefault="00D5046C" w:rsidP="00D5046C">
      <w:pPr>
        <w:pStyle w:val="AOAltHead4"/>
        <w:rPr>
          <w:lang w:val="sk-SK"/>
        </w:rPr>
      </w:pPr>
      <w:r w:rsidRPr="00A87915">
        <w:rPr>
          <w:lang w:val="sk-SK"/>
        </w:rPr>
        <w:t>na základe predchádzajúceho písomného súhlasu druhej Zmluvnej strany;</w:t>
      </w:r>
    </w:p>
    <w:p w14:paraId="2ADCC198" w14:textId="77777777" w:rsidR="00D5046C" w:rsidRPr="00A87915" w:rsidRDefault="00D5046C" w:rsidP="00590D0D">
      <w:pPr>
        <w:pStyle w:val="AOAltHead4"/>
        <w:rPr>
          <w:lang w:val="sk-SK"/>
        </w:rPr>
      </w:pPr>
      <w:bookmarkStart w:id="506" w:name="_Ref483898361"/>
      <w:r w:rsidRPr="00A87915">
        <w:rPr>
          <w:lang w:val="sk-SK"/>
        </w:rPr>
        <w:t>ak to od nej vyžaduje bankový, daňový alebo iný správny orgán alebo ak sa to vyžaduje podľa akéhokoľvek právneho predpisu alebo s cieľom dodržať rozhodnutie súdu príslušnej jurisdikcie za predpokladu, že je to primerane možné a nie je to právnymi predpismi zakázané, sprístupňujúca Zmluvná strana je povinná konzultovať s druhou stranou v dobrej viere spôsob a načasovanie tohto sprístupnenia a je povinná za každých okolností informovať druhú Zmluvnú stranu o tomto sprístupnení, pokiaľ jej to nezakazuje príslušný právny predpis;</w:t>
      </w:r>
      <w:bookmarkEnd w:id="506"/>
    </w:p>
    <w:p w14:paraId="71FBA69A" w14:textId="2470C1ED" w:rsidR="00D5046C" w:rsidRPr="00A87915" w:rsidRDefault="002C1A37" w:rsidP="00590D0D">
      <w:pPr>
        <w:pStyle w:val="AOAltHead4"/>
        <w:rPr>
          <w:lang w:val="sk-SK"/>
        </w:rPr>
      </w:pPr>
      <w:r w:rsidRPr="00A87915">
        <w:rPr>
          <w:lang w:val="sk-SK"/>
        </w:rPr>
        <w:t>Dlžníkovej</w:t>
      </w:r>
      <w:r w:rsidR="00D5046C" w:rsidRPr="00A87915">
        <w:rPr>
          <w:lang w:val="sk-SK"/>
        </w:rPr>
        <w:t xml:space="preserve"> ovládajúcej osobe; alebo osobe, v ktorej má </w:t>
      </w:r>
      <w:r w:rsidRPr="00A87915">
        <w:rPr>
          <w:lang w:val="sk-SK"/>
        </w:rPr>
        <w:t>Dlžníkova</w:t>
      </w:r>
      <w:r w:rsidR="00D5046C" w:rsidRPr="00A87915">
        <w:rPr>
          <w:lang w:val="sk-SK"/>
        </w:rPr>
        <w:t xml:space="preserve"> ovládajúca osoba postavenie ovládajúcej osoby alebo podobné postavenie; alebo osobe, vo vzťahu ku ktorej má </w:t>
      </w:r>
      <w:r w:rsidRPr="00A87915">
        <w:rPr>
          <w:lang w:val="sk-SK"/>
        </w:rPr>
        <w:t xml:space="preserve">Dlžníkova </w:t>
      </w:r>
      <w:r w:rsidR="00D5046C" w:rsidRPr="00A87915">
        <w:rPr>
          <w:lang w:val="sk-SK"/>
        </w:rPr>
        <w:t>ovládajúca osoba postavenie ovládanej osoby alebo podobné postavenie;</w:t>
      </w:r>
    </w:p>
    <w:p w14:paraId="5E335F99" w14:textId="1EBB30B0" w:rsidR="00D5046C" w:rsidRPr="00A87915" w:rsidRDefault="00D5046C" w:rsidP="00590D0D">
      <w:pPr>
        <w:pStyle w:val="AOAltHead4"/>
        <w:rPr>
          <w:lang w:val="sk-SK"/>
        </w:rPr>
      </w:pPr>
      <w:r w:rsidRPr="00A87915">
        <w:rPr>
          <w:lang w:val="sk-SK"/>
        </w:rPr>
        <w:t xml:space="preserve">svojim audítorom a iným odborným poradcom za predpokladu, že sprístupňujúca Zmluvná strana zabezpečí, </w:t>
      </w:r>
      <w:r w:rsidR="002C1A37" w:rsidRPr="00A87915">
        <w:rPr>
          <w:lang w:val="sk-SK"/>
        </w:rPr>
        <w:t>aby</w:t>
      </w:r>
      <w:r w:rsidRPr="00A87915">
        <w:rPr>
          <w:lang w:val="sk-SK"/>
        </w:rPr>
        <w:t xml:space="preserve"> daní audítori a iní odborní poradcovia </w:t>
      </w:r>
      <w:r w:rsidR="002C1A37" w:rsidRPr="00A87915">
        <w:rPr>
          <w:lang w:val="sk-SK"/>
        </w:rPr>
        <w:t>vzali</w:t>
      </w:r>
      <w:r w:rsidRPr="00A87915">
        <w:rPr>
          <w:lang w:val="sk-SK"/>
        </w:rPr>
        <w:t xml:space="preserve"> na vedomie a dodržia</w:t>
      </w:r>
      <w:r w:rsidR="002C1A37" w:rsidRPr="00A87915">
        <w:rPr>
          <w:lang w:val="sk-SK"/>
        </w:rPr>
        <w:t>vali</w:t>
      </w:r>
      <w:r w:rsidRPr="00A87915">
        <w:rPr>
          <w:lang w:val="sk-SK"/>
        </w:rPr>
        <w:t xml:space="preserve"> ustanovenia tohto článku;</w:t>
      </w:r>
    </w:p>
    <w:p w14:paraId="73E761F2" w14:textId="67BD8E9A" w:rsidR="00D5046C" w:rsidRPr="00A87915" w:rsidRDefault="00D5046C" w:rsidP="00590D0D">
      <w:pPr>
        <w:pStyle w:val="AOAltHead4"/>
        <w:rPr>
          <w:lang w:val="sk-SK"/>
        </w:rPr>
      </w:pPr>
      <w:r w:rsidRPr="00A87915">
        <w:rPr>
          <w:lang w:val="sk-SK"/>
        </w:rPr>
        <w:t xml:space="preserve">Vnútroštátnym orgánom, </w:t>
      </w:r>
      <w:r w:rsidR="002C1A37" w:rsidRPr="00A87915">
        <w:rPr>
          <w:lang w:val="sk-SK"/>
        </w:rPr>
        <w:t xml:space="preserve">SIH, </w:t>
      </w:r>
      <w:r w:rsidRPr="00A87915">
        <w:rPr>
          <w:lang w:val="sk-SK"/>
        </w:rPr>
        <w:t xml:space="preserve">Komisii, zástupcom Komisie (vrátane úradu OLAF), EDA a akémukoľvek inému subjektu, ktorému </w:t>
      </w:r>
      <w:r w:rsidR="002C1A37" w:rsidRPr="00A87915">
        <w:rPr>
          <w:lang w:val="sk-SK"/>
        </w:rPr>
        <w:t>Veriteľ</w:t>
      </w:r>
      <w:r w:rsidRPr="00A87915">
        <w:rPr>
          <w:lang w:val="sk-SK"/>
        </w:rPr>
        <w:t xml:space="preserve"> podlieha; </w:t>
      </w:r>
    </w:p>
    <w:p w14:paraId="0EA57A4D" w14:textId="6BB940E8" w:rsidR="00D5046C" w:rsidRPr="00A87915" w:rsidRDefault="00D5046C" w:rsidP="00590D0D">
      <w:pPr>
        <w:pStyle w:val="AOAltHead4"/>
        <w:rPr>
          <w:lang w:val="sk-SK"/>
        </w:rPr>
      </w:pPr>
      <w:r w:rsidRPr="00A87915">
        <w:rPr>
          <w:lang w:val="sk-SK"/>
        </w:rPr>
        <w:t xml:space="preserve">akémukoľvek nadobúdateľovi určenému v súlade s článkom </w:t>
      </w:r>
      <w:r w:rsidRPr="00A87915">
        <w:rPr>
          <w:lang w:val="sk-SK"/>
        </w:rPr>
        <w:fldChar w:fldCharType="begin"/>
      </w:r>
      <w:r w:rsidRPr="00A87915">
        <w:rPr>
          <w:lang w:val="sk-SK"/>
        </w:rPr>
        <w:instrText xml:space="preserve"> REF _Ref42804446 \n \h  \* MERGEFORMAT </w:instrText>
      </w:r>
      <w:r w:rsidRPr="00A87915">
        <w:rPr>
          <w:lang w:val="sk-SK"/>
        </w:rPr>
      </w:r>
      <w:r w:rsidRPr="00A87915">
        <w:rPr>
          <w:lang w:val="sk-SK"/>
        </w:rPr>
        <w:fldChar w:fldCharType="separate"/>
      </w:r>
      <w:r w:rsidR="004254FC">
        <w:rPr>
          <w:lang w:val="sk-SK"/>
        </w:rPr>
        <w:t>30.1</w:t>
      </w:r>
      <w:r w:rsidRPr="00A87915">
        <w:rPr>
          <w:lang w:val="sk-SK"/>
        </w:rPr>
        <w:fldChar w:fldCharType="end"/>
      </w:r>
      <w:r w:rsidRPr="00A87915">
        <w:rPr>
          <w:lang w:val="sk-SK"/>
        </w:rPr>
        <w:t xml:space="preserve"> (Prevod práv a záväzkov </w:t>
      </w:r>
      <w:r w:rsidR="002C1A37" w:rsidRPr="00A87915">
        <w:rPr>
          <w:lang w:val="sk-SK"/>
        </w:rPr>
        <w:t>Dlžníkom</w:t>
      </w:r>
      <w:r w:rsidRPr="00A87915">
        <w:rPr>
          <w:lang w:val="sk-SK"/>
        </w:rPr>
        <w:t xml:space="preserve">) alebo </w:t>
      </w:r>
      <w:r w:rsidRPr="00A87915">
        <w:rPr>
          <w:lang w:val="sk-SK"/>
        </w:rPr>
        <w:fldChar w:fldCharType="begin"/>
      </w:r>
      <w:r w:rsidRPr="00A87915">
        <w:rPr>
          <w:lang w:val="sk-SK"/>
        </w:rPr>
        <w:instrText xml:space="preserve"> REF _Ref483903286 \w \h  \* MERGEFORMAT </w:instrText>
      </w:r>
      <w:r w:rsidRPr="00A87915">
        <w:rPr>
          <w:lang w:val="sk-SK"/>
        </w:rPr>
      </w:r>
      <w:r w:rsidRPr="00A87915">
        <w:rPr>
          <w:lang w:val="sk-SK"/>
        </w:rPr>
        <w:fldChar w:fldCharType="separate"/>
      </w:r>
      <w:r w:rsidR="004254FC">
        <w:rPr>
          <w:lang w:val="sk-SK"/>
        </w:rPr>
        <w:t>30.2</w:t>
      </w:r>
      <w:r w:rsidRPr="00A87915">
        <w:rPr>
          <w:lang w:val="sk-SK"/>
        </w:rPr>
        <w:fldChar w:fldCharType="end"/>
      </w:r>
      <w:r w:rsidRPr="00A87915">
        <w:rPr>
          <w:lang w:val="sk-SK"/>
        </w:rPr>
        <w:t xml:space="preserve"> (Prevod práv a záväzkov </w:t>
      </w:r>
      <w:r w:rsidR="002C1A37" w:rsidRPr="00A87915">
        <w:rPr>
          <w:lang w:val="sk-SK"/>
        </w:rPr>
        <w:t>Veriteľom</w:t>
      </w:r>
      <w:r w:rsidRPr="00A87915">
        <w:rPr>
          <w:lang w:val="sk-SK"/>
        </w:rPr>
        <w:t xml:space="preserve">); </w:t>
      </w:r>
    </w:p>
    <w:p w14:paraId="7D519956" w14:textId="7BCA5842" w:rsidR="00D5046C" w:rsidRPr="00A87915" w:rsidRDefault="00D5046C" w:rsidP="00590D0D">
      <w:pPr>
        <w:pStyle w:val="AOAltHead4"/>
        <w:rPr>
          <w:lang w:val="sk-SK"/>
        </w:rPr>
      </w:pPr>
      <w:r w:rsidRPr="00A87915">
        <w:rPr>
          <w:lang w:val="sk-SK"/>
        </w:rPr>
        <w:t xml:space="preserve">v súlade s ustanoveniami tejto </w:t>
      </w:r>
      <w:r w:rsidR="002C1A37" w:rsidRPr="00A87915">
        <w:rPr>
          <w:lang w:val="sk-SK"/>
        </w:rPr>
        <w:t>Zmluvy</w:t>
      </w:r>
      <w:r w:rsidRPr="00A87915">
        <w:rPr>
          <w:lang w:val="sk-SK"/>
        </w:rPr>
        <w:t xml:space="preserve">, najmä povinnosti predkladania správ a monitorovania, ktoré musí </w:t>
      </w:r>
      <w:r w:rsidR="002C1A37" w:rsidRPr="00A87915">
        <w:rPr>
          <w:lang w:val="sk-SK"/>
        </w:rPr>
        <w:t>Dlžník</w:t>
      </w:r>
      <w:r w:rsidRPr="00A87915">
        <w:rPr>
          <w:lang w:val="sk-SK"/>
        </w:rPr>
        <w:t xml:space="preserve"> dodržiavať; a</w:t>
      </w:r>
    </w:p>
    <w:p w14:paraId="3E746F61" w14:textId="48B98241" w:rsidR="00D5046C" w:rsidRPr="00A87915" w:rsidRDefault="00D5046C" w:rsidP="0022671E">
      <w:pPr>
        <w:pStyle w:val="AOAltHead4"/>
        <w:rPr>
          <w:lang w:val="sk-SK"/>
        </w:rPr>
      </w:pPr>
      <w:r w:rsidRPr="00A87915">
        <w:rPr>
          <w:lang w:val="sk-SK"/>
        </w:rPr>
        <w:t xml:space="preserve">zahŕňajúce zverejnenie tejto </w:t>
      </w:r>
      <w:r w:rsidR="002C1A37" w:rsidRPr="00A87915">
        <w:rPr>
          <w:lang w:val="sk-SK"/>
        </w:rPr>
        <w:t>Zmluvy</w:t>
      </w:r>
      <w:r w:rsidRPr="00A87915">
        <w:rPr>
          <w:lang w:val="sk-SK"/>
        </w:rPr>
        <w:t xml:space="preserve"> v plnom rozsahu na účely splnenia požiadaviek podľa § 5a a </w:t>
      </w:r>
      <w:proofErr w:type="spellStart"/>
      <w:r w:rsidRPr="00A87915">
        <w:rPr>
          <w:lang w:val="sk-SK"/>
        </w:rPr>
        <w:t>nasl</w:t>
      </w:r>
      <w:proofErr w:type="spellEnd"/>
      <w:r w:rsidRPr="00A87915">
        <w:rPr>
          <w:lang w:val="sk-SK"/>
        </w:rPr>
        <w:t>. zákona č. 211/2000 Z. z. o slobodnom prístupe k</w:t>
      </w:r>
      <w:r w:rsidR="0022671E" w:rsidRPr="00A87915">
        <w:rPr>
          <w:lang w:val="sk-SK"/>
        </w:rPr>
        <w:t> </w:t>
      </w:r>
      <w:r w:rsidRPr="00A87915">
        <w:rPr>
          <w:lang w:val="sk-SK"/>
        </w:rPr>
        <w:t>informáciám</w:t>
      </w:r>
      <w:r w:rsidR="0022671E" w:rsidRPr="00A87915">
        <w:rPr>
          <w:lang w:val="sk-SK"/>
        </w:rPr>
        <w:t xml:space="preserve"> a o zmene a doplnení niektorých zákonov (zákon o slobode informácií)</w:t>
      </w:r>
      <w:r w:rsidRPr="00A87915">
        <w:rPr>
          <w:lang w:val="sk-SK"/>
        </w:rPr>
        <w:t xml:space="preserve">, v znení neskorších predpisov a § 47a Občianskeho zákonníka (ďalej spoločne ako </w:t>
      </w:r>
      <w:r w:rsidRPr="00A87915">
        <w:rPr>
          <w:b/>
          <w:lang w:val="sk-SK"/>
        </w:rPr>
        <w:t>Právne predpisy pre zverejňovanie</w:t>
      </w:r>
      <w:r w:rsidRPr="00A87915">
        <w:rPr>
          <w:lang w:val="sk-SK"/>
        </w:rPr>
        <w:t>).</w:t>
      </w:r>
    </w:p>
    <w:p w14:paraId="3FE96CAD" w14:textId="77777777" w:rsidR="002C1A37" w:rsidRPr="00A87915" w:rsidRDefault="00D5046C" w:rsidP="002C1A37">
      <w:pPr>
        <w:pStyle w:val="AOAltHead3"/>
        <w:rPr>
          <w:lang w:val="sk-SK"/>
        </w:rPr>
      </w:pPr>
      <w:r w:rsidRPr="00A87915">
        <w:rPr>
          <w:lang w:val="sk-SK"/>
        </w:rPr>
        <w:t xml:space="preserve">Ak </w:t>
      </w:r>
      <w:r w:rsidR="002C1A37" w:rsidRPr="00A87915">
        <w:rPr>
          <w:lang w:val="sk-SK"/>
        </w:rPr>
        <w:t>Dlžník</w:t>
      </w:r>
      <w:r w:rsidRPr="00A87915">
        <w:rPr>
          <w:lang w:val="sk-SK"/>
        </w:rPr>
        <w:t xml:space="preserve"> sprístupňuje akúkoľvek informáciu, má povinnosť na požiadanie </w:t>
      </w:r>
      <w:r w:rsidR="002C1A37" w:rsidRPr="00A87915">
        <w:rPr>
          <w:lang w:val="sk-SK"/>
        </w:rPr>
        <w:t>Ver</w:t>
      </w:r>
      <w:r w:rsidRPr="00A87915">
        <w:rPr>
          <w:lang w:val="sk-SK"/>
        </w:rPr>
        <w:t xml:space="preserve">iteľa preukázať, že jej sprístupnenie je podľa tohto článku povolené. </w:t>
      </w:r>
    </w:p>
    <w:p w14:paraId="13E1AEE3" w14:textId="2E52F763" w:rsidR="00D5046C" w:rsidRPr="00A87915" w:rsidRDefault="00D5046C" w:rsidP="002C1A37">
      <w:pPr>
        <w:pStyle w:val="AOAltHead3"/>
        <w:rPr>
          <w:lang w:val="sk-SK"/>
        </w:rPr>
      </w:pPr>
      <w:r w:rsidRPr="00A87915">
        <w:rPr>
          <w:lang w:val="sk-SK"/>
        </w:rPr>
        <w:lastRenderedPageBreak/>
        <w:t xml:space="preserve">Ak </w:t>
      </w:r>
      <w:r w:rsidR="002C1A37" w:rsidRPr="00A87915">
        <w:rPr>
          <w:lang w:val="sk-SK"/>
        </w:rPr>
        <w:t>Veriteľ</w:t>
      </w:r>
      <w:r w:rsidRPr="00A87915">
        <w:rPr>
          <w:lang w:val="sk-SK"/>
        </w:rPr>
        <w:t xml:space="preserve"> sprístupňuje akúkoľvek informáciu, má povinnosť na požiadanie </w:t>
      </w:r>
      <w:r w:rsidR="002C1A37" w:rsidRPr="00A87915">
        <w:rPr>
          <w:lang w:val="sk-SK"/>
        </w:rPr>
        <w:t xml:space="preserve">Dlžníka </w:t>
      </w:r>
      <w:r w:rsidRPr="00A87915">
        <w:rPr>
          <w:lang w:val="sk-SK"/>
        </w:rPr>
        <w:t>preukázať, že jej sprístupnenie je podľa tohto článku povolené.</w:t>
      </w:r>
    </w:p>
    <w:p w14:paraId="3DFBE69D" w14:textId="2AAF6185" w:rsidR="002C1A37" w:rsidRPr="00A87915" w:rsidRDefault="002C1A37" w:rsidP="002C1A37">
      <w:pPr>
        <w:pStyle w:val="AOAltHead3"/>
        <w:rPr>
          <w:lang w:val="sk-SK"/>
        </w:rPr>
      </w:pPr>
      <w:r w:rsidRPr="00A87915">
        <w:rPr>
          <w:lang w:val="sk-SK"/>
        </w:rPr>
        <w:t xml:space="preserve">Tento článok </w:t>
      </w:r>
      <w:r w:rsidRPr="00A87915">
        <w:rPr>
          <w:lang w:val="sk-SK"/>
        </w:rPr>
        <w:fldChar w:fldCharType="begin"/>
      </w:r>
      <w:r w:rsidRPr="00A87915">
        <w:rPr>
          <w:lang w:val="sk-SK"/>
        </w:rPr>
        <w:instrText xml:space="preserve"> REF _Ref195002403 \r \h </w:instrText>
      </w:r>
      <w:r w:rsidRPr="00A87915">
        <w:rPr>
          <w:lang w:val="sk-SK"/>
        </w:rPr>
      </w:r>
      <w:r w:rsidRPr="00A87915">
        <w:rPr>
          <w:lang w:val="sk-SK"/>
        </w:rPr>
        <w:fldChar w:fldCharType="separate"/>
      </w:r>
      <w:r w:rsidR="004254FC">
        <w:rPr>
          <w:lang w:val="sk-SK"/>
        </w:rPr>
        <w:t>39</w:t>
      </w:r>
      <w:r w:rsidRPr="00A87915">
        <w:rPr>
          <w:lang w:val="sk-SK"/>
        </w:rPr>
        <w:fldChar w:fldCharType="end"/>
      </w:r>
      <w:r w:rsidRPr="00A87915">
        <w:rPr>
          <w:lang w:val="sk-SK"/>
        </w:rPr>
        <w:t xml:space="preserve"> nahrádza akýkoľvek predchádzajúci záväzok ohľadom zachovania mlčanlivosti poskytnutý ktoroukoľvek Zmluvnou stranou pred Dňom účinnosti tejto zmluvy.</w:t>
      </w:r>
    </w:p>
    <w:p w14:paraId="79CC0410" w14:textId="755EA641" w:rsidR="002C1A37" w:rsidRPr="00A87915" w:rsidRDefault="002C1A37" w:rsidP="009F5F55">
      <w:pPr>
        <w:pStyle w:val="AOAltHead3"/>
        <w:rPr>
          <w:lang w:val="sk-SK"/>
        </w:rPr>
      </w:pPr>
      <w:r w:rsidRPr="00A87915">
        <w:rPr>
          <w:lang w:val="sk-SK"/>
        </w:rPr>
        <w:t>Povinnosti tohto článku 43 (Dôvernosť informácií) sú pokračujúce a ostanú pre Veriteľa platné a záväzné počas obdobia 12 mesiacov od neskoršieho z dvoch nasledujúcich dní:</w:t>
      </w:r>
    </w:p>
    <w:p w14:paraId="22C4DDB0" w14:textId="24C13230" w:rsidR="002C1A37" w:rsidRPr="00A87915" w:rsidRDefault="002C1A37" w:rsidP="002C1A37">
      <w:pPr>
        <w:pStyle w:val="AOAltHead4"/>
        <w:rPr>
          <w:lang w:val="sk-SK"/>
        </w:rPr>
      </w:pPr>
      <w:r w:rsidRPr="00A87915">
        <w:rPr>
          <w:lang w:val="sk-SK"/>
        </w:rPr>
        <w:t>Konečný deň splatnosti; a</w:t>
      </w:r>
    </w:p>
    <w:p w14:paraId="4889FFCB" w14:textId="22AF2A90" w:rsidR="002C1A37" w:rsidRPr="00A87915" w:rsidRDefault="002C1A37" w:rsidP="002C1A37">
      <w:pPr>
        <w:pStyle w:val="AOAltHead4"/>
        <w:rPr>
          <w:lang w:val="sk-SK"/>
        </w:rPr>
      </w:pPr>
      <w:r w:rsidRPr="00A87915">
        <w:rPr>
          <w:lang w:val="sk-SK"/>
        </w:rPr>
        <w:t>deň, v ktorý Veriteľ inak prestane byť Zmluvnou stranou.</w:t>
      </w:r>
    </w:p>
    <w:p w14:paraId="55B35686" w14:textId="77777777" w:rsidR="00D5046C" w:rsidRPr="00A87915" w:rsidRDefault="00D5046C" w:rsidP="00556143">
      <w:pPr>
        <w:pStyle w:val="AOHead1"/>
        <w:rPr>
          <w:lang w:val="sk-SK"/>
        </w:rPr>
      </w:pPr>
      <w:bookmarkStart w:id="507" w:name="_Toc42257597"/>
      <w:bookmarkStart w:id="508" w:name="_Ref483902868"/>
      <w:bookmarkStart w:id="509" w:name="_Toc152244653"/>
      <w:bookmarkStart w:id="510" w:name="_Toc205468487"/>
      <w:r w:rsidRPr="00A87915">
        <w:rPr>
          <w:lang w:val="sk-SK"/>
        </w:rPr>
        <w:t>Vyhotovenia</w:t>
      </w:r>
      <w:bookmarkEnd w:id="507"/>
      <w:bookmarkEnd w:id="508"/>
      <w:bookmarkEnd w:id="509"/>
      <w:bookmarkEnd w:id="510"/>
    </w:p>
    <w:p w14:paraId="79A97FD2" w14:textId="1BDA41BE" w:rsidR="002C1A37" w:rsidRPr="00A87915" w:rsidRDefault="00F27CC8" w:rsidP="002C1A37">
      <w:pPr>
        <w:pStyle w:val="AODocTxtL1"/>
        <w:rPr>
          <w:b/>
          <w:caps/>
          <w:kern w:val="28"/>
          <w:lang w:val="sk-SK"/>
        </w:rPr>
      </w:pPr>
      <w:bookmarkStart w:id="511" w:name="_Toc42257598"/>
      <w:bookmarkStart w:id="512" w:name="_Toc152244654"/>
      <w:bookmarkStart w:id="513" w:name="_Toc187549108"/>
      <w:r w:rsidRPr="00A87915">
        <w:rPr>
          <w:lang w:val="sk-SK"/>
        </w:rPr>
        <w:t xml:space="preserve">Táto Zmluva </w:t>
      </w:r>
      <w:r w:rsidR="002C1A37" w:rsidRPr="00A87915">
        <w:rPr>
          <w:lang w:val="sk-SK"/>
        </w:rPr>
        <w:t>môže byť podpísan</w:t>
      </w:r>
      <w:r w:rsidRPr="00A87915">
        <w:rPr>
          <w:lang w:val="sk-SK"/>
        </w:rPr>
        <w:t>á</w:t>
      </w:r>
      <w:r w:rsidR="002C1A37" w:rsidRPr="00A87915">
        <w:rPr>
          <w:lang w:val="sk-SK"/>
        </w:rPr>
        <w:t xml:space="preserve"> v ľubovoľnom počte vyhotovení, pričom to bude mať rovnaký účinok ako keby podpisy na vyhotoveniach boli na jednom vyhotovení </w:t>
      </w:r>
      <w:r w:rsidRPr="00A87915">
        <w:rPr>
          <w:lang w:val="sk-SK"/>
        </w:rPr>
        <w:t>tejto Zmluvy</w:t>
      </w:r>
      <w:r w:rsidR="002C1A37" w:rsidRPr="00A87915">
        <w:rPr>
          <w:lang w:val="sk-SK"/>
        </w:rPr>
        <w:t xml:space="preserve">. </w:t>
      </w:r>
    </w:p>
    <w:p w14:paraId="36471E81" w14:textId="7E2557E2" w:rsidR="00D5046C" w:rsidRPr="00A87915" w:rsidRDefault="00D5046C" w:rsidP="004746D2">
      <w:pPr>
        <w:pStyle w:val="AOHead1"/>
        <w:rPr>
          <w:lang w:val="sk-SK"/>
        </w:rPr>
      </w:pPr>
      <w:bookmarkStart w:id="514" w:name="_Toc205468488"/>
      <w:r w:rsidRPr="00A87915">
        <w:rPr>
          <w:lang w:val="sk-SK"/>
        </w:rPr>
        <w:t>Zmeny</w:t>
      </w:r>
      <w:bookmarkEnd w:id="511"/>
      <w:bookmarkEnd w:id="512"/>
      <w:bookmarkEnd w:id="514"/>
    </w:p>
    <w:p w14:paraId="616A015E" w14:textId="24117B7D" w:rsidR="00D5046C" w:rsidRPr="00A87915" w:rsidRDefault="00D5046C" w:rsidP="00053DCE">
      <w:pPr>
        <w:pStyle w:val="AODefPara"/>
        <w:rPr>
          <w:lang w:val="sk-SK"/>
        </w:rPr>
      </w:pPr>
      <w:r w:rsidRPr="00A87915">
        <w:rPr>
          <w:lang w:val="sk-SK"/>
        </w:rPr>
        <w:t xml:space="preserve">Túto </w:t>
      </w:r>
      <w:r w:rsidR="00F51FD8" w:rsidRPr="00A87915">
        <w:rPr>
          <w:lang w:val="sk-SK"/>
        </w:rPr>
        <w:t xml:space="preserve">Zmluvu </w:t>
      </w:r>
      <w:r w:rsidRPr="00A87915">
        <w:rPr>
          <w:lang w:val="sk-SK"/>
        </w:rPr>
        <w:t>možno meniť</w:t>
      </w:r>
      <w:r w:rsidR="00E95B91" w:rsidRPr="00A87915">
        <w:rPr>
          <w:lang w:val="sk-SK"/>
        </w:rPr>
        <w:t xml:space="preserve">, pokiaľ nie je v tejto </w:t>
      </w:r>
      <w:r w:rsidR="00F51FD8" w:rsidRPr="00A87915">
        <w:rPr>
          <w:lang w:val="sk-SK"/>
        </w:rPr>
        <w:t xml:space="preserve">Zmluve </w:t>
      </w:r>
      <w:r w:rsidR="00E95B91" w:rsidRPr="00A87915">
        <w:rPr>
          <w:lang w:val="sk-SK"/>
        </w:rPr>
        <w:t>uvedené inak,</w:t>
      </w:r>
      <w:r w:rsidRPr="00A87915">
        <w:rPr>
          <w:lang w:val="sk-SK"/>
        </w:rPr>
        <w:t xml:space="preserve"> iba vo forme písomných dodatkov. </w:t>
      </w:r>
    </w:p>
    <w:p w14:paraId="3AC3706E" w14:textId="77777777" w:rsidR="00D5046C" w:rsidRPr="00A87915" w:rsidRDefault="00D5046C" w:rsidP="00556143">
      <w:pPr>
        <w:pStyle w:val="AOHead1"/>
        <w:rPr>
          <w:lang w:val="sk-SK"/>
        </w:rPr>
      </w:pPr>
      <w:bookmarkStart w:id="515" w:name="_Toc42257599"/>
      <w:bookmarkStart w:id="516" w:name="_Ref484453747"/>
      <w:bookmarkStart w:id="517" w:name="_Toc152244655"/>
      <w:bookmarkStart w:id="518" w:name="_Toc205468489"/>
      <w:r w:rsidRPr="00A87915">
        <w:rPr>
          <w:lang w:val="sk-SK"/>
        </w:rPr>
        <w:t>Rozhodné právo a </w:t>
      </w:r>
      <w:bookmarkEnd w:id="513"/>
      <w:r w:rsidRPr="00A87915">
        <w:rPr>
          <w:lang w:val="sk-SK"/>
        </w:rPr>
        <w:t>riešenie sporov</w:t>
      </w:r>
      <w:bookmarkEnd w:id="515"/>
      <w:bookmarkEnd w:id="516"/>
      <w:bookmarkEnd w:id="517"/>
      <w:bookmarkEnd w:id="518"/>
    </w:p>
    <w:p w14:paraId="76BCFA68" w14:textId="77777777" w:rsidR="00D5046C" w:rsidRPr="00A87915" w:rsidRDefault="00D5046C" w:rsidP="00556143">
      <w:pPr>
        <w:pStyle w:val="AOHead2"/>
        <w:rPr>
          <w:lang w:val="sk-SK"/>
        </w:rPr>
      </w:pPr>
      <w:r w:rsidRPr="00A87915">
        <w:rPr>
          <w:lang w:val="sk-SK"/>
        </w:rPr>
        <w:t>Rozhodné právo</w:t>
      </w:r>
    </w:p>
    <w:p w14:paraId="4ADF6ECD" w14:textId="40D640F3" w:rsidR="00D5046C" w:rsidRPr="00A87915" w:rsidRDefault="00D5046C" w:rsidP="00590D0D">
      <w:pPr>
        <w:pStyle w:val="AOAltHead3"/>
        <w:rPr>
          <w:lang w:val="sk-SK"/>
        </w:rPr>
      </w:pPr>
      <w:r w:rsidRPr="00A87915">
        <w:rPr>
          <w:lang w:val="sk-SK"/>
        </w:rPr>
        <w:t xml:space="preserve">Táto </w:t>
      </w:r>
      <w:r w:rsidR="00590D0D" w:rsidRPr="00A87915">
        <w:rPr>
          <w:lang w:val="sk-SK"/>
        </w:rPr>
        <w:t xml:space="preserve">Zmluva </w:t>
      </w:r>
      <w:r w:rsidRPr="00A87915">
        <w:rPr>
          <w:lang w:val="sk-SK"/>
        </w:rPr>
        <w:t>a akékoľvek mimozmluvné záväzky vyplývajúce z nej alebo súvisiace s ňou sa riadia právom Slovenskej republiky.</w:t>
      </w:r>
    </w:p>
    <w:p w14:paraId="78AA9499" w14:textId="71CE26C8" w:rsidR="00D5046C" w:rsidRPr="00A87915" w:rsidRDefault="00D5046C" w:rsidP="00590D0D">
      <w:pPr>
        <w:pStyle w:val="AOAltHead3"/>
        <w:rPr>
          <w:lang w:val="sk-SK"/>
        </w:rPr>
      </w:pPr>
      <w:r w:rsidRPr="00A87915">
        <w:rPr>
          <w:lang w:val="sk-SK"/>
        </w:rPr>
        <w:t xml:space="preserve">Navyše ku všetkým špecifickým vylúčeniam, ktoré sú upravené na iných miestach tejto </w:t>
      </w:r>
      <w:r w:rsidR="00590D0D" w:rsidRPr="00A87915">
        <w:rPr>
          <w:lang w:val="sk-SK"/>
        </w:rPr>
        <w:t xml:space="preserve">Zmluvy </w:t>
      </w:r>
      <w:r w:rsidRPr="00A87915">
        <w:rPr>
          <w:lang w:val="sk-SK"/>
        </w:rPr>
        <w:t xml:space="preserve">a bez toho, aby sa to dotklo ktoréhokoľvek takéhoto vylúčenia, sa Zmluvné strany dohodli, že použitie akéhokoľvek ustanovenia právneho poriadku Slovenskej republiky, ktoré nemá výslovne kogentnú povahu, sa výslovne vylučuje, pokiaľ by mohlo zmeniť význam alebo účel ktoréhokoľvek ustanovenia tejto </w:t>
      </w:r>
      <w:r w:rsidR="00590D0D" w:rsidRPr="00A87915">
        <w:rPr>
          <w:lang w:val="sk-SK"/>
        </w:rPr>
        <w:t>Zmluvy</w:t>
      </w:r>
      <w:r w:rsidRPr="00A87915">
        <w:rPr>
          <w:lang w:val="sk-SK"/>
        </w:rPr>
        <w:t xml:space="preserve">. </w:t>
      </w:r>
    </w:p>
    <w:p w14:paraId="4313A186" w14:textId="156C910B" w:rsidR="00D5046C" w:rsidRPr="00A87915" w:rsidRDefault="00D5046C" w:rsidP="00F51FD8">
      <w:pPr>
        <w:pStyle w:val="AOAltHead3"/>
        <w:rPr>
          <w:lang w:val="sk-SK"/>
        </w:rPr>
      </w:pPr>
      <w:r w:rsidRPr="00A87915">
        <w:rPr>
          <w:lang w:val="sk-SK"/>
        </w:rPr>
        <w:t>Bez toho, aby sa to dotklo všeobecnej povahy vyššie uvedeného, Zmluvné strany sa konkrétne dohodli na vylúčení použitia ustanovení §</w:t>
      </w:r>
      <w:r w:rsidR="00F51FD8" w:rsidRPr="00A87915">
        <w:rPr>
          <w:lang w:val="sk-SK"/>
        </w:rPr>
        <w:t>§</w:t>
      </w:r>
      <w:r w:rsidRPr="00A87915">
        <w:rPr>
          <w:lang w:val="sk-SK"/>
        </w:rPr>
        <w:t>332</w:t>
      </w:r>
      <w:r w:rsidR="00F51FD8" w:rsidRPr="00A87915">
        <w:rPr>
          <w:lang w:val="sk-SK"/>
        </w:rPr>
        <w:t>, 356</w:t>
      </w:r>
      <w:r w:rsidR="00795CF3" w:rsidRPr="00A87915">
        <w:rPr>
          <w:lang w:val="sk-SK"/>
        </w:rPr>
        <w:t xml:space="preserve"> a </w:t>
      </w:r>
      <w:r w:rsidRPr="00A87915">
        <w:rPr>
          <w:lang w:val="sk-SK"/>
        </w:rPr>
        <w:t xml:space="preserve">728 Obchodného zákonníka, ktoré neplatia pre túto </w:t>
      </w:r>
      <w:r w:rsidR="00590D0D" w:rsidRPr="00A87915">
        <w:rPr>
          <w:lang w:val="sk-SK"/>
        </w:rPr>
        <w:t>Zmluvu</w:t>
      </w:r>
      <w:r w:rsidRPr="00A87915">
        <w:rPr>
          <w:lang w:val="sk-SK"/>
        </w:rPr>
        <w:t>.</w:t>
      </w:r>
    </w:p>
    <w:p w14:paraId="632879E7" w14:textId="18260781" w:rsidR="00D5046C" w:rsidRPr="00A87915" w:rsidRDefault="00D5046C" w:rsidP="00590D0D">
      <w:pPr>
        <w:pStyle w:val="AOAltHead3"/>
        <w:rPr>
          <w:lang w:val="sk-SK"/>
        </w:rPr>
      </w:pPr>
      <w:r w:rsidRPr="00A87915">
        <w:rPr>
          <w:lang w:val="sk-SK"/>
        </w:rPr>
        <w:t xml:space="preserve">Každá Zmluvná strana má zachované všetky ďalšie práva, ktoré </w:t>
      </w:r>
      <w:r w:rsidR="00B968DD" w:rsidRPr="00A87915">
        <w:rPr>
          <w:lang w:val="sk-SK"/>
        </w:rPr>
        <w:t>jej</w:t>
      </w:r>
      <w:r w:rsidRPr="00A87915">
        <w:rPr>
          <w:lang w:val="sk-SK"/>
        </w:rPr>
        <w:t xml:space="preserve"> vyplývajú z právnych predpisov.</w:t>
      </w:r>
    </w:p>
    <w:p w14:paraId="22D98629" w14:textId="77777777" w:rsidR="00D5046C" w:rsidRPr="00A87915" w:rsidRDefault="00D5046C" w:rsidP="00556143">
      <w:pPr>
        <w:pStyle w:val="AOHead2"/>
        <w:rPr>
          <w:lang w:val="sk-SK"/>
        </w:rPr>
      </w:pPr>
      <w:r w:rsidRPr="00A87915">
        <w:rPr>
          <w:lang w:val="sk-SK"/>
        </w:rPr>
        <w:t>Riešenie sporov</w:t>
      </w:r>
    </w:p>
    <w:p w14:paraId="0DFC944F" w14:textId="47E4836C" w:rsidR="00D5046C" w:rsidRPr="00A87915" w:rsidRDefault="00D5046C" w:rsidP="00053DCE">
      <w:pPr>
        <w:pStyle w:val="AODefPara"/>
        <w:rPr>
          <w:lang w:val="sk-SK"/>
        </w:rPr>
      </w:pPr>
      <w:r w:rsidRPr="00A87915">
        <w:rPr>
          <w:lang w:val="sk-SK"/>
        </w:rPr>
        <w:t xml:space="preserve">Zmluvné strany sa dohodli, že akýkoľvek spor vzniknutý z tejto </w:t>
      </w:r>
      <w:r w:rsidR="00590D0D" w:rsidRPr="00A87915">
        <w:rPr>
          <w:lang w:val="sk-SK"/>
        </w:rPr>
        <w:t xml:space="preserve">Zmluvy </w:t>
      </w:r>
      <w:r w:rsidRPr="00A87915">
        <w:rPr>
          <w:lang w:val="sk-SK"/>
        </w:rPr>
        <w:t>alebo v súvislosti s ňou (vrátane akejkoľvek otázky týkajúcej sa jej existencie, platnosti alebo ukončenia) bude postúpený a s konečnou platnosťou rozhodnutý príslušným súdom Slovenskej republiky.</w:t>
      </w:r>
    </w:p>
    <w:p w14:paraId="782A61E6" w14:textId="77777777" w:rsidR="003A6AA1" w:rsidRPr="00A87915" w:rsidRDefault="003A6AA1" w:rsidP="003A6AA1">
      <w:pPr>
        <w:keepNext/>
        <w:numPr>
          <w:ilvl w:val="1"/>
          <w:numId w:val="1"/>
        </w:numPr>
        <w:spacing w:before="240" w:line="260" w:lineRule="atLeast"/>
        <w:jc w:val="both"/>
        <w:outlineLvl w:val="1"/>
        <w:rPr>
          <w:rFonts w:eastAsia="SimSun"/>
          <w:b/>
          <w:lang w:val="sk-SK"/>
        </w:rPr>
      </w:pPr>
      <w:r w:rsidRPr="00A87915">
        <w:rPr>
          <w:rFonts w:eastAsia="SimSun"/>
          <w:b/>
          <w:lang w:val="sk-SK"/>
        </w:rPr>
        <w:t>Alternatívne riešenie sporov</w:t>
      </w:r>
    </w:p>
    <w:p w14:paraId="0CFABB6E" w14:textId="6C63E345" w:rsidR="003A6AA1" w:rsidRPr="00A87915" w:rsidRDefault="00590D0D" w:rsidP="00DA785F">
      <w:pPr>
        <w:pStyle w:val="AODocTxtL1"/>
        <w:numPr>
          <w:ilvl w:val="1"/>
          <w:numId w:val="24"/>
        </w:numPr>
        <w:rPr>
          <w:lang w:val="sk-SK"/>
        </w:rPr>
      </w:pPr>
      <w:r w:rsidRPr="00A87915">
        <w:rPr>
          <w:lang w:val="sk-SK"/>
        </w:rPr>
        <w:t>Dlžník</w:t>
      </w:r>
      <w:r w:rsidR="003A6AA1" w:rsidRPr="00A87915">
        <w:rPr>
          <w:lang w:val="sk-SK"/>
        </w:rPr>
        <w:t xml:space="preserve"> týmto v súlade s jeho povinnosťami podľa §93b Zákona o bankách informuje </w:t>
      </w:r>
      <w:r w:rsidRPr="00A87915">
        <w:rPr>
          <w:lang w:val="sk-SK"/>
        </w:rPr>
        <w:t>Veriteľa</w:t>
      </w:r>
      <w:r w:rsidR="003A6AA1" w:rsidRPr="00A87915">
        <w:rPr>
          <w:lang w:val="sk-SK"/>
        </w:rPr>
        <w:t>, že:</w:t>
      </w:r>
    </w:p>
    <w:p w14:paraId="09F51CA4" w14:textId="51D4135A" w:rsidR="003A6AA1" w:rsidRPr="00A87915" w:rsidRDefault="003A6AA1" w:rsidP="003A6AA1">
      <w:pPr>
        <w:pStyle w:val="AOHead3"/>
        <w:rPr>
          <w:lang w:val="sk-SK"/>
        </w:rPr>
      </w:pPr>
      <w:r w:rsidRPr="00A87915">
        <w:rPr>
          <w:lang w:val="sk-SK"/>
        </w:rPr>
        <w:t xml:space="preserve">ak dôjde medzi </w:t>
      </w:r>
      <w:r w:rsidR="00E95B91" w:rsidRPr="00A87915">
        <w:rPr>
          <w:lang w:val="sk-SK"/>
        </w:rPr>
        <w:t>Zmluvnými stranami</w:t>
      </w:r>
      <w:r w:rsidRPr="00A87915">
        <w:rPr>
          <w:lang w:val="sk-SK"/>
        </w:rPr>
        <w:t xml:space="preserve"> k uzavretiu rozhodcovskej zmluvy, môžu byť prípadné spory, ktoré vzniknú alebo vznikli medzi Zmluvnými stranami z</w:t>
      </w:r>
      <w:r w:rsidR="00E95B91" w:rsidRPr="00A87915">
        <w:rPr>
          <w:lang w:val="sk-SK"/>
        </w:rPr>
        <w:t xml:space="preserve"> tejto </w:t>
      </w:r>
      <w:r w:rsidR="00590D0D" w:rsidRPr="00A87915">
        <w:rPr>
          <w:lang w:val="sk-SK"/>
        </w:rPr>
        <w:t>Zmluvy</w:t>
      </w:r>
      <w:r w:rsidRPr="00A87915">
        <w:rPr>
          <w:lang w:val="sk-SK"/>
        </w:rPr>
        <w:t xml:space="preserve"> riešené okrem </w:t>
      </w:r>
      <w:r w:rsidRPr="00A87915">
        <w:rPr>
          <w:lang w:val="sk-SK"/>
        </w:rPr>
        <w:lastRenderedPageBreak/>
        <w:t>reklamačného konania a súdneho konania aj prostredníctvom rozhodcovského konania podľa zákona č. 244/2002 Z. z. o rozhodcovskom konaní</w:t>
      </w:r>
      <w:r w:rsidR="00534AF2" w:rsidRPr="00A87915">
        <w:rPr>
          <w:lang w:val="sk-SK"/>
        </w:rPr>
        <w:t>, v znení neskorších predpisov</w:t>
      </w:r>
      <w:r w:rsidRPr="00A87915">
        <w:rPr>
          <w:lang w:val="sk-SK"/>
        </w:rPr>
        <w:t>; a</w:t>
      </w:r>
    </w:p>
    <w:p w14:paraId="1B588377" w14:textId="14F0DD5D" w:rsidR="003A6AA1" w:rsidRPr="00A87915" w:rsidRDefault="003A6AA1" w:rsidP="003A6AA1">
      <w:pPr>
        <w:pStyle w:val="AOHead3"/>
        <w:rPr>
          <w:lang w:val="sk-SK"/>
        </w:rPr>
      </w:pPr>
      <w:r w:rsidRPr="00A87915">
        <w:rPr>
          <w:rFonts w:eastAsia="Times New Roman"/>
          <w:lang w:val="sk-SK"/>
        </w:rPr>
        <w:t xml:space="preserve">ak dôjde medzi </w:t>
      </w:r>
      <w:r w:rsidR="00E95B91" w:rsidRPr="00A87915">
        <w:rPr>
          <w:lang w:val="sk-SK"/>
        </w:rPr>
        <w:t xml:space="preserve">Zmluvnými stranami </w:t>
      </w:r>
      <w:r w:rsidRPr="00A87915">
        <w:rPr>
          <w:rFonts w:eastAsia="Times New Roman"/>
          <w:lang w:val="sk-SK"/>
        </w:rPr>
        <w:t>k uzavretiu dohody o riešení sporov, ktoré vzniknú alebo vznikli medzi Zmluvnými stranami z </w:t>
      </w:r>
      <w:r w:rsidR="00E95B91" w:rsidRPr="00A87915">
        <w:rPr>
          <w:lang w:val="sk-SK"/>
        </w:rPr>
        <w:t xml:space="preserve">tejto </w:t>
      </w:r>
      <w:r w:rsidR="00590D0D" w:rsidRPr="00A87915">
        <w:rPr>
          <w:lang w:val="sk-SK"/>
        </w:rPr>
        <w:t xml:space="preserve">Zmluvy </w:t>
      </w:r>
      <w:r w:rsidRPr="00A87915">
        <w:rPr>
          <w:rFonts w:eastAsia="Times New Roman"/>
          <w:lang w:val="sk-SK"/>
        </w:rPr>
        <w:t xml:space="preserve">mediáciou, bude možné riešiť tieto spory mimosúdne tiež mediáciou na základe zákona č. 420/2004 </w:t>
      </w:r>
      <w:proofErr w:type="spellStart"/>
      <w:r w:rsidRPr="00A87915">
        <w:rPr>
          <w:rFonts w:eastAsia="Times New Roman"/>
          <w:lang w:val="sk-SK"/>
        </w:rPr>
        <w:t>Z.z</w:t>
      </w:r>
      <w:proofErr w:type="spellEnd"/>
      <w:r w:rsidRPr="00A87915">
        <w:rPr>
          <w:rFonts w:eastAsia="Times New Roman"/>
          <w:lang w:val="sk-SK"/>
        </w:rPr>
        <w:t>. o</w:t>
      </w:r>
      <w:r w:rsidR="00534AF2" w:rsidRPr="00A87915">
        <w:rPr>
          <w:rFonts w:eastAsia="Times New Roman"/>
          <w:lang w:val="sk-SK"/>
        </w:rPr>
        <w:t> </w:t>
      </w:r>
      <w:r w:rsidRPr="00A87915">
        <w:rPr>
          <w:rFonts w:eastAsia="Times New Roman"/>
          <w:lang w:val="sk-SK"/>
        </w:rPr>
        <w:t>mediácii</w:t>
      </w:r>
      <w:r w:rsidR="00534AF2" w:rsidRPr="00A87915">
        <w:rPr>
          <w:rFonts w:eastAsia="Times New Roman"/>
          <w:lang w:val="sk-SK"/>
        </w:rPr>
        <w:t xml:space="preserve"> a o doplnení niektorých zákonov, v znení neskorších predpisov</w:t>
      </w:r>
      <w:r w:rsidRPr="00A87915">
        <w:rPr>
          <w:rFonts w:eastAsia="Times New Roman"/>
          <w:lang w:val="sk-SK"/>
        </w:rPr>
        <w:t>.</w:t>
      </w:r>
    </w:p>
    <w:p w14:paraId="2DD26421" w14:textId="5C369C51" w:rsidR="00D5046C" w:rsidRPr="00A87915" w:rsidRDefault="00D5046C" w:rsidP="00053DCE">
      <w:pPr>
        <w:pStyle w:val="AODefHead"/>
        <w:rPr>
          <w:lang w:val="sk-SK"/>
        </w:rPr>
      </w:pPr>
      <w:r w:rsidRPr="00A87915">
        <w:rPr>
          <w:b/>
          <w:lang w:val="sk-SK"/>
        </w:rPr>
        <w:t xml:space="preserve">TÁTO </w:t>
      </w:r>
      <w:r w:rsidR="00590D0D" w:rsidRPr="00A87915">
        <w:rPr>
          <w:b/>
          <w:lang w:val="sk-SK"/>
        </w:rPr>
        <w:t>ZMLUVA</w:t>
      </w:r>
      <w:r w:rsidRPr="00A87915">
        <w:rPr>
          <w:lang w:val="sk-SK"/>
        </w:rPr>
        <w:t xml:space="preserve"> bola uzatvorená v deň uvedený na začiatku tejto </w:t>
      </w:r>
      <w:r w:rsidR="00590D0D" w:rsidRPr="00A87915">
        <w:rPr>
          <w:lang w:val="sk-SK"/>
        </w:rPr>
        <w:t xml:space="preserve">Zmluvy </w:t>
      </w:r>
      <w:r w:rsidRPr="00A87915">
        <w:rPr>
          <w:lang w:val="sk-SK"/>
        </w:rPr>
        <w:t xml:space="preserve">a nadobúda účinnosť v Deň účinnosti tejto </w:t>
      </w:r>
      <w:r w:rsidR="00590D0D" w:rsidRPr="00A87915">
        <w:rPr>
          <w:lang w:val="sk-SK"/>
        </w:rPr>
        <w:t>zmluvy</w:t>
      </w:r>
      <w:r w:rsidRPr="00A87915">
        <w:rPr>
          <w:lang w:val="sk-SK"/>
        </w:rPr>
        <w:t>.</w:t>
      </w:r>
    </w:p>
    <w:p w14:paraId="7B582020" w14:textId="77777777" w:rsidR="00D5046C" w:rsidRPr="00A87915" w:rsidRDefault="00D5046C" w:rsidP="00D5046C">
      <w:pPr>
        <w:pStyle w:val="AOSchHead"/>
        <w:rPr>
          <w:lang w:val="sk-SK"/>
        </w:rPr>
      </w:pPr>
    </w:p>
    <w:p w14:paraId="7ED5592B" w14:textId="54F57BE1" w:rsidR="00D5046C" w:rsidRPr="00A87915" w:rsidRDefault="00664F9D" w:rsidP="00D5046C">
      <w:pPr>
        <w:pStyle w:val="AOSchTitle"/>
        <w:rPr>
          <w:lang w:val="sk-SK"/>
        </w:rPr>
      </w:pPr>
      <w:bookmarkStart w:id="519" w:name="_Toc152244702"/>
      <w:bookmarkStart w:id="520" w:name="_Toc205468490"/>
      <w:r w:rsidRPr="00A87915">
        <w:rPr>
          <w:lang w:val="sk-SK"/>
        </w:rPr>
        <w:t>Všeobecné</w:t>
      </w:r>
      <w:r w:rsidR="00D5046C" w:rsidRPr="00A87915">
        <w:rPr>
          <w:lang w:val="sk-SK"/>
        </w:rPr>
        <w:t xml:space="preserve"> </w:t>
      </w:r>
      <w:r w:rsidRPr="00A87915">
        <w:rPr>
          <w:lang w:val="sk-SK"/>
        </w:rPr>
        <w:t>kritériá</w:t>
      </w:r>
      <w:bookmarkEnd w:id="519"/>
      <w:bookmarkEnd w:id="520"/>
    </w:p>
    <w:p w14:paraId="689E3CAE" w14:textId="77777777" w:rsidR="004E4E33" w:rsidRPr="00A87915" w:rsidRDefault="004E4E33" w:rsidP="004E4E33">
      <w:pPr>
        <w:pStyle w:val="AOSchPartHead"/>
        <w:rPr>
          <w:lang w:val="sk-SK"/>
        </w:rPr>
      </w:pPr>
    </w:p>
    <w:p w14:paraId="43F277D3" w14:textId="17B11601" w:rsidR="00330DEB" w:rsidRPr="00A87915" w:rsidRDefault="00330DEB" w:rsidP="004E4E33">
      <w:pPr>
        <w:pStyle w:val="AOSchPartTitle"/>
        <w:rPr>
          <w:color w:val="000000" w:themeColor="text1"/>
          <w:lang w:val="sk-SK"/>
        </w:rPr>
      </w:pPr>
      <w:bookmarkStart w:id="521" w:name="_Toc152244703"/>
      <w:bookmarkStart w:id="522" w:name="_Toc205468491"/>
      <w:r w:rsidRPr="00A87915">
        <w:rPr>
          <w:lang w:val="sk-SK"/>
        </w:rPr>
        <w:t xml:space="preserve">Kritériá oprávnenosti </w:t>
      </w:r>
      <w:r w:rsidRPr="00A87915">
        <w:rPr>
          <w:color w:val="000000" w:themeColor="text1"/>
          <w:lang w:val="sk-SK"/>
        </w:rPr>
        <w:t>prijímateľa</w:t>
      </w:r>
      <w:bookmarkEnd w:id="521"/>
      <w:bookmarkEnd w:id="522"/>
    </w:p>
    <w:p w14:paraId="7FA5DEBB" w14:textId="77777777" w:rsidR="00330DEB" w:rsidRPr="00A87915" w:rsidRDefault="00330DEB" w:rsidP="00330DEB">
      <w:pPr>
        <w:pStyle w:val="AOGenNum2Para"/>
        <w:numPr>
          <w:ilvl w:val="0"/>
          <w:numId w:val="0"/>
        </w:numPr>
        <w:spacing w:before="0"/>
        <w:ind w:left="720"/>
        <w:rPr>
          <w:lang w:val="sk-SK"/>
        </w:rPr>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855"/>
        <w:gridCol w:w="1712"/>
        <w:gridCol w:w="2380"/>
      </w:tblGrid>
      <w:tr w:rsidR="00330DEB" w:rsidRPr="00A87915" w14:paraId="3B63CDA0" w14:textId="77777777" w:rsidTr="008C1512">
        <w:tc>
          <w:tcPr>
            <w:tcW w:w="635" w:type="dxa"/>
            <w:shd w:val="clear" w:color="auto" w:fill="FFFFFF"/>
          </w:tcPr>
          <w:p w14:paraId="3C1FDE81" w14:textId="77777777" w:rsidR="00330DEB" w:rsidRPr="00A87915" w:rsidRDefault="00330DEB" w:rsidP="00330DEB">
            <w:pPr>
              <w:pStyle w:val="Zkladntext"/>
              <w:rPr>
                <w:b/>
                <w:bCs/>
                <w:lang w:val="sk-SK" w:bidi="en-US"/>
              </w:rPr>
            </w:pPr>
            <w:bookmarkStart w:id="523" w:name="_Hlk137199400"/>
            <w:r w:rsidRPr="00A87915">
              <w:rPr>
                <w:b/>
                <w:bCs/>
                <w:lang w:val="sk-SK" w:bidi="en-US"/>
              </w:rPr>
              <w:t>Č.</w:t>
            </w:r>
          </w:p>
        </w:tc>
        <w:tc>
          <w:tcPr>
            <w:tcW w:w="4855" w:type="dxa"/>
            <w:shd w:val="clear" w:color="auto" w:fill="FFFFFF"/>
          </w:tcPr>
          <w:p w14:paraId="2DA7CCC3" w14:textId="77777777" w:rsidR="00330DEB" w:rsidRPr="00A87915" w:rsidRDefault="00330DEB" w:rsidP="00330DEB">
            <w:pPr>
              <w:pStyle w:val="Zkladntext"/>
              <w:rPr>
                <w:b/>
                <w:bCs/>
                <w:lang w:val="sk-SK"/>
              </w:rPr>
            </w:pPr>
            <w:r w:rsidRPr="00A87915">
              <w:rPr>
                <w:b/>
                <w:bCs/>
                <w:lang w:val="sk-SK"/>
              </w:rPr>
              <w:t>Kritérium</w:t>
            </w:r>
          </w:p>
        </w:tc>
        <w:tc>
          <w:tcPr>
            <w:tcW w:w="1712" w:type="dxa"/>
            <w:shd w:val="clear" w:color="auto" w:fill="FFFFFF"/>
          </w:tcPr>
          <w:p w14:paraId="19671CC6" w14:textId="564B90B8" w:rsidR="00330DEB" w:rsidRPr="00A87915" w:rsidRDefault="00330DEB" w:rsidP="00330DEB">
            <w:pPr>
              <w:pStyle w:val="Zkladntext"/>
              <w:rPr>
                <w:lang w:val="sk-SK" w:bidi="en-US"/>
              </w:rPr>
            </w:pPr>
            <w:r w:rsidRPr="00A87915">
              <w:rPr>
                <w:b/>
                <w:lang w:val="sk-SK"/>
              </w:rPr>
              <w:t>Čas</w:t>
            </w:r>
            <w:r w:rsidR="000233FB" w:rsidRPr="00A87915">
              <w:rPr>
                <w:b/>
                <w:lang w:val="sk-SK"/>
              </w:rPr>
              <w:t xml:space="preserve"> </w:t>
            </w:r>
            <w:r w:rsidRPr="00A87915">
              <w:rPr>
                <w:b/>
                <w:lang w:val="sk-SK"/>
              </w:rPr>
              <w:t>súladu</w:t>
            </w:r>
          </w:p>
        </w:tc>
        <w:tc>
          <w:tcPr>
            <w:tcW w:w="2380" w:type="dxa"/>
            <w:shd w:val="clear" w:color="auto" w:fill="FFFFFF"/>
          </w:tcPr>
          <w:p w14:paraId="23C799CB" w14:textId="77777777" w:rsidR="00330DEB" w:rsidRPr="00A87915" w:rsidRDefault="00330DEB" w:rsidP="00330DEB">
            <w:pPr>
              <w:pStyle w:val="Zkladntext"/>
              <w:rPr>
                <w:b/>
                <w:lang w:val="sk-SK"/>
              </w:rPr>
            </w:pPr>
            <w:r w:rsidRPr="00A87915">
              <w:rPr>
                <w:b/>
                <w:lang w:val="sk-SK"/>
              </w:rPr>
              <w:t>Zdroj preverenia</w:t>
            </w:r>
          </w:p>
        </w:tc>
      </w:tr>
      <w:bookmarkEnd w:id="523"/>
      <w:tr w:rsidR="008C1512" w:rsidRPr="00A87915" w14:paraId="1FFF2CF6" w14:textId="77777777" w:rsidTr="008C1512">
        <w:tc>
          <w:tcPr>
            <w:tcW w:w="635" w:type="dxa"/>
            <w:shd w:val="clear" w:color="auto" w:fill="FFFFFF"/>
          </w:tcPr>
          <w:p w14:paraId="08A60EE3" w14:textId="6A2944E6" w:rsidR="008C1512" w:rsidRPr="00A87915" w:rsidRDefault="008C1512" w:rsidP="008C1512">
            <w:pPr>
              <w:pStyle w:val="Zkladntext"/>
              <w:rPr>
                <w:lang w:val="sk-SK" w:bidi="en-US"/>
              </w:rPr>
            </w:pPr>
            <w:r w:rsidRPr="00A87915">
              <w:rPr>
                <w:lang w:val="sk-SK" w:bidi="en-US"/>
              </w:rPr>
              <w:t>1.</w:t>
            </w:r>
          </w:p>
        </w:tc>
        <w:tc>
          <w:tcPr>
            <w:tcW w:w="4855" w:type="dxa"/>
            <w:tcBorders>
              <w:top w:val="single" w:sz="4" w:space="0" w:color="auto"/>
              <w:left w:val="single" w:sz="4" w:space="0" w:color="auto"/>
              <w:bottom w:val="single" w:sz="4" w:space="0" w:color="auto"/>
            </w:tcBorders>
            <w:shd w:val="clear" w:color="auto" w:fill="FFFFFF"/>
          </w:tcPr>
          <w:p w14:paraId="6595CF4A" w14:textId="72CC4C5C" w:rsidR="008C1512" w:rsidRPr="00A87915" w:rsidRDefault="008C1512" w:rsidP="008C1512">
            <w:pPr>
              <w:pStyle w:val="Zkladntext"/>
              <w:rPr>
                <w:lang w:val="sk-SK"/>
              </w:rPr>
            </w:pPr>
            <w:r w:rsidRPr="00A87915">
              <w:rPr>
                <w:lang w:val="sk-SK"/>
              </w:rPr>
              <w:t>Nie je zriadený alebo usadený v štátoch neuvedených na zozname štátov, s ktorými má Slovenská republika uzatvorenú medzinárodnú zmluvu o zamedzení dvojitého zdanenia alebo medzinárodnú zmluvu o výmene informácií týkajúcich sa daní, alebo štátov, ktoré sú zmluvnými partnermi medzinárodnej zmluvy obsahujúcej ustanovenia o výmene informácií pre daňové účely v obdobnom rozsahu, ktorý bol vydaný Ministerstvom financií SR v súlade s § 2 písmeno x) zákona č. 595/2003 Z. z. o dani z príjmov, v znení neskorších predpisov, alebo jurisdikciách, ktoré nespolupracujú s EÚ pri uplatňovaní medzinárodne dohodnutých daňových noriem v oblasti transparentnosti a výmeny informácií</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14:paraId="7BB3738A" w14:textId="67B15744"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 xml:space="preserve">a deň účinnosti Relevantného dodatku k nej </w:t>
            </w:r>
          </w:p>
          <w:p w14:paraId="2E6480CD" w14:textId="77777777" w:rsidR="008C1512" w:rsidRPr="00A87915" w:rsidRDefault="008C1512" w:rsidP="008C1512">
            <w:pPr>
              <w:pStyle w:val="Zkladntext"/>
              <w:rPr>
                <w:lang w:val="sk-SK" w:bidi="en-US"/>
              </w:rPr>
            </w:pPr>
            <w:r w:rsidRPr="00A87915">
              <w:rPr>
                <w:lang w:val="sk-SK" w:bidi="en-US"/>
              </w:rPr>
              <w:t>a </w:t>
            </w:r>
          </w:p>
          <w:p w14:paraId="3F3E25E5" w14:textId="5D27CFAC" w:rsidR="008C1512" w:rsidRPr="00A87915" w:rsidRDefault="008C1512" w:rsidP="008C1512">
            <w:pPr>
              <w:pStyle w:val="Zkladntext"/>
              <w:rPr>
                <w:lang w:val="sk-SK"/>
              </w:rPr>
            </w:pPr>
            <w:r w:rsidRPr="00A87915">
              <w:rPr>
                <w:lang w:val="sk-SK"/>
              </w:rPr>
              <w:t>počas celého Obdobia trvania úveru</w:t>
            </w:r>
          </w:p>
        </w:tc>
        <w:tc>
          <w:tcPr>
            <w:tcW w:w="2380" w:type="dxa"/>
            <w:tcBorders>
              <w:top w:val="single" w:sz="4" w:space="0" w:color="auto"/>
              <w:left w:val="single" w:sz="4" w:space="0" w:color="auto"/>
              <w:bottom w:val="single" w:sz="4" w:space="0" w:color="auto"/>
              <w:right w:val="single" w:sz="4" w:space="0" w:color="auto"/>
            </w:tcBorders>
            <w:shd w:val="clear" w:color="auto" w:fill="FFFFFF"/>
          </w:tcPr>
          <w:p w14:paraId="476E6B5D" w14:textId="77777777" w:rsidR="008C1512" w:rsidRPr="00A87915" w:rsidRDefault="008C1512" w:rsidP="008C1512">
            <w:pPr>
              <w:pStyle w:val="Zkladntext"/>
              <w:rPr>
                <w:bCs/>
                <w:lang w:val="sk-SK"/>
              </w:rPr>
            </w:pPr>
            <w:r w:rsidRPr="00A87915">
              <w:rPr>
                <w:lang w:val="sk-SK" w:bidi="en-US"/>
              </w:rPr>
              <w:t xml:space="preserve">Verejne prístupné registre a databázy podľa </w:t>
            </w:r>
            <w:r w:rsidRPr="00A87915">
              <w:rPr>
                <w:bCs/>
                <w:lang w:val="sk-SK"/>
              </w:rPr>
              <w:t>Úverovej a inkasnej politiky</w:t>
            </w:r>
          </w:p>
          <w:p w14:paraId="49054843" w14:textId="781FFD85" w:rsidR="008C1512" w:rsidRPr="00A87915" w:rsidRDefault="008C1512" w:rsidP="008C1512">
            <w:pPr>
              <w:pStyle w:val="Zkladntext"/>
              <w:rPr>
                <w:bCs/>
                <w:lang w:val="sk-SK"/>
              </w:rPr>
            </w:pPr>
            <w:r w:rsidRPr="00A87915">
              <w:rPr>
                <w:bCs/>
                <w:lang w:val="sk-SK"/>
              </w:rPr>
              <w:t>a</w:t>
            </w:r>
          </w:p>
          <w:p w14:paraId="16B6C2B3" w14:textId="7AC18B5F" w:rsidR="008C1512" w:rsidRPr="00A87915" w:rsidRDefault="008C1512" w:rsidP="008C1512">
            <w:pPr>
              <w:pStyle w:val="Zkladntext"/>
              <w:rPr>
                <w:lang w:val="sk-SK" w:bidi="en-US"/>
              </w:rPr>
            </w:pPr>
            <w:r w:rsidRPr="00A87915">
              <w:rPr>
                <w:lang w:val="sk-SK" w:bidi="en-US"/>
              </w:rPr>
              <w:t>Čestné vyhlásenie Prijímateľa</w:t>
            </w:r>
          </w:p>
          <w:p w14:paraId="4E409E21" w14:textId="77777777" w:rsidR="008C1512" w:rsidRPr="00A87915" w:rsidRDefault="008C1512" w:rsidP="008C1512">
            <w:pPr>
              <w:pStyle w:val="Zkladntext"/>
              <w:rPr>
                <w:lang w:val="sk-SK" w:bidi="en-US"/>
              </w:rPr>
            </w:pPr>
          </w:p>
        </w:tc>
      </w:tr>
      <w:tr w:rsidR="008C1512" w:rsidRPr="00A87915" w14:paraId="06BD2832" w14:textId="77777777" w:rsidTr="008C1512">
        <w:tc>
          <w:tcPr>
            <w:tcW w:w="635" w:type="dxa"/>
            <w:shd w:val="clear" w:color="auto" w:fill="FFFFFF"/>
          </w:tcPr>
          <w:p w14:paraId="32FB6923" w14:textId="4F2B8AD9" w:rsidR="008C1512" w:rsidRPr="00A87915" w:rsidRDefault="008C1512" w:rsidP="008C1512">
            <w:pPr>
              <w:pStyle w:val="Zkladntext"/>
              <w:rPr>
                <w:lang w:val="sk-SK" w:bidi="en-US"/>
              </w:rPr>
            </w:pPr>
            <w:r w:rsidRPr="00A87915">
              <w:rPr>
                <w:lang w:val="sk-SK" w:bidi="en-US"/>
              </w:rPr>
              <w:t>2.</w:t>
            </w:r>
          </w:p>
        </w:tc>
        <w:tc>
          <w:tcPr>
            <w:tcW w:w="4855" w:type="dxa"/>
            <w:shd w:val="clear" w:color="auto" w:fill="FFFFFF"/>
          </w:tcPr>
          <w:p w14:paraId="71FD396E" w14:textId="55DC54EC" w:rsidR="008C1512" w:rsidRPr="00A87915" w:rsidRDefault="008C1512" w:rsidP="008C1512">
            <w:pPr>
              <w:pStyle w:val="Zkladntext"/>
              <w:rPr>
                <w:lang w:val="sk-SK"/>
              </w:rPr>
            </w:pPr>
            <w:r w:rsidRPr="00A87915">
              <w:rPr>
                <w:lang w:val="sk-SK"/>
              </w:rPr>
              <w:t xml:space="preserve">Je bezúhonný v rozsahu podľa </w:t>
            </w:r>
            <w:r w:rsidRPr="00A87915">
              <w:rPr>
                <w:bCs/>
                <w:lang w:val="sk-SK"/>
              </w:rPr>
              <w:t>Úverovej a inkasnej politiky</w:t>
            </w:r>
          </w:p>
        </w:tc>
        <w:tc>
          <w:tcPr>
            <w:tcW w:w="1712" w:type="dxa"/>
            <w:shd w:val="clear" w:color="auto" w:fill="FFFFFF"/>
          </w:tcPr>
          <w:p w14:paraId="435CE786" w14:textId="06F09C09"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4DECF774" w14:textId="523E840E" w:rsidR="008C1512" w:rsidRPr="00A87915" w:rsidRDefault="008C1512" w:rsidP="008C1512">
            <w:pPr>
              <w:pStyle w:val="Zkladntext"/>
              <w:rPr>
                <w:lang w:val="sk-SK" w:bidi="en-US"/>
              </w:rPr>
            </w:pPr>
            <w:r w:rsidRPr="00A87915">
              <w:rPr>
                <w:lang w:val="sk-SK" w:bidi="en-US"/>
              </w:rPr>
              <w:t>a </w:t>
            </w:r>
          </w:p>
          <w:p w14:paraId="16DE0418" w14:textId="50CCFE8D" w:rsidR="008C1512" w:rsidRPr="00A87915" w:rsidRDefault="008C1512" w:rsidP="008C1512">
            <w:pPr>
              <w:pStyle w:val="Zkladntext"/>
              <w:rPr>
                <w:lang w:val="sk-SK" w:bidi="en-US"/>
              </w:rPr>
            </w:pPr>
            <w:r w:rsidRPr="00A87915">
              <w:rPr>
                <w:lang w:val="sk-SK"/>
              </w:rPr>
              <w:t>počas celého Obdobia trvania úveru</w:t>
            </w:r>
          </w:p>
        </w:tc>
        <w:tc>
          <w:tcPr>
            <w:tcW w:w="2380" w:type="dxa"/>
            <w:shd w:val="clear" w:color="auto" w:fill="FFFFFF"/>
          </w:tcPr>
          <w:p w14:paraId="4782F9FD" w14:textId="07AA19D6" w:rsidR="008C1512" w:rsidRPr="00A87915" w:rsidRDefault="008C1512" w:rsidP="008C1512">
            <w:pPr>
              <w:pStyle w:val="Zkladntext"/>
              <w:rPr>
                <w:lang w:val="sk-SK" w:bidi="en-US"/>
              </w:rPr>
            </w:pPr>
            <w:r w:rsidRPr="00A87915">
              <w:rPr>
                <w:lang w:val="sk-SK" w:bidi="en-US"/>
              </w:rPr>
              <w:t>Čestné vyhlásenie Prijímateľa</w:t>
            </w:r>
          </w:p>
        </w:tc>
      </w:tr>
      <w:tr w:rsidR="008C1512" w:rsidRPr="00A87915" w14:paraId="1F70E428" w14:textId="77777777" w:rsidTr="008C1512">
        <w:tc>
          <w:tcPr>
            <w:tcW w:w="635" w:type="dxa"/>
            <w:shd w:val="clear" w:color="auto" w:fill="FFFFFF"/>
          </w:tcPr>
          <w:p w14:paraId="21BBAC01" w14:textId="7E2DAF8B" w:rsidR="008C1512" w:rsidRPr="00A87915" w:rsidRDefault="008C1512" w:rsidP="008C1512">
            <w:pPr>
              <w:pStyle w:val="Zkladntext"/>
              <w:rPr>
                <w:lang w:val="sk-SK" w:bidi="en-US"/>
              </w:rPr>
            </w:pPr>
            <w:r w:rsidRPr="00A87915">
              <w:rPr>
                <w:lang w:val="sk-SK" w:bidi="en-US"/>
              </w:rPr>
              <w:t>3.</w:t>
            </w:r>
          </w:p>
        </w:tc>
        <w:tc>
          <w:tcPr>
            <w:tcW w:w="4855" w:type="dxa"/>
            <w:shd w:val="clear" w:color="auto" w:fill="FFFFFF"/>
          </w:tcPr>
          <w:p w14:paraId="37C271CA" w14:textId="56C3A349" w:rsidR="008C1512" w:rsidRPr="00A87915" w:rsidRDefault="008C1512" w:rsidP="008C1512">
            <w:pPr>
              <w:pStyle w:val="Zkladntext"/>
              <w:rPr>
                <w:lang w:val="sk-SK"/>
              </w:rPr>
            </w:pPr>
            <w:r w:rsidRPr="00A87915">
              <w:rPr>
                <w:lang w:val="sk-SK"/>
              </w:rPr>
              <w:t xml:space="preserve">Spadá do financovaných ratingových kategórií </w:t>
            </w:r>
            <w:r w:rsidR="00B140FB" w:rsidRPr="00A87915">
              <w:rPr>
                <w:lang w:val="sk-SK"/>
              </w:rPr>
              <w:t>Dlžníka</w:t>
            </w:r>
            <w:r w:rsidRPr="00A87915">
              <w:rPr>
                <w:lang w:val="sk-SK"/>
              </w:rPr>
              <w:t xml:space="preserve"> s výnimkou najnižšej ratingovej kategórie (default = R)</w:t>
            </w:r>
          </w:p>
        </w:tc>
        <w:tc>
          <w:tcPr>
            <w:tcW w:w="1712" w:type="dxa"/>
            <w:shd w:val="clear" w:color="auto" w:fill="FFFFFF"/>
          </w:tcPr>
          <w:p w14:paraId="626EBC6E" w14:textId="53B4788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a deň účinnosti Relevantného dodatku k nej</w:t>
            </w:r>
          </w:p>
        </w:tc>
        <w:tc>
          <w:tcPr>
            <w:tcW w:w="2380" w:type="dxa"/>
            <w:shd w:val="clear" w:color="auto" w:fill="FFFFFF"/>
          </w:tcPr>
          <w:p w14:paraId="4D3FB0DD" w14:textId="070F517A" w:rsidR="008C1512" w:rsidRPr="00A87915" w:rsidRDefault="008C1512" w:rsidP="008C1512">
            <w:pPr>
              <w:pStyle w:val="Zkladntext"/>
              <w:rPr>
                <w:lang w:val="sk-SK" w:bidi="en-US"/>
              </w:rPr>
            </w:pPr>
            <w:r w:rsidRPr="00A87915">
              <w:rPr>
                <w:lang w:val="sk-SK" w:bidi="en-US"/>
              </w:rPr>
              <w:t xml:space="preserve">Výstup z hodnotenia úverového rizika podľa </w:t>
            </w:r>
            <w:r w:rsidRPr="00A87915">
              <w:rPr>
                <w:bCs/>
                <w:lang w:val="sk-SK"/>
              </w:rPr>
              <w:t>Úverovej a inkasnej politiky</w:t>
            </w:r>
          </w:p>
        </w:tc>
      </w:tr>
      <w:tr w:rsidR="008C1512" w:rsidRPr="00A87915" w14:paraId="6B992AFA" w14:textId="77777777" w:rsidTr="008C1512">
        <w:trPr>
          <w:trHeight w:val="661"/>
        </w:trPr>
        <w:tc>
          <w:tcPr>
            <w:tcW w:w="635" w:type="dxa"/>
            <w:shd w:val="clear" w:color="auto" w:fill="FFFFFF"/>
          </w:tcPr>
          <w:p w14:paraId="48ED8C27" w14:textId="5A767EB4" w:rsidR="008C1512" w:rsidRPr="00A87915" w:rsidRDefault="008C1512" w:rsidP="008C1512">
            <w:pPr>
              <w:pStyle w:val="Zkladntext"/>
              <w:rPr>
                <w:lang w:val="sk-SK" w:bidi="en-US"/>
              </w:rPr>
            </w:pPr>
            <w:r w:rsidRPr="00A87915">
              <w:rPr>
                <w:lang w:val="sk-SK" w:bidi="en-US"/>
              </w:rPr>
              <w:t>4.</w:t>
            </w:r>
          </w:p>
        </w:tc>
        <w:tc>
          <w:tcPr>
            <w:tcW w:w="4855" w:type="dxa"/>
            <w:shd w:val="clear" w:color="auto" w:fill="FFFFFF"/>
          </w:tcPr>
          <w:p w14:paraId="5C2681CB" w14:textId="1DAD7FD6" w:rsidR="008C1512" w:rsidRPr="00A87915" w:rsidRDefault="008C1512" w:rsidP="008C1512">
            <w:pPr>
              <w:pStyle w:val="Zkladntext"/>
              <w:rPr>
                <w:lang w:val="sk-SK"/>
              </w:rPr>
            </w:pPr>
            <w:r w:rsidRPr="00A87915">
              <w:rPr>
                <w:lang w:val="sk-SK"/>
              </w:rPr>
              <w:t>Nie je vylúčený z</w:t>
            </w:r>
            <w:r w:rsidR="00A3211E" w:rsidRPr="00A87915">
              <w:rPr>
                <w:lang w:val="sk-SK"/>
              </w:rPr>
              <w:t xml:space="preserve"> relevantnej</w:t>
            </w:r>
            <w:r w:rsidRPr="00A87915">
              <w:rPr>
                <w:lang w:val="sk-SK"/>
              </w:rPr>
              <w:t xml:space="preserve"> Schémy štátnej pomoci </w:t>
            </w:r>
          </w:p>
        </w:tc>
        <w:tc>
          <w:tcPr>
            <w:tcW w:w="1712" w:type="dxa"/>
            <w:shd w:val="clear" w:color="auto" w:fill="FFFFFF"/>
          </w:tcPr>
          <w:p w14:paraId="4BEE8096" w14:textId="6AE6246B"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 xml:space="preserve">a deň účinnosti Relevantného dodatku k nej </w:t>
            </w:r>
          </w:p>
        </w:tc>
        <w:tc>
          <w:tcPr>
            <w:tcW w:w="2380" w:type="dxa"/>
            <w:shd w:val="clear" w:color="auto" w:fill="FFFFFF"/>
          </w:tcPr>
          <w:p w14:paraId="17C7EB43" w14:textId="08DF028A" w:rsidR="008C1512" w:rsidRPr="00A87915" w:rsidRDefault="008C1512" w:rsidP="008C1512">
            <w:pPr>
              <w:pStyle w:val="Zkladntext"/>
              <w:rPr>
                <w:lang w:val="sk-SK" w:bidi="en-US"/>
              </w:rPr>
            </w:pPr>
            <w:r w:rsidRPr="00A87915">
              <w:rPr>
                <w:lang w:val="sk-SK" w:bidi="en-US"/>
              </w:rPr>
              <w:t>Čestné vyhlásenie Prijímateľa</w:t>
            </w:r>
          </w:p>
        </w:tc>
      </w:tr>
      <w:tr w:rsidR="008C1512" w:rsidRPr="00A87915" w14:paraId="24601A2A" w14:textId="77777777" w:rsidTr="008C1512">
        <w:trPr>
          <w:trHeight w:val="661"/>
        </w:trPr>
        <w:tc>
          <w:tcPr>
            <w:tcW w:w="635" w:type="dxa"/>
            <w:shd w:val="clear" w:color="auto" w:fill="FFFFFF"/>
          </w:tcPr>
          <w:p w14:paraId="5094B5F0" w14:textId="6D4798F1" w:rsidR="008C1512" w:rsidRPr="00A87915" w:rsidRDefault="008C1512" w:rsidP="008C1512">
            <w:pPr>
              <w:pStyle w:val="Zkladntext"/>
              <w:rPr>
                <w:lang w:val="sk-SK" w:bidi="en-US"/>
              </w:rPr>
            </w:pPr>
            <w:r w:rsidRPr="00A87915">
              <w:rPr>
                <w:lang w:val="sk-SK" w:bidi="en-US"/>
              </w:rPr>
              <w:t>5.</w:t>
            </w:r>
          </w:p>
        </w:tc>
        <w:tc>
          <w:tcPr>
            <w:tcW w:w="4855" w:type="dxa"/>
            <w:shd w:val="clear" w:color="auto" w:fill="FFFFFF"/>
          </w:tcPr>
          <w:p w14:paraId="741490C0" w14:textId="66E73665" w:rsidR="008C1512" w:rsidRPr="00A87915" w:rsidRDefault="008C1512" w:rsidP="008C1512">
            <w:pPr>
              <w:pStyle w:val="Zkladntext"/>
              <w:rPr>
                <w:lang w:val="sk-SK"/>
              </w:rPr>
            </w:pPr>
            <w:r w:rsidRPr="00A87915">
              <w:rPr>
                <w:lang w:val="sk-SK"/>
              </w:rPr>
              <w:t>Je registrovaný v registri partnerov verejného sektora v súlade s ustanoveniami Zákona o RPVS, ak sa na príslušného Prijímateľa Zákon o RPVS vzťahuje</w:t>
            </w:r>
          </w:p>
        </w:tc>
        <w:tc>
          <w:tcPr>
            <w:tcW w:w="1712" w:type="dxa"/>
            <w:shd w:val="clear" w:color="auto" w:fill="FFFFFF"/>
          </w:tcPr>
          <w:p w14:paraId="65105CD5" w14:textId="33B6A7DC" w:rsidR="008C1512" w:rsidRPr="00A87915" w:rsidRDefault="008C1512" w:rsidP="008C1512">
            <w:pPr>
              <w:pStyle w:val="Zkladntext"/>
              <w:rPr>
                <w:lang w:val="sk-SK"/>
              </w:rPr>
            </w:pPr>
            <w:r w:rsidRPr="00A87915">
              <w:rPr>
                <w:lang w:val="sk-SK"/>
              </w:rPr>
              <w:t>Deň účinnosti zmluvy o úvere a deň účinnosti Povoleného dodatku k nej</w:t>
            </w:r>
          </w:p>
          <w:p w14:paraId="61E0B0E8" w14:textId="77777777" w:rsidR="008C1512" w:rsidRPr="00A87915" w:rsidRDefault="008C1512" w:rsidP="008C1512">
            <w:pPr>
              <w:pStyle w:val="Zkladntext"/>
              <w:rPr>
                <w:lang w:val="sk-SK" w:bidi="en-US"/>
              </w:rPr>
            </w:pPr>
            <w:r w:rsidRPr="00A87915">
              <w:rPr>
                <w:lang w:val="sk-SK" w:bidi="en-US"/>
              </w:rPr>
              <w:t>a </w:t>
            </w:r>
          </w:p>
          <w:p w14:paraId="54020A6A" w14:textId="1900C35E" w:rsidR="008C1512" w:rsidRPr="00A87915" w:rsidRDefault="008C1512" w:rsidP="008C1512">
            <w:pPr>
              <w:pStyle w:val="Zkladntext"/>
              <w:rPr>
                <w:lang w:val="sk-SK"/>
              </w:rPr>
            </w:pPr>
            <w:r w:rsidRPr="00A87915">
              <w:rPr>
                <w:lang w:val="sk-SK"/>
              </w:rPr>
              <w:lastRenderedPageBreak/>
              <w:t>počas celého Obdobia trvania úveru</w:t>
            </w:r>
          </w:p>
        </w:tc>
        <w:tc>
          <w:tcPr>
            <w:tcW w:w="2380" w:type="dxa"/>
            <w:shd w:val="clear" w:color="auto" w:fill="FFFFFF"/>
          </w:tcPr>
          <w:p w14:paraId="6856D452" w14:textId="77777777" w:rsidR="008C1512" w:rsidRPr="00A87915" w:rsidRDefault="008C1512" w:rsidP="008C1512">
            <w:pPr>
              <w:pStyle w:val="Zkladntext"/>
              <w:rPr>
                <w:lang w:val="sk-SK" w:bidi="en-US"/>
              </w:rPr>
            </w:pPr>
            <w:r w:rsidRPr="00A87915">
              <w:rPr>
                <w:lang w:val="sk-SK" w:bidi="en-US"/>
              </w:rPr>
              <w:lastRenderedPageBreak/>
              <w:t>Verejne prístupné registre a databázy podľa Úverovej a inkasnej politiky</w:t>
            </w:r>
          </w:p>
          <w:p w14:paraId="661C3A6F" w14:textId="77777777" w:rsidR="008C1512" w:rsidRPr="00A87915" w:rsidRDefault="008C1512" w:rsidP="008C1512">
            <w:pPr>
              <w:pStyle w:val="Zkladntext"/>
              <w:rPr>
                <w:lang w:val="sk-SK" w:bidi="en-US"/>
              </w:rPr>
            </w:pPr>
            <w:r w:rsidRPr="00A87915">
              <w:rPr>
                <w:lang w:val="sk-SK" w:bidi="en-US"/>
              </w:rPr>
              <w:t>a</w:t>
            </w:r>
          </w:p>
          <w:p w14:paraId="6D56574D" w14:textId="63FA9CB3" w:rsidR="008C1512" w:rsidRPr="00A87915" w:rsidRDefault="008C1512" w:rsidP="008C1512">
            <w:pPr>
              <w:pStyle w:val="Zkladntext"/>
              <w:rPr>
                <w:lang w:val="sk-SK" w:bidi="en-US"/>
              </w:rPr>
            </w:pPr>
            <w:r w:rsidRPr="00A87915">
              <w:rPr>
                <w:lang w:val="sk-SK" w:bidi="en-US"/>
              </w:rPr>
              <w:t>Čestné vyhlásenie Prijímateľa</w:t>
            </w:r>
          </w:p>
        </w:tc>
      </w:tr>
      <w:tr w:rsidR="008C1512" w:rsidRPr="00A87915" w14:paraId="307BD3CD" w14:textId="77777777" w:rsidTr="008C1512">
        <w:trPr>
          <w:trHeight w:val="661"/>
        </w:trPr>
        <w:tc>
          <w:tcPr>
            <w:tcW w:w="635" w:type="dxa"/>
            <w:shd w:val="clear" w:color="auto" w:fill="FFFFFF"/>
          </w:tcPr>
          <w:p w14:paraId="23ACB13D" w14:textId="55EBC860" w:rsidR="008C1512" w:rsidRPr="00A87915" w:rsidRDefault="008C1512" w:rsidP="008C1512">
            <w:pPr>
              <w:pStyle w:val="Zkladntext"/>
              <w:rPr>
                <w:lang w:val="sk-SK" w:bidi="en-US"/>
              </w:rPr>
            </w:pPr>
            <w:r w:rsidRPr="00A87915">
              <w:rPr>
                <w:lang w:val="sk-SK" w:bidi="en-US"/>
              </w:rPr>
              <w:t xml:space="preserve">6. </w:t>
            </w:r>
          </w:p>
        </w:tc>
        <w:tc>
          <w:tcPr>
            <w:tcW w:w="4855" w:type="dxa"/>
            <w:shd w:val="clear" w:color="auto" w:fill="FFFFFF"/>
          </w:tcPr>
          <w:p w14:paraId="33184588" w14:textId="6C16D858" w:rsidR="008C1512" w:rsidRPr="00A87915" w:rsidRDefault="008C1512" w:rsidP="008C1512">
            <w:pPr>
              <w:pStyle w:val="Zkladntext"/>
              <w:rPr>
                <w:lang w:val="sk-SK"/>
              </w:rPr>
            </w:pPr>
            <w:r w:rsidRPr="00A87915">
              <w:rPr>
                <w:lang w:val="sk-SK"/>
              </w:rPr>
              <w:t xml:space="preserve">Nie je evidovaný v databáze Systému včasného odhaľovania rizika a vylúčenia (EDES) ako vylúčená osoba alebo subjekt v zmysle článku 137 nariadenia Európskeho parlamentu a Rady (EÚ, </w:t>
            </w:r>
            <w:proofErr w:type="spellStart"/>
            <w:r w:rsidRPr="00A87915">
              <w:rPr>
                <w:lang w:val="sk-SK"/>
              </w:rPr>
              <w:t>Euratom</w:t>
            </w:r>
            <w:proofErr w:type="spellEnd"/>
            <w:r w:rsidRPr="00A87915">
              <w:rPr>
                <w:lang w:val="sk-SK"/>
              </w:rPr>
              <w:t>) 2024/2509 o rozpočtových pravidlách, ktoré sa vzťahujú na všeobecný rozpočet Únie</w:t>
            </w:r>
            <w:r w:rsidRPr="00A87915">
              <w:rPr>
                <w:rStyle w:val="Odkaznapoznmkupodiarou"/>
                <w:lang w:val="sk-SK"/>
              </w:rPr>
              <w:footnoteReference w:id="1"/>
            </w:r>
            <w:r w:rsidRPr="00A87915">
              <w:rPr>
                <w:lang w:val="sk-SK"/>
              </w:rPr>
              <w:t xml:space="preserve">. </w:t>
            </w:r>
          </w:p>
        </w:tc>
        <w:tc>
          <w:tcPr>
            <w:tcW w:w="1712" w:type="dxa"/>
            <w:shd w:val="clear" w:color="auto" w:fill="FFFFFF"/>
          </w:tcPr>
          <w:p w14:paraId="3866B8E4" w14:textId="7777777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45303A1D" w14:textId="784D697B" w:rsidR="008C1512" w:rsidRPr="00A87915" w:rsidRDefault="008C1512" w:rsidP="008C1512">
            <w:pPr>
              <w:pStyle w:val="Zkladntext"/>
              <w:rPr>
                <w:lang w:val="sk-SK"/>
              </w:rPr>
            </w:pPr>
          </w:p>
        </w:tc>
        <w:tc>
          <w:tcPr>
            <w:tcW w:w="2380" w:type="dxa"/>
            <w:shd w:val="clear" w:color="auto" w:fill="FFFFFF"/>
          </w:tcPr>
          <w:p w14:paraId="4E584B83" w14:textId="6CB2FD6D" w:rsidR="008C1512" w:rsidRPr="00A87915" w:rsidRDefault="008C1512" w:rsidP="008C1512">
            <w:pPr>
              <w:pStyle w:val="Zkladntext"/>
              <w:rPr>
                <w:lang w:val="sk-SK" w:bidi="en-US"/>
              </w:rPr>
            </w:pPr>
            <w:r w:rsidRPr="00A87915">
              <w:rPr>
                <w:lang w:val="sk-SK" w:bidi="en-US"/>
              </w:rPr>
              <w:t>Databáza Systému včasného odhaľovania rizika a vylúčenia  (EDES) (</w:t>
            </w:r>
            <w:hyperlink r:id="rId31" w:history="1">
              <w:r w:rsidR="000D7C30" w:rsidRPr="00A87915">
                <w:rPr>
                  <w:rStyle w:val="Hypertextovprepojenie"/>
                  <w:color w:val="808080" w:themeColor="background1" w:themeShade="80"/>
                  <w:lang w:val="sk-SK"/>
                </w:rPr>
                <w:t>https://ec.europa.eu/budget/edes/index_en.cfm</w:t>
              </w:r>
            </w:hyperlink>
            <w:r w:rsidRPr="00A87915">
              <w:rPr>
                <w:lang w:val="sk-SK" w:bidi="en-US"/>
              </w:rPr>
              <w:t>)</w:t>
            </w:r>
          </w:p>
          <w:p w14:paraId="5030F85F" w14:textId="5FFB7F87" w:rsidR="008C1512" w:rsidRPr="00A87915" w:rsidRDefault="008C1512" w:rsidP="008C1512">
            <w:pPr>
              <w:pStyle w:val="Zkladntext"/>
              <w:rPr>
                <w:lang w:val="sk-SK" w:bidi="en-US"/>
              </w:rPr>
            </w:pPr>
            <w:r w:rsidRPr="00A87915">
              <w:rPr>
                <w:lang w:val="sk-SK" w:bidi="en-US"/>
              </w:rPr>
              <w:t>a</w:t>
            </w:r>
          </w:p>
          <w:p w14:paraId="66323DDA" w14:textId="70725000" w:rsidR="008C1512" w:rsidRPr="00A87915" w:rsidRDefault="008C1512" w:rsidP="008C1512">
            <w:pPr>
              <w:pStyle w:val="Zkladntext"/>
              <w:rPr>
                <w:lang w:val="sk-SK" w:bidi="en-US"/>
              </w:rPr>
            </w:pPr>
            <w:r w:rsidRPr="00A87915">
              <w:rPr>
                <w:lang w:val="sk-SK" w:bidi="en-US"/>
              </w:rPr>
              <w:t>Čestné vyhlásenie Prijímateľa</w:t>
            </w:r>
          </w:p>
        </w:tc>
      </w:tr>
    </w:tbl>
    <w:p w14:paraId="16162A3D" w14:textId="77777777" w:rsidR="004E4E33" w:rsidRPr="00A87915" w:rsidRDefault="004E4E33" w:rsidP="004E4E33">
      <w:pPr>
        <w:pStyle w:val="AONormal"/>
        <w:rPr>
          <w:lang w:val="sk-SK"/>
        </w:rPr>
      </w:pPr>
      <w:r w:rsidRPr="00A87915">
        <w:rPr>
          <w:lang w:val="sk-SK"/>
        </w:rPr>
        <w:br w:type="page"/>
      </w:r>
    </w:p>
    <w:p w14:paraId="542EA8D9" w14:textId="77777777" w:rsidR="004E4E33" w:rsidRPr="00A87915" w:rsidRDefault="004E4E33" w:rsidP="004E4E33">
      <w:pPr>
        <w:pStyle w:val="AOSchPartHead"/>
        <w:rPr>
          <w:lang w:val="sk-SK"/>
        </w:rPr>
      </w:pPr>
    </w:p>
    <w:p w14:paraId="31A12E28" w14:textId="7BF3D491" w:rsidR="00330DEB" w:rsidRPr="00A87915" w:rsidRDefault="007625BB" w:rsidP="004E4E33">
      <w:pPr>
        <w:pStyle w:val="AOSchPartTitle"/>
        <w:rPr>
          <w:lang w:val="sk-SK"/>
        </w:rPr>
      </w:pPr>
      <w:bookmarkStart w:id="524" w:name="_Toc152244704"/>
      <w:bookmarkStart w:id="525" w:name="_Toc205468492"/>
      <w:r w:rsidRPr="00A87915">
        <w:rPr>
          <w:lang w:val="sk-SK"/>
        </w:rPr>
        <w:t>Kritériá oprávnenosti úveru</w:t>
      </w:r>
      <w:bookmarkEnd w:id="524"/>
      <w:bookmarkEnd w:id="525"/>
    </w:p>
    <w:p w14:paraId="3B3BADE2" w14:textId="77777777" w:rsidR="00FD03DA" w:rsidRPr="00A87915" w:rsidRDefault="00FD03DA" w:rsidP="00FD03DA">
      <w:pPr>
        <w:pStyle w:val="Bezriadkovania"/>
        <w:ind w:left="720"/>
        <w:rPr>
          <w:rFonts w:ascii="Times New Roman" w:hAnsi="Times New Roman" w:cs="Times New Roman"/>
          <w:b/>
          <w:bCs/>
          <w:lang w:val="sk-SK"/>
        </w:rPr>
      </w:pPr>
    </w:p>
    <w:tbl>
      <w:tblPr>
        <w:tblW w:w="5000" w:type="pct"/>
        <w:tblInd w:w="-5" w:type="dxa"/>
        <w:tblLayout w:type="fixed"/>
        <w:tblLook w:val="0000" w:firstRow="0" w:lastRow="0" w:firstColumn="0" w:lastColumn="0" w:noHBand="0" w:noVBand="0"/>
      </w:tblPr>
      <w:tblGrid>
        <w:gridCol w:w="567"/>
        <w:gridCol w:w="4927"/>
        <w:gridCol w:w="1711"/>
        <w:gridCol w:w="2423"/>
      </w:tblGrid>
      <w:tr w:rsidR="00FD03DA" w:rsidRPr="00A87915" w14:paraId="60BDA71D" w14:textId="77777777" w:rsidTr="00013DF4">
        <w:tc>
          <w:tcPr>
            <w:tcW w:w="567" w:type="dxa"/>
            <w:tcBorders>
              <w:top w:val="single" w:sz="4" w:space="0" w:color="auto"/>
              <w:left w:val="single" w:sz="4" w:space="0" w:color="auto"/>
            </w:tcBorders>
            <w:shd w:val="clear" w:color="auto" w:fill="FFFFFF"/>
          </w:tcPr>
          <w:p w14:paraId="7B8A955C" w14:textId="77777777" w:rsidR="00FD03DA" w:rsidRPr="00A87915" w:rsidRDefault="00FD03DA" w:rsidP="00B6506C">
            <w:pPr>
              <w:pStyle w:val="Zkladntext"/>
              <w:rPr>
                <w:b/>
                <w:bCs/>
                <w:lang w:val="sk-SK" w:bidi="en-US"/>
              </w:rPr>
            </w:pPr>
            <w:r w:rsidRPr="00A87915">
              <w:rPr>
                <w:b/>
                <w:bCs/>
                <w:lang w:val="sk-SK" w:bidi="en-US"/>
              </w:rPr>
              <w:t>Č.</w:t>
            </w:r>
          </w:p>
        </w:tc>
        <w:tc>
          <w:tcPr>
            <w:tcW w:w="4927" w:type="dxa"/>
            <w:tcBorders>
              <w:top w:val="single" w:sz="4" w:space="0" w:color="auto"/>
              <w:left w:val="single" w:sz="4" w:space="0" w:color="auto"/>
            </w:tcBorders>
            <w:shd w:val="clear" w:color="auto" w:fill="FFFFFF"/>
          </w:tcPr>
          <w:p w14:paraId="0E90D799" w14:textId="77777777" w:rsidR="00FD03DA" w:rsidRPr="00A87915" w:rsidRDefault="00FD03DA" w:rsidP="00F26D3E">
            <w:pPr>
              <w:pStyle w:val="Zkladntext"/>
              <w:rPr>
                <w:b/>
                <w:bCs/>
                <w:lang w:val="sk-SK"/>
              </w:rPr>
            </w:pPr>
            <w:r w:rsidRPr="00A87915">
              <w:rPr>
                <w:b/>
                <w:bCs/>
                <w:lang w:val="sk-SK"/>
              </w:rPr>
              <w:t>Kritérium</w:t>
            </w:r>
          </w:p>
        </w:tc>
        <w:tc>
          <w:tcPr>
            <w:tcW w:w="1711" w:type="dxa"/>
            <w:tcBorders>
              <w:top w:val="single" w:sz="4" w:space="0" w:color="auto"/>
              <w:left w:val="single" w:sz="4" w:space="0" w:color="auto"/>
              <w:right w:val="single" w:sz="4" w:space="0" w:color="auto"/>
            </w:tcBorders>
            <w:shd w:val="clear" w:color="auto" w:fill="FFFFFF"/>
          </w:tcPr>
          <w:p w14:paraId="65ABAEB8" w14:textId="23EA1EEE" w:rsidR="00FD03DA" w:rsidRPr="00A87915" w:rsidRDefault="00FD03DA" w:rsidP="00F26D3E">
            <w:pPr>
              <w:pStyle w:val="Zkladntext"/>
              <w:rPr>
                <w:lang w:val="sk-SK" w:bidi="en-US"/>
              </w:rPr>
            </w:pPr>
            <w:r w:rsidRPr="00A87915">
              <w:rPr>
                <w:b/>
                <w:lang w:val="sk-SK"/>
              </w:rPr>
              <w:t>Čas súladu</w:t>
            </w:r>
          </w:p>
        </w:tc>
        <w:tc>
          <w:tcPr>
            <w:tcW w:w="2423" w:type="dxa"/>
            <w:tcBorders>
              <w:top w:val="single" w:sz="4" w:space="0" w:color="auto"/>
              <w:left w:val="single" w:sz="4" w:space="0" w:color="auto"/>
              <w:right w:val="single" w:sz="4" w:space="0" w:color="auto"/>
            </w:tcBorders>
            <w:shd w:val="clear" w:color="auto" w:fill="FFFFFF"/>
          </w:tcPr>
          <w:p w14:paraId="065AB425" w14:textId="77777777" w:rsidR="00FD03DA" w:rsidRPr="00A87915" w:rsidRDefault="00FD03DA" w:rsidP="00F26D3E">
            <w:pPr>
              <w:pStyle w:val="Zkladntext"/>
              <w:rPr>
                <w:b/>
                <w:lang w:val="sk-SK"/>
              </w:rPr>
            </w:pPr>
            <w:r w:rsidRPr="00A87915">
              <w:rPr>
                <w:b/>
                <w:lang w:val="sk-SK"/>
              </w:rPr>
              <w:t>Zdroj preverenia</w:t>
            </w:r>
          </w:p>
        </w:tc>
      </w:tr>
      <w:tr w:rsidR="00FD03DA" w:rsidRPr="00A87915" w14:paraId="6DA8FF52" w14:textId="77777777" w:rsidTr="00013DF4">
        <w:tc>
          <w:tcPr>
            <w:tcW w:w="567" w:type="dxa"/>
            <w:tcBorders>
              <w:top w:val="single" w:sz="4" w:space="0" w:color="auto"/>
              <w:left w:val="single" w:sz="4" w:space="0" w:color="auto"/>
            </w:tcBorders>
            <w:shd w:val="clear" w:color="auto" w:fill="FFFFFF"/>
          </w:tcPr>
          <w:p w14:paraId="66C0DBCC" w14:textId="31A66F8C" w:rsidR="00FD03DA" w:rsidRPr="00A87915" w:rsidRDefault="00FD03DA"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0FBD2044" w14:textId="7397205C" w:rsidR="00FD03DA" w:rsidRPr="00A87915" w:rsidRDefault="00A45A05" w:rsidP="00FD03DA">
            <w:pPr>
              <w:pStyle w:val="Zkladntext"/>
              <w:rPr>
                <w:lang w:val="sk-SK"/>
              </w:rPr>
            </w:pPr>
            <w:r w:rsidRPr="00A87915">
              <w:rPr>
                <w:lang w:val="sk-SK"/>
              </w:rPr>
              <w:t>Deň účinnosti zmluvy o </w:t>
            </w:r>
            <w:r w:rsidR="00367C1D" w:rsidRPr="00A87915">
              <w:rPr>
                <w:lang w:val="sk-SK"/>
              </w:rPr>
              <w:t>ú</w:t>
            </w:r>
            <w:r w:rsidRPr="00A87915">
              <w:rPr>
                <w:lang w:val="sk-SK"/>
              </w:rPr>
              <w:t xml:space="preserve">vere </w:t>
            </w:r>
            <w:r w:rsidRPr="00A87915">
              <w:rPr>
                <w:lang w:val="sk-SK" w:bidi="en-US"/>
              </w:rPr>
              <w:t>a deň účinnosti Relevantného dodatku k nej</w:t>
            </w:r>
            <w:r w:rsidRPr="00A87915">
              <w:rPr>
                <w:lang w:val="sk-SK"/>
              </w:rPr>
              <w:t xml:space="preserve"> </w:t>
            </w:r>
            <w:r w:rsidR="00FD03DA" w:rsidRPr="00A87915">
              <w:rPr>
                <w:lang w:val="sk-SK"/>
              </w:rPr>
              <w:t xml:space="preserve">nastal počas Obdobia dostupnosti </w:t>
            </w:r>
          </w:p>
        </w:tc>
        <w:tc>
          <w:tcPr>
            <w:tcW w:w="1711" w:type="dxa"/>
            <w:tcBorders>
              <w:top w:val="single" w:sz="4" w:space="0" w:color="auto"/>
              <w:left w:val="single" w:sz="4" w:space="0" w:color="auto"/>
              <w:right w:val="single" w:sz="4" w:space="0" w:color="auto"/>
            </w:tcBorders>
            <w:shd w:val="clear" w:color="auto" w:fill="FFFFFF"/>
          </w:tcPr>
          <w:p w14:paraId="658B8D8B" w14:textId="22EC8637" w:rsidR="00FD03DA" w:rsidRPr="00A87915" w:rsidRDefault="00A45A05" w:rsidP="00F26D3E">
            <w:pPr>
              <w:pStyle w:val="Zkladntext"/>
              <w:rPr>
                <w:lang w:val="sk-SK" w:bidi="en-US"/>
              </w:rPr>
            </w:pPr>
            <w:r w:rsidRPr="00A87915">
              <w:rPr>
                <w:lang w:val="sk-SK"/>
              </w:rPr>
              <w:t>Deň účinnosti zmluvy o </w:t>
            </w:r>
            <w:r w:rsidR="00367C1D" w:rsidRPr="00A87915">
              <w:rPr>
                <w:lang w:val="sk-SK"/>
              </w:rPr>
              <w:t>ú</w:t>
            </w:r>
            <w:r w:rsidRPr="00A87915">
              <w:rPr>
                <w:lang w:val="sk-SK"/>
              </w:rPr>
              <w:t xml:space="preserve">vere </w:t>
            </w:r>
            <w:r w:rsidRPr="00A87915">
              <w:rPr>
                <w:lang w:val="sk-SK" w:bidi="en-US"/>
              </w:rPr>
              <w:t>a deň účinnosti Relevantného dodatku k</w:t>
            </w:r>
            <w:r w:rsidR="00193D05" w:rsidRPr="00A87915">
              <w:rPr>
                <w:lang w:val="sk-SK" w:bidi="en-US"/>
              </w:rPr>
              <w:t> </w:t>
            </w:r>
            <w:r w:rsidRPr="00A87915">
              <w:rPr>
                <w:lang w:val="sk-SK" w:bidi="en-US"/>
              </w:rPr>
              <w:t>nej</w:t>
            </w:r>
          </w:p>
        </w:tc>
        <w:tc>
          <w:tcPr>
            <w:tcW w:w="2423" w:type="dxa"/>
            <w:tcBorders>
              <w:top w:val="single" w:sz="4" w:space="0" w:color="auto"/>
              <w:left w:val="single" w:sz="4" w:space="0" w:color="auto"/>
              <w:right w:val="single" w:sz="4" w:space="0" w:color="auto"/>
            </w:tcBorders>
            <w:shd w:val="clear" w:color="auto" w:fill="FFFFFF"/>
          </w:tcPr>
          <w:p w14:paraId="35C1FA38" w14:textId="3C0ED56B" w:rsidR="00FD03DA" w:rsidRPr="00A87915" w:rsidRDefault="00FD03DA" w:rsidP="00FD03DA">
            <w:pPr>
              <w:pStyle w:val="Zkladntext"/>
              <w:rPr>
                <w:lang w:val="sk-SK" w:bidi="en-US"/>
              </w:rPr>
            </w:pPr>
            <w:r w:rsidRPr="00A87915">
              <w:rPr>
                <w:lang w:val="sk-SK" w:bidi="en-US"/>
              </w:rPr>
              <w:t>zmluva o Úvere a Relevantný dodatok k nej</w:t>
            </w:r>
          </w:p>
        </w:tc>
      </w:tr>
      <w:tr w:rsidR="00FD03DA" w:rsidRPr="00A87915" w14:paraId="72EC4977" w14:textId="77777777" w:rsidTr="00013DF4">
        <w:tc>
          <w:tcPr>
            <w:tcW w:w="567" w:type="dxa"/>
            <w:tcBorders>
              <w:top w:val="single" w:sz="4" w:space="0" w:color="auto"/>
              <w:left w:val="single" w:sz="4" w:space="0" w:color="auto"/>
            </w:tcBorders>
            <w:shd w:val="clear" w:color="auto" w:fill="FFFFFF"/>
          </w:tcPr>
          <w:p w14:paraId="0757E9D9" w14:textId="37730C51" w:rsidR="00FD03DA" w:rsidRPr="00A87915" w:rsidRDefault="00FD03DA"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52B2E373" w14:textId="2A1B90B5" w:rsidR="00FD03DA" w:rsidRPr="00A87915" w:rsidRDefault="00FD03DA" w:rsidP="00F22F8C">
            <w:pPr>
              <w:pStyle w:val="Zkladntext"/>
              <w:rPr>
                <w:lang w:val="sk-SK"/>
              </w:rPr>
            </w:pPr>
            <w:r w:rsidRPr="00A87915">
              <w:rPr>
                <w:lang w:val="sk-SK"/>
              </w:rPr>
              <w:t>Úver je v súlade s príslušn</w:t>
            </w:r>
            <w:r w:rsidR="0043353B" w:rsidRPr="00A87915">
              <w:rPr>
                <w:lang w:val="sk-SK"/>
              </w:rPr>
              <w:t>ou</w:t>
            </w:r>
            <w:r w:rsidRPr="00A87915">
              <w:rPr>
                <w:lang w:val="sk-SK"/>
              </w:rPr>
              <w:t xml:space="preserve"> </w:t>
            </w:r>
            <w:r w:rsidR="0043353B" w:rsidRPr="00A87915">
              <w:rPr>
                <w:lang w:val="sk-SK"/>
              </w:rPr>
              <w:t xml:space="preserve">Schémou štátnej pomoci </w:t>
            </w:r>
          </w:p>
        </w:tc>
        <w:tc>
          <w:tcPr>
            <w:tcW w:w="1711" w:type="dxa"/>
            <w:tcBorders>
              <w:top w:val="single" w:sz="4" w:space="0" w:color="auto"/>
              <w:left w:val="single" w:sz="4" w:space="0" w:color="auto"/>
              <w:right w:val="single" w:sz="4" w:space="0" w:color="auto"/>
            </w:tcBorders>
            <w:shd w:val="clear" w:color="auto" w:fill="FFFFFF"/>
          </w:tcPr>
          <w:p w14:paraId="33CCA6C4" w14:textId="14A42057" w:rsidR="00FD03DA" w:rsidRPr="00A87915" w:rsidRDefault="00A45A05" w:rsidP="00F26D3E">
            <w:pPr>
              <w:pStyle w:val="Zkladntext"/>
              <w:rPr>
                <w:lang w:val="sk-SK" w:bidi="en-US"/>
              </w:rPr>
            </w:pPr>
            <w:r w:rsidRPr="00A87915">
              <w:rPr>
                <w:lang w:val="sk-SK"/>
              </w:rPr>
              <w:t>Deň účinnosti zmluvy o </w:t>
            </w:r>
            <w:r w:rsidR="00367C1D" w:rsidRPr="00A87915">
              <w:rPr>
                <w:lang w:val="sk-SK"/>
              </w:rPr>
              <w:t>ú</w:t>
            </w:r>
            <w:r w:rsidRPr="00A87915">
              <w:rPr>
                <w:lang w:val="sk-SK"/>
              </w:rPr>
              <w:t xml:space="preserve">vere </w:t>
            </w:r>
            <w:r w:rsidRPr="00A87915">
              <w:rPr>
                <w:lang w:val="sk-SK" w:bidi="en-US"/>
              </w:rPr>
              <w:t>a deň účinnosti Relevantného dodatku k</w:t>
            </w:r>
            <w:r w:rsidR="00193D05" w:rsidRPr="00A87915">
              <w:rPr>
                <w:lang w:val="sk-SK" w:bidi="en-US"/>
              </w:rPr>
              <w:t> </w:t>
            </w:r>
            <w:r w:rsidRPr="00A87915">
              <w:rPr>
                <w:lang w:val="sk-SK" w:bidi="en-US"/>
              </w:rPr>
              <w:t>nej</w:t>
            </w:r>
          </w:p>
        </w:tc>
        <w:tc>
          <w:tcPr>
            <w:tcW w:w="2423" w:type="dxa"/>
            <w:tcBorders>
              <w:top w:val="single" w:sz="4" w:space="0" w:color="auto"/>
              <w:left w:val="single" w:sz="4" w:space="0" w:color="auto"/>
              <w:right w:val="single" w:sz="4" w:space="0" w:color="auto"/>
            </w:tcBorders>
            <w:shd w:val="clear" w:color="auto" w:fill="FFFFFF"/>
          </w:tcPr>
          <w:p w14:paraId="206FDAA9" w14:textId="77777777" w:rsidR="00F22F8C" w:rsidRPr="00A87915" w:rsidRDefault="00FD03DA" w:rsidP="00F26D3E">
            <w:pPr>
              <w:pStyle w:val="Zkladntext"/>
              <w:rPr>
                <w:lang w:val="sk-SK" w:bidi="en-US"/>
              </w:rPr>
            </w:pPr>
            <w:r w:rsidRPr="00A87915">
              <w:rPr>
                <w:lang w:val="sk-SK" w:bidi="en-US"/>
              </w:rPr>
              <w:t xml:space="preserve">zmluva o Úvere a Relevantný dodatok k nej </w:t>
            </w:r>
          </w:p>
          <w:p w14:paraId="5B1FF6C5" w14:textId="4855D8ED" w:rsidR="00FD03DA" w:rsidRPr="00A87915" w:rsidRDefault="00FD03DA" w:rsidP="00F26D3E">
            <w:pPr>
              <w:pStyle w:val="Zkladntext"/>
              <w:rPr>
                <w:lang w:val="sk-SK" w:bidi="en-US"/>
              </w:rPr>
            </w:pPr>
            <w:r w:rsidRPr="00A87915">
              <w:rPr>
                <w:lang w:val="sk-SK" w:bidi="en-US"/>
              </w:rPr>
              <w:t>a</w:t>
            </w:r>
          </w:p>
          <w:p w14:paraId="744AC173" w14:textId="319A72A2" w:rsidR="00FD03DA" w:rsidRPr="00A87915" w:rsidRDefault="00FD03DA" w:rsidP="00FD03DA">
            <w:pPr>
              <w:pStyle w:val="Zkladntext"/>
              <w:rPr>
                <w:lang w:val="sk-SK" w:bidi="en-US"/>
              </w:rPr>
            </w:pPr>
            <w:r w:rsidRPr="00A87915">
              <w:rPr>
                <w:lang w:val="sk-SK" w:bidi="en-US"/>
              </w:rPr>
              <w:t>Čestné vyhlásenie Prijímateľa</w:t>
            </w:r>
          </w:p>
        </w:tc>
      </w:tr>
      <w:tr w:rsidR="00842201" w:rsidRPr="00A87915" w14:paraId="2870DA6B" w14:textId="77777777" w:rsidTr="00013DF4">
        <w:tc>
          <w:tcPr>
            <w:tcW w:w="567" w:type="dxa"/>
            <w:tcBorders>
              <w:top w:val="single" w:sz="4" w:space="0" w:color="auto"/>
              <w:left w:val="single" w:sz="4" w:space="0" w:color="auto"/>
            </w:tcBorders>
            <w:shd w:val="clear" w:color="auto" w:fill="FFFFFF"/>
          </w:tcPr>
          <w:p w14:paraId="121099A1" w14:textId="77777777" w:rsidR="00842201" w:rsidRPr="00A87915" w:rsidRDefault="00842201"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21E27E65" w14:textId="4F107342" w:rsidR="00842201" w:rsidRPr="00A87915" w:rsidRDefault="00842201" w:rsidP="00F22F8C">
            <w:pPr>
              <w:pStyle w:val="Zkladntext"/>
              <w:rPr>
                <w:lang w:val="sk-SK"/>
              </w:rPr>
            </w:pPr>
            <w:r w:rsidRPr="00A87915">
              <w:rPr>
                <w:lang w:val="sk-SK"/>
              </w:rPr>
              <w:t>Úver je v mene euro</w:t>
            </w:r>
          </w:p>
        </w:tc>
        <w:tc>
          <w:tcPr>
            <w:tcW w:w="1711" w:type="dxa"/>
            <w:tcBorders>
              <w:top w:val="single" w:sz="4" w:space="0" w:color="auto"/>
              <w:left w:val="single" w:sz="4" w:space="0" w:color="auto"/>
              <w:right w:val="single" w:sz="4" w:space="0" w:color="auto"/>
            </w:tcBorders>
            <w:shd w:val="clear" w:color="auto" w:fill="FFFFFF"/>
          </w:tcPr>
          <w:p w14:paraId="0917B86B" w14:textId="59EEE4D8" w:rsidR="00842201" w:rsidRPr="00A87915" w:rsidRDefault="00842201" w:rsidP="00F26D3E">
            <w:pPr>
              <w:pStyle w:val="Zkladntext"/>
              <w:rPr>
                <w:lang w:val="sk-SK"/>
              </w:rPr>
            </w:pPr>
            <w:r w:rsidRPr="00A87915">
              <w:rPr>
                <w:lang w:val="sk-SK"/>
              </w:rPr>
              <w:t xml:space="preserve">Deň účinnosti zmluvy o úvere </w:t>
            </w:r>
            <w:r w:rsidRPr="00A87915">
              <w:rPr>
                <w:lang w:val="sk-SK" w:bidi="en-US"/>
              </w:rPr>
              <w:t>a deň účinnosti Relevantného dodatku k nej</w:t>
            </w:r>
          </w:p>
        </w:tc>
        <w:tc>
          <w:tcPr>
            <w:tcW w:w="2423" w:type="dxa"/>
            <w:tcBorders>
              <w:top w:val="single" w:sz="4" w:space="0" w:color="auto"/>
              <w:left w:val="single" w:sz="4" w:space="0" w:color="auto"/>
              <w:right w:val="single" w:sz="4" w:space="0" w:color="auto"/>
            </w:tcBorders>
            <w:shd w:val="clear" w:color="auto" w:fill="FFFFFF"/>
          </w:tcPr>
          <w:p w14:paraId="2A467853" w14:textId="77777777" w:rsidR="00842201" w:rsidRPr="00A87915" w:rsidRDefault="00842201" w:rsidP="00842201">
            <w:pPr>
              <w:pStyle w:val="Zkladntext"/>
              <w:rPr>
                <w:lang w:val="sk-SK" w:bidi="en-US"/>
              </w:rPr>
            </w:pPr>
            <w:r w:rsidRPr="00A87915">
              <w:rPr>
                <w:lang w:val="sk-SK" w:bidi="en-US"/>
              </w:rPr>
              <w:t xml:space="preserve">zmluva o Úvere a Relevantný dodatok k nej </w:t>
            </w:r>
          </w:p>
          <w:p w14:paraId="6E0A9E89" w14:textId="77777777" w:rsidR="00842201" w:rsidRPr="00A87915" w:rsidRDefault="00842201" w:rsidP="00F26D3E">
            <w:pPr>
              <w:pStyle w:val="Zkladntext"/>
              <w:rPr>
                <w:lang w:val="sk-SK" w:bidi="en-US"/>
              </w:rPr>
            </w:pPr>
          </w:p>
        </w:tc>
      </w:tr>
      <w:tr w:rsidR="00B6506C" w:rsidRPr="00A87915" w14:paraId="32CFB1CF" w14:textId="77777777" w:rsidTr="00013DF4">
        <w:tc>
          <w:tcPr>
            <w:tcW w:w="567" w:type="dxa"/>
            <w:tcBorders>
              <w:top w:val="single" w:sz="4" w:space="0" w:color="auto"/>
              <w:left w:val="single" w:sz="4" w:space="0" w:color="auto"/>
            </w:tcBorders>
            <w:shd w:val="clear" w:color="auto" w:fill="FFFFFF"/>
          </w:tcPr>
          <w:p w14:paraId="621C80C0" w14:textId="77777777" w:rsidR="00B6506C" w:rsidRPr="00A87915" w:rsidRDefault="00B6506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7A844340" w14:textId="2ED95A9E" w:rsidR="00B6506C" w:rsidRPr="00A87915" w:rsidRDefault="00B6506C" w:rsidP="00F22F8C">
            <w:pPr>
              <w:pStyle w:val="Zkladntext"/>
              <w:rPr>
                <w:lang w:val="sk-SK"/>
              </w:rPr>
            </w:pPr>
            <w:r w:rsidRPr="00A87915">
              <w:rPr>
                <w:lang w:val="sk-SK"/>
              </w:rPr>
              <w:t xml:space="preserve">Úver je vo forme </w:t>
            </w:r>
            <w:r w:rsidR="00761367" w:rsidRPr="00A87915">
              <w:rPr>
                <w:lang w:val="sk-SK"/>
              </w:rPr>
              <w:t xml:space="preserve">splátkového </w:t>
            </w:r>
            <w:r w:rsidRPr="00A87915">
              <w:rPr>
                <w:lang w:val="sk-SK"/>
              </w:rPr>
              <w:t>(termínovaného</w:t>
            </w:r>
            <w:r w:rsidR="00115FB8" w:rsidRPr="00A87915">
              <w:rPr>
                <w:lang w:val="sk-SK"/>
              </w:rPr>
              <w:t>)</w:t>
            </w:r>
            <w:r w:rsidRPr="00A87915">
              <w:rPr>
                <w:lang w:val="sk-SK"/>
              </w:rPr>
              <w:t xml:space="preserve"> </w:t>
            </w:r>
            <w:r w:rsidR="00115FB8" w:rsidRPr="00A87915">
              <w:rPr>
                <w:lang w:val="sk-SK"/>
              </w:rPr>
              <w:t>Ú</w:t>
            </w:r>
            <w:r w:rsidRPr="00A87915">
              <w:rPr>
                <w:lang w:val="sk-SK"/>
              </w:rPr>
              <w:t>veru</w:t>
            </w:r>
          </w:p>
        </w:tc>
        <w:tc>
          <w:tcPr>
            <w:tcW w:w="1711" w:type="dxa"/>
            <w:tcBorders>
              <w:top w:val="single" w:sz="4" w:space="0" w:color="auto"/>
              <w:left w:val="single" w:sz="4" w:space="0" w:color="auto"/>
              <w:right w:val="single" w:sz="4" w:space="0" w:color="auto"/>
            </w:tcBorders>
            <w:shd w:val="clear" w:color="auto" w:fill="FFFFFF"/>
          </w:tcPr>
          <w:p w14:paraId="7B495D1B" w14:textId="61537EE5" w:rsidR="00193D05" w:rsidRPr="00A87915" w:rsidRDefault="00A45A05" w:rsidP="00B6506C">
            <w:pPr>
              <w:pStyle w:val="Zkladntext"/>
              <w:rPr>
                <w:lang w:val="sk-SK" w:bidi="en-US"/>
              </w:rPr>
            </w:pPr>
            <w:r w:rsidRPr="00A87915">
              <w:rPr>
                <w:lang w:val="sk-SK"/>
              </w:rPr>
              <w:t>Deň účinnosti zmluvy o </w:t>
            </w:r>
            <w:r w:rsidR="00367C1D" w:rsidRPr="00A87915">
              <w:rPr>
                <w:lang w:val="sk-SK"/>
              </w:rPr>
              <w:t>ú</w:t>
            </w:r>
            <w:r w:rsidRPr="00A87915">
              <w:rPr>
                <w:lang w:val="sk-SK"/>
              </w:rPr>
              <w:t xml:space="preserve">vere </w:t>
            </w:r>
            <w:r w:rsidRPr="00A87915">
              <w:rPr>
                <w:lang w:val="sk-SK" w:bidi="en-US"/>
              </w:rPr>
              <w:t xml:space="preserve">a deň účinnosti </w:t>
            </w:r>
            <w:r w:rsidR="00143C65" w:rsidRPr="00A87915">
              <w:rPr>
                <w:lang w:val="sk-SK" w:bidi="en-US"/>
              </w:rPr>
              <w:t>Povoleného</w:t>
            </w:r>
            <w:r w:rsidRPr="00A87915">
              <w:rPr>
                <w:lang w:val="sk-SK" w:bidi="en-US"/>
              </w:rPr>
              <w:t xml:space="preserve"> dodatku k nej </w:t>
            </w:r>
          </w:p>
          <w:p w14:paraId="5F1E9986" w14:textId="2682998C" w:rsidR="00B6506C" w:rsidRPr="00A87915" w:rsidRDefault="00B6506C" w:rsidP="00B6506C">
            <w:pPr>
              <w:pStyle w:val="Zkladntext"/>
              <w:rPr>
                <w:lang w:val="sk-SK" w:bidi="en-US"/>
              </w:rPr>
            </w:pPr>
            <w:r w:rsidRPr="00A87915">
              <w:rPr>
                <w:lang w:val="sk-SK" w:bidi="en-US"/>
              </w:rPr>
              <w:t>a</w:t>
            </w:r>
          </w:p>
          <w:p w14:paraId="3F14F7F8" w14:textId="33F4A5D6" w:rsidR="00B6506C" w:rsidRPr="00A87915" w:rsidRDefault="00B6506C" w:rsidP="00B6506C">
            <w:pPr>
              <w:pStyle w:val="Zkladntext"/>
              <w:rPr>
                <w:lang w:val="sk-SK"/>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4D56B19C" w14:textId="77777777" w:rsidR="00B6506C" w:rsidRPr="00A87915" w:rsidRDefault="00B6506C" w:rsidP="00B6506C">
            <w:pPr>
              <w:pStyle w:val="Zkladntext"/>
              <w:rPr>
                <w:lang w:val="sk-SK" w:bidi="en-US"/>
              </w:rPr>
            </w:pPr>
            <w:r w:rsidRPr="00A87915">
              <w:rPr>
                <w:lang w:val="sk-SK" w:bidi="en-US"/>
              </w:rPr>
              <w:t xml:space="preserve">zmluva o Úvere a Relevantný dodatok k nej </w:t>
            </w:r>
          </w:p>
          <w:p w14:paraId="2279B98A" w14:textId="77777777" w:rsidR="00B6506C" w:rsidRPr="00A87915" w:rsidRDefault="00B6506C" w:rsidP="00F26D3E">
            <w:pPr>
              <w:pStyle w:val="Zkladntext"/>
              <w:rPr>
                <w:lang w:val="sk-SK" w:bidi="en-US"/>
              </w:rPr>
            </w:pPr>
          </w:p>
        </w:tc>
      </w:tr>
      <w:tr w:rsidR="00E95E98" w:rsidRPr="00A87915" w14:paraId="7CBFD7F8" w14:textId="77777777" w:rsidTr="00013DF4">
        <w:tc>
          <w:tcPr>
            <w:tcW w:w="567" w:type="dxa"/>
            <w:tcBorders>
              <w:top w:val="single" w:sz="4" w:space="0" w:color="auto"/>
              <w:left w:val="single" w:sz="4" w:space="0" w:color="auto"/>
            </w:tcBorders>
            <w:shd w:val="clear" w:color="auto" w:fill="FFFFFF"/>
          </w:tcPr>
          <w:p w14:paraId="017F2491" w14:textId="77777777" w:rsidR="00E95E98" w:rsidRPr="00A87915" w:rsidRDefault="00E95E98"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5764553C" w14:textId="53FE4C73" w:rsidR="003434C5" w:rsidRPr="00A87915" w:rsidRDefault="00E95E98" w:rsidP="00C30F38">
            <w:pPr>
              <w:pStyle w:val="Zkladntext"/>
              <w:rPr>
                <w:lang w:val="sk-SK"/>
              </w:rPr>
            </w:pPr>
            <w:r w:rsidRPr="00A87915">
              <w:rPr>
                <w:lang w:val="sk-SK"/>
              </w:rPr>
              <w:t xml:space="preserve">Maximálna výška </w:t>
            </w:r>
            <w:r w:rsidR="00115FB8" w:rsidRPr="00A87915">
              <w:rPr>
                <w:lang w:val="sk-SK"/>
              </w:rPr>
              <w:t>Ú</w:t>
            </w:r>
            <w:r w:rsidRPr="00A87915">
              <w:rPr>
                <w:lang w:val="sk-SK"/>
              </w:rPr>
              <w:t>veru je</w:t>
            </w:r>
            <w:r w:rsidR="007765D0" w:rsidRPr="00A87915">
              <w:rPr>
                <w:lang w:val="sk-SK"/>
              </w:rPr>
              <w:t>:</w:t>
            </w:r>
            <w:r w:rsidR="00C30F38" w:rsidRPr="00A87915">
              <w:rPr>
                <w:lang w:val="sk-SK"/>
              </w:rPr>
              <w:t xml:space="preserve"> </w:t>
            </w:r>
            <w:r w:rsidR="00055887" w:rsidRPr="00A87915">
              <w:rPr>
                <w:lang w:val="sk-SK"/>
              </w:rPr>
              <w:t>6</w:t>
            </w:r>
            <w:r w:rsidR="00716DA9" w:rsidRPr="00A87915">
              <w:rPr>
                <w:lang w:val="sk-SK"/>
              </w:rPr>
              <w:t> 000 000 EUR</w:t>
            </w:r>
          </w:p>
          <w:p w14:paraId="05AA865A" w14:textId="38CEC5D4" w:rsidR="00012FC4" w:rsidRPr="00A87915" w:rsidRDefault="00012FC4" w:rsidP="00263A5B">
            <w:pPr>
              <w:pStyle w:val="AODefPara"/>
              <w:ind w:left="0"/>
              <w:rPr>
                <w:lang w:val="sk-SK"/>
              </w:rPr>
            </w:pPr>
          </w:p>
        </w:tc>
        <w:tc>
          <w:tcPr>
            <w:tcW w:w="1711" w:type="dxa"/>
            <w:tcBorders>
              <w:top w:val="single" w:sz="4" w:space="0" w:color="auto"/>
              <w:left w:val="single" w:sz="4" w:space="0" w:color="auto"/>
              <w:right w:val="single" w:sz="4" w:space="0" w:color="auto"/>
            </w:tcBorders>
            <w:shd w:val="clear" w:color="auto" w:fill="FFFFFF"/>
          </w:tcPr>
          <w:p w14:paraId="4130D32C" w14:textId="77777777" w:rsidR="00E95E98" w:rsidRPr="00A87915" w:rsidRDefault="00A45A05" w:rsidP="00B6506C">
            <w:pPr>
              <w:pStyle w:val="Zkladntext"/>
              <w:rPr>
                <w:lang w:val="sk-SK"/>
              </w:rPr>
            </w:pPr>
            <w:r w:rsidRPr="00A87915">
              <w:rPr>
                <w:lang w:val="sk-SK"/>
              </w:rPr>
              <w:t>Deň účinnosti zmluvy o </w:t>
            </w:r>
            <w:r w:rsidR="00367C1D" w:rsidRPr="00A87915">
              <w:rPr>
                <w:lang w:val="sk-SK"/>
              </w:rPr>
              <w:t>ú</w:t>
            </w:r>
            <w:r w:rsidRPr="00A87915">
              <w:rPr>
                <w:lang w:val="sk-SK"/>
              </w:rPr>
              <w:t xml:space="preserve">vere </w:t>
            </w:r>
            <w:r w:rsidRPr="00A87915">
              <w:rPr>
                <w:lang w:val="sk-SK" w:bidi="en-US"/>
              </w:rPr>
              <w:t>a deň účinnosti Relevantného dodatku k nej</w:t>
            </w:r>
            <w:r w:rsidRPr="00A87915">
              <w:rPr>
                <w:lang w:val="sk-SK"/>
              </w:rPr>
              <w:t xml:space="preserve"> </w:t>
            </w:r>
          </w:p>
          <w:p w14:paraId="074959A9" w14:textId="77777777" w:rsidR="00945B8A" w:rsidRPr="00A87915" w:rsidRDefault="00945B8A" w:rsidP="00945B8A">
            <w:pPr>
              <w:pStyle w:val="Zkladntext"/>
              <w:rPr>
                <w:lang w:val="sk-SK" w:bidi="en-US"/>
              </w:rPr>
            </w:pPr>
            <w:r w:rsidRPr="00A87915">
              <w:rPr>
                <w:lang w:val="sk-SK" w:bidi="en-US"/>
              </w:rPr>
              <w:t>a</w:t>
            </w:r>
          </w:p>
          <w:p w14:paraId="79F0DC98" w14:textId="5670928D" w:rsidR="00945B8A" w:rsidRPr="00A87915" w:rsidRDefault="00945B8A" w:rsidP="00B6506C">
            <w:pPr>
              <w:pStyle w:val="Zkladntext"/>
              <w:rPr>
                <w:lang w:val="sk-SK"/>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211460AB" w14:textId="77777777" w:rsidR="00E95E98" w:rsidRPr="00A87915" w:rsidRDefault="00E95E98" w:rsidP="00E95E98">
            <w:pPr>
              <w:pStyle w:val="Zkladntext"/>
              <w:rPr>
                <w:lang w:val="sk-SK" w:bidi="en-US"/>
              </w:rPr>
            </w:pPr>
            <w:r w:rsidRPr="00A87915">
              <w:rPr>
                <w:lang w:val="sk-SK" w:bidi="en-US"/>
              </w:rPr>
              <w:t xml:space="preserve">zmluva o Úvere a Relevantný dodatok k nej </w:t>
            </w:r>
          </w:p>
          <w:p w14:paraId="284BBDDF" w14:textId="77777777" w:rsidR="00E95E98" w:rsidRPr="00A87915" w:rsidRDefault="00E95E98" w:rsidP="00B6506C">
            <w:pPr>
              <w:pStyle w:val="Zkladntext"/>
              <w:rPr>
                <w:lang w:val="sk-SK" w:bidi="en-US"/>
              </w:rPr>
            </w:pPr>
          </w:p>
        </w:tc>
      </w:tr>
      <w:tr w:rsidR="00BA582C" w:rsidRPr="00A87915" w14:paraId="3B8A5850" w14:textId="77777777" w:rsidTr="00013DF4">
        <w:tc>
          <w:tcPr>
            <w:tcW w:w="567" w:type="dxa"/>
            <w:tcBorders>
              <w:top w:val="single" w:sz="4" w:space="0" w:color="auto"/>
              <w:left w:val="single" w:sz="4" w:space="0" w:color="auto"/>
            </w:tcBorders>
            <w:shd w:val="clear" w:color="auto" w:fill="FFFFFF"/>
          </w:tcPr>
          <w:p w14:paraId="03E18715" w14:textId="77777777"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7E07DE42" w14:textId="3EB5D19F" w:rsidR="00BA582C" w:rsidRPr="00A87915" w:rsidRDefault="00BA582C" w:rsidP="009B50C4">
            <w:pPr>
              <w:pStyle w:val="Zkladntext"/>
              <w:rPr>
                <w:lang w:val="sk-SK"/>
              </w:rPr>
            </w:pPr>
            <w:r w:rsidRPr="00A87915">
              <w:rPr>
                <w:lang w:val="sk-SK"/>
              </w:rPr>
              <w:t>Maximálna splatnosť Úveru je</w:t>
            </w:r>
            <w:r w:rsidR="009B50C4" w:rsidRPr="00A87915">
              <w:rPr>
                <w:lang w:val="sk-SK"/>
              </w:rPr>
              <w:t xml:space="preserve"> 30 rokov </w:t>
            </w:r>
          </w:p>
        </w:tc>
        <w:tc>
          <w:tcPr>
            <w:tcW w:w="1711" w:type="dxa"/>
            <w:tcBorders>
              <w:top w:val="single" w:sz="4" w:space="0" w:color="auto"/>
              <w:left w:val="single" w:sz="4" w:space="0" w:color="auto"/>
              <w:right w:val="single" w:sz="4" w:space="0" w:color="auto"/>
            </w:tcBorders>
            <w:shd w:val="clear" w:color="auto" w:fill="FFFFFF"/>
          </w:tcPr>
          <w:p w14:paraId="206B9D5E" w14:textId="04750ECE" w:rsidR="00BA582C" w:rsidRPr="00A87915" w:rsidRDefault="00BA582C" w:rsidP="00BA582C">
            <w:pPr>
              <w:pStyle w:val="Zkladntext"/>
              <w:rPr>
                <w:lang w:val="sk-SK" w:bidi="en-US"/>
              </w:rPr>
            </w:pPr>
            <w:r w:rsidRPr="00A87915">
              <w:rPr>
                <w:lang w:val="sk-SK"/>
              </w:rPr>
              <w:t xml:space="preserve">Deň účinnosti zmluvy o úvere </w:t>
            </w:r>
            <w:r w:rsidRPr="00A87915">
              <w:rPr>
                <w:lang w:val="sk-SK" w:bidi="en-US"/>
              </w:rPr>
              <w:t xml:space="preserve">a deň účinnosti Relevantného dodatku k nej </w:t>
            </w:r>
          </w:p>
          <w:p w14:paraId="7A5634AF" w14:textId="6CFC26DB" w:rsidR="00BA582C" w:rsidRPr="00A87915" w:rsidRDefault="00BA582C" w:rsidP="00BA582C">
            <w:pPr>
              <w:pStyle w:val="Zkladntext"/>
              <w:rPr>
                <w:lang w:val="sk-SK" w:bidi="en-US"/>
              </w:rPr>
            </w:pPr>
            <w:r w:rsidRPr="00A87915">
              <w:rPr>
                <w:lang w:val="sk-SK" w:bidi="en-US"/>
              </w:rPr>
              <w:t>a</w:t>
            </w:r>
          </w:p>
          <w:p w14:paraId="0EE67B92" w14:textId="58301C34" w:rsidR="00BA582C" w:rsidRPr="00A87915" w:rsidRDefault="00BA582C" w:rsidP="00BA582C">
            <w:pPr>
              <w:pStyle w:val="Zkladntext"/>
              <w:rPr>
                <w:lang w:val="sk-SK"/>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58A39FED" w14:textId="77777777" w:rsidR="00BA582C" w:rsidRPr="00A87915" w:rsidRDefault="00BA582C" w:rsidP="00BA582C">
            <w:pPr>
              <w:pStyle w:val="Zkladntext"/>
              <w:rPr>
                <w:lang w:val="sk-SK" w:bidi="en-US"/>
              </w:rPr>
            </w:pPr>
            <w:r w:rsidRPr="00A87915">
              <w:rPr>
                <w:lang w:val="sk-SK" w:bidi="en-US"/>
              </w:rPr>
              <w:t xml:space="preserve">zmluva o Úvere a Relevantný dodatok k nej </w:t>
            </w:r>
          </w:p>
          <w:p w14:paraId="3B1F519A" w14:textId="77777777" w:rsidR="00BA582C" w:rsidRPr="00A87915" w:rsidRDefault="00BA582C" w:rsidP="00BA582C">
            <w:pPr>
              <w:pStyle w:val="Zkladntext"/>
              <w:rPr>
                <w:lang w:val="sk-SK" w:bidi="en-US"/>
              </w:rPr>
            </w:pPr>
          </w:p>
        </w:tc>
      </w:tr>
      <w:tr w:rsidR="00BA582C" w:rsidRPr="00A87915" w14:paraId="32B5CF0F" w14:textId="77777777" w:rsidTr="00013DF4">
        <w:tc>
          <w:tcPr>
            <w:tcW w:w="567" w:type="dxa"/>
            <w:tcBorders>
              <w:top w:val="single" w:sz="4" w:space="0" w:color="auto"/>
              <w:left w:val="single" w:sz="4" w:space="0" w:color="auto"/>
            </w:tcBorders>
            <w:shd w:val="clear" w:color="auto" w:fill="FFFFFF"/>
          </w:tcPr>
          <w:p w14:paraId="409B5E49" w14:textId="77777777"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237CFCCC" w14:textId="013C58C9" w:rsidR="00BA582C" w:rsidRPr="00A87915" w:rsidRDefault="00BA582C" w:rsidP="00BA582C">
            <w:pPr>
              <w:pStyle w:val="Zkladntext"/>
              <w:rPr>
                <w:lang w:val="sk-SK"/>
              </w:rPr>
            </w:pPr>
            <w:r w:rsidRPr="00A87915">
              <w:rPr>
                <w:lang w:val="sk-SK"/>
              </w:rPr>
              <w:t>Odklad splácania istiny a/alebo úrokov Úveru je možný, avšak nie povinný, môže byť aj opakovaný, ale celkovo dokopy môže byť stanovený maximálne na obdobie 18 mesiacov kedykoľvek počas Obdobia trvania úveru na základe vyhodnotenia bonity Prijímateľa za podmienky, že splatnosť Úveru, vrátane odkladu/odkladov splácania, nepresiahne Maximálnu splatnosť úveru</w:t>
            </w:r>
          </w:p>
        </w:tc>
        <w:tc>
          <w:tcPr>
            <w:tcW w:w="1711" w:type="dxa"/>
            <w:tcBorders>
              <w:top w:val="single" w:sz="4" w:space="0" w:color="auto"/>
              <w:left w:val="single" w:sz="4" w:space="0" w:color="auto"/>
              <w:right w:val="single" w:sz="4" w:space="0" w:color="auto"/>
            </w:tcBorders>
            <w:shd w:val="clear" w:color="auto" w:fill="FFFFFF"/>
          </w:tcPr>
          <w:p w14:paraId="58173ECA" w14:textId="2FBC50A8" w:rsidR="00BA582C" w:rsidRPr="00A87915" w:rsidRDefault="00BA582C" w:rsidP="00BA582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44C289C2" w14:textId="0DB79D39" w:rsidR="00BA582C" w:rsidRPr="00A87915" w:rsidRDefault="00BA582C" w:rsidP="00BA582C">
            <w:pPr>
              <w:pStyle w:val="Zkladntext"/>
              <w:rPr>
                <w:lang w:val="sk-SK" w:bidi="en-US"/>
              </w:rPr>
            </w:pPr>
            <w:r w:rsidRPr="00A87915">
              <w:rPr>
                <w:lang w:val="sk-SK" w:bidi="en-US"/>
              </w:rPr>
              <w:t>a</w:t>
            </w:r>
          </w:p>
          <w:p w14:paraId="0CFAF5A1" w14:textId="762BA34D" w:rsidR="00BA582C" w:rsidRPr="00A87915" w:rsidRDefault="00BA582C" w:rsidP="00BA582C">
            <w:pPr>
              <w:pStyle w:val="Zkladntext"/>
              <w:rPr>
                <w:lang w:val="sk-SK"/>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11AB27F2" w14:textId="77777777" w:rsidR="00BA582C" w:rsidRPr="00A87915" w:rsidRDefault="00BA582C" w:rsidP="00BA582C">
            <w:pPr>
              <w:pStyle w:val="Zkladntext"/>
              <w:rPr>
                <w:lang w:val="sk-SK" w:bidi="en-US"/>
              </w:rPr>
            </w:pPr>
            <w:r w:rsidRPr="00A87915">
              <w:rPr>
                <w:lang w:val="sk-SK" w:bidi="en-US"/>
              </w:rPr>
              <w:t xml:space="preserve">zmluva o Úvere a Relevantný dodatok k nej </w:t>
            </w:r>
          </w:p>
          <w:p w14:paraId="12ADDAF6" w14:textId="77777777" w:rsidR="00BA582C" w:rsidRPr="00A87915" w:rsidRDefault="00BA582C" w:rsidP="00BA582C">
            <w:pPr>
              <w:pStyle w:val="Zkladntext"/>
              <w:rPr>
                <w:lang w:val="sk-SK" w:bidi="en-US"/>
              </w:rPr>
            </w:pPr>
          </w:p>
        </w:tc>
      </w:tr>
      <w:tr w:rsidR="00BA582C" w:rsidRPr="00A87915" w14:paraId="66B68E53" w14:textId="77777777" w:rsidTr="00013DF4">
        <w:tc>
          <w:tcPr>
            <w:tcW w:w="567" w:type="dxa"/>
            <w:tcBorders>
              <w:top w:val="single" w:sz="4" w:space="0" w:color="auto"/>
              <w:left w:val="single" w:sz="4" w:space="0" w:color="auto"/>
            </w:tcBorders>
            <w:shd w:val="clear" w:color="auto" w:fill="FFFFFF"/>
          </w:tcPr>
          <w:p w14:paraId="764AF962" w14:textId="77777777"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354E251B" w14:textId="4AB216AB" w:rsidR="00BA582C" w:rsidRPr="00A87915" w:rsidRDefault="00BA582C" w:rsidP="00BA582C">
            <w:pPr>
              <w:pStyle w:val="Zkladntext"/>
              <w:rPr>
                <w:lang w:val="sk-SK"/>
              </w:rPr>
            </w:pPr>
            <w:r w:rsidRPr="00A87915">
              <w:rPr>
                <w:lang w:val="sk-SK"/>
              </w:rPr>
              <w:t>Spôsob splácania Úveru - pri zahrnutí do príslušného Portfólia Úvery s jednorazovým (</w:t>
            </w:r>
            <w:proofErr w:type="spellStart"/>
            <w:r w:rsidRPr="00A87915">
              <w:rPr>
                <w:lang w:val="sk-SK"/>
              </w:rPr>
              <w:t>bullet</w:t>
            </w:r>
            <w:proofErr w:type="spellEnd"/>
            <w:r w:rsidRPr="00A87915">
              <w:rPr>
                <w:lang w:val="sk-SK"/>
              </w:rPr>
              <w:t>) splácaním alebo balónovým splácaním, kde je splatnosť vyššia ako 3 roky, nesmú presiahnuť 30% z Aktuálnej výšky portfólia tohto Portfólia; pričom jednorazové (</w:t>
            </w:r>
            <w:proofErr w:type="spellStart"/>
            <w:r w:rsidRPr="00A87915">
              <w:rPr>
                <w:lang w:val="sk-SK"/>
              </w:rPr>
              <w:t>bullet</w:t>
            </w:r>
            <w:proofErr w:type="spellEnd"/>
            <w:r w:rsidRPr="00A87915">
              <w:rPr>
                <w:lang w:val="sk-SK"/>
              </w:rPr>
              <w:t>) splatenie, znamená, že 100% istiny Úveru je splatené v konečný deň splatnosti a balónové splácanie znamená, že viac ako 30% z istiny Úveru je splatené v konečný deň splatnosti</w:t>
            </w:r>
          </w:p>
        </w:tc>
        <w:tc>
          <w:tcPr>
            <w:tcW w:w="1711" w:type="dxa"/>
            <w:tcBorders>
              <w:top w:val="single" w:sz="4" w:space="0" w:color="auto"/>
              <w:left w:val="single" w:sz="4" w:space="0" w:color="auto"/>
              <w:right w:val="single" w:sz="4" w:space="0" w:color="auto"/>
            </w:tcBorders>
            <w:shd w:val="clear" w:color="auto" w:fill="FFFFFF"/>
          </w:tcPr>
          <w:p w14:paraId="68B826FF" w14:textId="245E8310" w:rsidR="00BA582C" w:rsidRPr="00A87915" w:rsidRDefault="00BA582C" w:rsidP="00BA582C">
            <w:pPr>
              <w:pStyle w:val="Zkladntext"/>
              <w:rPr>
                <w:lang w:val="sk-SK"/>
              </w:rPr>
            </w:pPr>
            <w:r w:rsidRPr="00A87915">
              <w:rPr>
                <w:lang w:val="sk-SK"/>
              </w:rPr>
              <w:t xml:space="preserve">Deň účinnosti zmluvy o úvere </w:t>
            </w:r>
            <w:r w:rsidRPr="00A87915">
              <w:rPr>
                <w:lang w:val="sk-SK" w:bidi="en-US"/>
              </w:rPr>
              <w:t>a deň účinnosti Povoleného dodatku k nej</w:t>
            </w:r>
            <w:r w:rsidRPr="00A87915">
              <w:rPr>
                <w:lang w:val="sk-SK"/>
              </w:rPr>
              <w:t xml:space="preserve"> </w:t>
            </w:r>
          </w:p>
          <w:p w14:paraId="11F24412" w14:textId="4252177D" w:rsidR="00BA582C" w:rsidRPr="00A87915" w:rsidRDefault="00BA582C" w:rsidP="00BA582C">
            <w:pPr>
              <w:pStyle w:val="Zkladntext"/>
              <w:rPr>
                <w:lang w:val="sk-SK"/>
              </w:rPr>
            </w:pPr>
            <w:r w:rsidRPr="00A87915" w:rsidDel="000E3586">
              <w:rPr>
                <w:highlight w:val="magenta"/>
                <w:lang w:val="sk-SK"/>
              </w:rPr>
              <w:t xml:space="preserve"> </w:t>
            </w:r>
          </w:p>
        </w:tc>
        <w:tc>
          <w:tcPr>
            <w:tcW w:w="2423" w:type="dxa"/>
            <w:tcBorders>
              <w:top w:val="single" w:sz="4" w:space="0" w:color="auto"/>
              <w:left w:val="single" w:sz="4" w:space="0" w:color="auto"/>
              <w:right w:val="single" w:sz="4" w:space="0" w:color="auto"/>
            </w:tcBorders>
            <w:shd w:val="clear" w:color="auto" w:fill="FFFFFF"/>
          </w:tcPr>
          <w:p w14:paraId="162A100D" w14:textId="3EC65EEB" w:rsidR="00BA582C" w:rsidRPr="00A87915" w:rsidRDefault="00BA582C" w:rsidP="00BA582C">
            <w:pPr>
              <w:pStyle w:val="Zkladntext"/>
              <w:rPr>
                <w:lang w:val="sk-SK" w:bidi="en-US"/>
              </w:rPr>
            </w:pPr>
            <w:r w:rsidRPr="00A87915">
              <w:rPr>
                <w:lang w:val="sk-SK" w:bidi="en-US"/>
              </w:rPr>
              <w:t>zmluva o Úvere a Relevantný dodatok k nej</w:t>
            </w:r>
          </w:p>
        </w:tc>
      </w:tr>
      <w:tr w:rsidR="008C1512" w:rsidRPr="00A87915" w14:paraId="42252D6D" w14:textId="77777777" w:rsidTr="00013DF4">
        <w:tc>
          <w:tcPr>
            <w:tcW w:w="567" w:type="dxa"/>
            <w:tcBorders>
              <w:top w:val="single" w:sz="4" w:space="0" w:color="auto"/>
              <w:left w:val="single" w:sz="4" w:space="0" w:color="auto"/>
            </w:tcBorders>
            <w:shd w:val="clear" w:color="auto" w:fill="FFFFFF"/>
          </w:tcPr>
          <w:p w14:paraId="5817DC16" w14:textId="77777777" w:rsidR="008C1512" w:rsidRPr="00A87915" w:rsidRDefault="008C1512"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266323D1" w14:textId="3BE84E41" w:rsidR="008C1512" w:rsidRPr="00A87915" w:rsidRDefault="008C1512" w:rsidP="00BA582C">
            <w:pPr>
              <w:pStyle w:val="Zkladntext"/>
              <w:rPr>
                <w:lang w:val="sk-SK"/>
              </w:rPr>
            </w:pPr>
            <w:r w:rsidRPr="00A87915">
              <w:rPr>
                <w:lang w:val="sk-SK"/>
              </w:rPr>
              <w:t>Zvýhodnenie úrokovej sadzby pre Prijímateľa vyplýva z úrokovej sadzby vo výške 0% na časť úveru financovaného z Prostriedkov</w:t>
            </w:r>
          </w:p>
        </w:tc>
        <w:tc>
          <w:tcPr>
            <w:tcW w:w="1711" w:type="dxa"/>
            <w:tcBorders>
              <w:top w:val="single" w:sz="4" w:space="0" w:color="auto"/>
              <w:left w:val="single" w:sz="4" w:space="0" w:color="auto"/>
              <w:right w:val="single" w:sz="4" w:space="0" w:color="auto"/>
            </w:tcBorders>
            <w:shd w:val="clear" w:color="auto" w:fill="FFFFFF"/>
          </w:tcPr>
          <w:p w14:paraId="6E0B33DA" w14:textId="77777777" w:rsidR="008C1512" w:rsidRPr="00A87915" w:rsidRDefault="008C1512" w:rsidP="008C1512">
            <w:pPr>
              <w:pStyle w:val="Zkladntext"/>
              <w:rPr>
                <w:lang w:val="sk-SK"/>
              </w:rPr>
            </w:pPr>
            <w:r w:rsidRPr="00A87915">
              <w:rPr>
                <w:lang w:val="sk-SK"/>
              </w:rPr>
              <w:t xml:space="preserve">Deň účinnosti zmluvy o úvere </w:t>
            </w:r>
            <w:r w:rsidRPr="00A87915">
              <w:rPr>
                <w:lang w:val="sk-SK" w:bidi="en-US"/>
              </w:rPr>
              <w:t>a deň účinnosti Povoleného dodatku k nej</w:t>
            </w:r>
            <w:r w:rsidRPr="00A87915">
              <w:rPr>
                <w:lang w:val="sk-SK"/>
              </w:rPr>
              <w:t xml:space="preserve"> </w:t>
            </w:r>
          </w:p>
          <w:p w14:paraId="4461CB03" w14:textId="77777777" w:rsidR="008C1512" w:rsidRPr="00A87915" w:rsidRDefault="008C1512" w:rsidP="00BA582C">
            <w:pPr>
              <w:pStyle w:val="Zkladntext"/>
              <w:rPr>
                <w:lang w:val="sk-SK"/>
              </w:rPr>
            </w:pPr>
          </w:p>
        </w:tc>
        <w:tc>
          <w:tcPr>
            <w:tcW w:w="2423" w:type="dxa"/>
            <w:tcBorders>
              <w:top w:val="single" w:sz="4" w:space="0" w:color="auto"/>
              <w:left w:val="single" w:sz="4" w:space="0" w:color="auto"/>
              <w:right w:val="single" w:sz="4" w:space="0" w:color="auto"/>
            </w:tcBorders>
            <w:shd w:val="clear" w:color="auto" w:fill="FFFFFF"/>
          </w:tcPr>
          <w:p w14:paraId="76B613DE" w14:textId="4D19FB1E" w:rsidR="008C1512" w:rsidRPr="00A87915" w:rsidRDefault="008C1512" w:rsidP="00BA582C">
            <w:pPr>
              <w:pStyle w:val="Zkladntext"/>
              <w:rPr>
                <w:lang w:val="sk-SK" w:bidi="en-US"/>
              </w:rPr>
            </w:pPr>
            <w:r w:rsidRPr="00A87915">
              <w:rPr>
                <w:lang w:val="sk-SK" w:bidi="en-US"/>
              </w:rPr>
              <w:t>zmluva o Úvere a Relevantný dodatok k nej</w:t>
            </w:r>
          </w:p>
        </w:tc>
      </w:tr>
      <w:tr w:rsidR="00BA582C" w:rsidRPr="00A87915" w14:paraId="03A32EC9" w14:textId="77777777" w:rsidTr="00013DF4">
        <w:tc>
          <w:tcPr>
            <w:tcW w:w="567" w:type="dxa"/>
            <w:tcBorders>
              <w:top w:val="single" w:sz="4" w:space="0" w:color="auto"/>
              <w:left w:val="single" w:sz="4" w:space="0" w:color="auto"/>
            </w:tcBorders>
            <w:shd w:val="clear" w:color="auto" w:fill="FFFFFF"/>
          </w:tcPr>
          <w:p w14:paraId="261524A3" w14:textId="77777777"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142B4DB8" w14:textId="042C19C9" w:rsidR="00BA582C" w:rsidRPr="00A87915" w:rsidRDefault="00BA582C" w:rsidP="00BA582C">
            <w:pPr>
              <w:pStyle w:val="Zkladntext"/>
              <w:rPr>
                <w:lang w:val="sk-SK"/>
              </w:rPr>
            </w:pPr>
            <w:r w:rsidRPr="00A87915">
              <w:rPr>
                <w:lang w:val="sk-SK"/>
              </w:rPr>
              <w:t xml:space="preserve">Poplatky vzťahujúce sa na Úver musia byť najviac vo výške v súlade so sadzobníkom poplatkov </w:t>
            </w:r>
            <w:r w:rsidR="008C1512" w:rsidRPr="00A87915">
              <w:rPr>
                <w:lang w:val="sk-SK"/>
              </w:rPr>
              <w:t>Dlžníka</w:t>
            </w:r>
          </w:p>
        </w:tc>
        <w:tc>
          <w:tcPr>
            <w:tcW w:w="1711" w:type="dxa"/>
            <w:tcBorders>
              <w:top w:val="single" w:sz="4" w:space="0" w:color="auto"/>
              <w:left w:val="single" w:sz="4" w:space="0" w:color="auto"/>
              <w:right w:val="single" w:sz="4" w:space="0" w:color="auto"/>
            </w:tcBorders>
            <w:shd w:val="clear" w:color="auto" w:fill="FFFFFF"/>
          </w:tcPr>
          <w:p w14:paraId="79485940" w14:textId="25841E74" w:rsidR="00BA582C" w:rsidRPr="00A87915" w:rsidRDefault="00BA582C" w:rsidP="00BA582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5C5150C7" w14:textId="3ADFBCD3" w:rsidR="00BA582C" w:rsidRPr="00A87915" w:rsidRDefault="00BA582C" w:rsidP="00BA582C">
            <w:pPr>
              <w:pStyle w:val="Zkladntext"/>
              <w:rPr>
                <w:lang w:val="sk-SK"/>
              </w:rPr>
            </w:pPr>
          </w:p>
        </w:tc>
        <w:tc>
          <w:tcPr>
            <w:tcW w:w="2423" w:type="dxa"/>
            <w:tcBorders>
              <w:top w:val="single" w:sz="4" w:space="0" w:color="auto"/>
              <w:left w:val="single" w:sz="4" w:space="0" w:color="auto"/>
              <w:right w:val="single" w:sz="4" w:space="0" w:color="auto"/>
            </w:tcBorders>
            <w:shd w:val="clear" w:color="auto" w:fill="FFFFFF"/>
          </w:tcPr>
          <w:p w14:paraId="70C9AACF" w14:textId="77777777" w:rsidR="00BA582C" w:rsidRPr="00A87915" w:rsidRDefault="00BA582C" w:rsidP="00BA582C">
            <w:pPr>
              <w:pStyle w:val="Zkladntext"/>
              <w:rPr>
                <w:lang w:val="sk-SK" w:bidi="en-US"/>
              </w:rPr>
            </w:pPr>
            <w:r w:rsidRPr="00A87915">
              <w:rPr>
                <w:lang w:val="sk-SK" w:bidi="en-US"/>
              </w:rPr>
              <w:t xml:space="preserve">zmluva o Úvere a Relevantný dodatok k nej </w:t>
            </w:r>
          </w:p>
          <w:p w14:paraId="7E2DB719" w14:textId="2045FB6F" w:rsidR="00BA582C" w:rsidRPr="00A87915" w:rsidRDefault="00BA582C" w:rsidP="00BA582C">
            <w:pPr>
              <w:pStyle w:val="Zkladntext"/>
              <w:rPr>
                <w:lang w:val="sk-SK" w:bidi="en-US"/>
              </w:rPr>
            </w:pPr>
            <w:r w:rsidRPr="00A87915">
              <w:rPr>
                <w:lang w:val="sk-SK" w:bidi="en-US"/>
              </w:rPr>
              <w:t>a</w:t>
            </w:r>
          </w:p>
          <w:p w14:paraId="3694C054" w14:textId="2170E4D5" w:rsidR="00BA582C" w:rsidRPr="00A87915" w:rsidRDefault="00BA582C" w:rsidP="00BA582C">
            <w:pPr>
              <w:pStyle w:val="Zkladntext"/>
              <w:rPr>
                <w:lang w:val="sk-SK"/>
              </w:rPr>
            </w:pPr>
            <w:r w:rsidRPr="00A87915">
              <w:rPr>
                <w:lang w:val="sk-SK"/>
              </w:rPr>
              <w:t xml:space="preserve">sadzobník poplatkov </w:t>
            </w:r>
            <w:r w:rsidR="00B140FB" w:rsidRPr="00A87915">
              <w:rPr>
                <w:lang w:val="sk-SK"/>
              </w:rPr>
              <w:t>Dlžníka</w:t>
            </w:r>
          </w:p>
        </w:tc>
      </w:tr>
      <w:tr w:rsidR="00BA582C" w:rsidRPr="00A87915" w14:paraId="59CDE5E7" w14:textId="77777777" w:rsidTr="00013DF4">
        <w:tc>
          <w:tcPr>
            <w:tcW w:w="567" w:type="dxa"/>
            <w:tcBorders>
              <w:top w:val="single" w:sz="4" w:space="0" w:color="auto"/>
              <w:left w:val="single" w:sz="4" w:space="0" w:color="auto"/>
            </w:tcBorders>
            <w:shd w:val="clear" w:color="auto" w:fill="FFFFFF"/>
          </w:tcPr>
          <w:p w14:paraId="6DCB61A0" w14:textId="0BADD486"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2E6D19A8" w14:textId="1A455CF8" w:rsidR="00BA582C" w:rsidRPr="00A87915" w:rsidRDefault="00BA582C" w:rsidP="00BA582C">
            <w:pPr>
              <w:pStyle w:val="Zkladntext"/>
              <w:rPr>
                <w:lang w:val="sk-SK"/>
              </w:rPr>
            </w:pPr>
            <w:r w:rsidRPr="00A87915">
              <w:rPr>
                <w:lang w:val="sk-SK"/>
              </w:rPr>
              <w:t>Úver financuje výdavky lokalizované na území Slovenskej republiky</w:t>
            </w:r>
          </w:p>
        </w:tc>
        <w:tc>
          <w:tcPr>
            <w:tcW w:w="1711" w:type="dxa"/>
            <w:tcBorders>
              <w:top w:val="single" w:sz="4" w:space="0" w:color="auto"/>
              <w:left w:val="single" w:sz="4" w:space="0" w:color="auto"/>
              <w:right w:val="single" w:sz="4" w:space="0" w:color="auto"/>
            </w:tcBorders>
            <w:shd w:val="clear" w:color="auto" w:fill="FFFFFF"/>
          </w:tcPr>
          <w:p w14:paraId="1A5C922C" w14:textId="1A79AB90" w:rsidR="00BA582C" w:rsidRPr="00A87915" w:rsidRDefault="00BA582C" w:rsidP="00BA582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423114FF" w14:textId="7AAEAE2B" w:rsidR="00BA582C" w:rsidRPr="00A87915" w:rsidRDefault="00BA582C" w:rsidP="00BA582C">
            <w:pPr>
              <w:pStyle w:val="Zkladntext"/>
              <w:rPr>
                <w:lang w:val="sk-SK" w:bidi="en-US"/>
              </w:rPr>
            </w:pPr>
            <w:r w:rsidRPr="00A87915">
              <w:rPr>
                <w:lang w:val="sk-SK" w:bidi="en-US"/>
              </w:rPr>
              <w:t>a</w:t>
            </w:r>
          </w:p>
          <w:p w14:paraId="6FFF49D5" w14:textId="154D9B0C" w:rsidR="00BA582C" w:rsidRPr="00A87915" w:rsidRDefault="00BA582C" w:rsidP="00BA582C">
            <w:pPr>
              <w:pStyle w:val="Zkladntext"/>
              <w:rPr>
                <w:lang w:val="sk-SK" w:bidi="en-US"/>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67D87053" w14:textId="77777777" w:rsidR="00BA582C" w:rsidRPr="00A87915" w:rsidRDefault="00BA582C" w:rsidP="00BA582C">
            <w:pPr>
              <w:pStyle w:val="Zkladntext"/>
              <w:rPr>
                <w:lang w:val="sk-SK" w:bidi="en-US"/>
              </w:rPr>
            </w:pPr>
            <w:r w:rsidRPr="00A87915">
              <w:rPr>
                <w:lang w:val="sk-SK" w:bidi="en-US"/>
              </w:rPr>
              <w:t xml:space="preserve">zmluva o Úvere a Relevantný dodatok k nej </w:t>
            </w:r>
          </w:p>
          <w:p w14:paraId="755A0F0B" w14:textId="77777777" w:rsidR="00BA582C" w:rsidRPr="00A87915" w:rsidRDefault="00BA582C" w:rsidP="00BA582C">
            <w:pPr>
              <w:pStyle w:val="Zkladntext"/>
              <w:rPr>
                <w:lang w:val="sk-SK" w:bidi="en-US"/>
              </w:rPr>
            </w:pPr>
            <w:r w:rsidRPr="00A87915">
              <w:rPr>
                <w:lang w:val="sk-SK" w:bidi="en-US"/>
              </w:rPr>
              <w:t>a</w:t>
            </w:r>
          </w:p>
          <w:p w14:paraId="0462B532" w14:textId="1B00129B" w:rsidR="00BA582C" w:rsidRPr="00A87915" w:rsidRDefault="00BA582C" w:rsidP="00BA582C">
            <w:pPr>
              <w:pStyle w:val="Zkladntext"/>
              <w:rPr>
                <w:lang w:val="sk-SK" w:bidi="en-US"/>
              </w:rPr>
            </w:pPr>
            <w:r w:rsidRPr="00A87915">
              <w:rPr>
                <w:lang w:val="sk-SK" w:bidi="en-US"/>
              </w:rPr>
              <w:t>Čestné vyhlásenie Prijímateľa</w:t>
            </w:r>
          </w:p>
        </w:tc>
      </w:tr>
      <w:tr w:rsidR="00BA582C" w:rsidRPr="00A87915" w14:paraId="39D5B7CB" w14:textId="77777777" w:rsidTr="00013DF4">
        <w:tc>
          <w:tcPr>
            <w:tcW w:w="567" w:type="dxa"/>
            <w:tcBorders>
              <w:top w:val="single" w:sz="4" w:space="0" w:color="auto"/>
              <w:left w:val="single" w:sz="4" w:space="0" w:color="auto"/>
            </w:tcBorders>
            <w:shd w:val="clear" w:color="auto" w:fill="FFFFFF"/>
          </w:tcPr>
          <w:p w14:paraId="4AF9A53C" w14:textId="1C825643" w:rsidR="00BA582C" w:rsidRPr="00A87915" w:rsidRDefault="00BA582C" w:rsidP="00824585">
            <w:pPr>
              <w:pStyle w:val="Zkladntext"/>
              <w:numPr>
                <w:ilvl w:val="0"/>
                <w:numId w:val="29"/>
              </w:numPr>
              <w:ind w:left="315" w:hanging="315"/>
              <w:rPr>
                <w:lang w:val="sk-SK" w:bidi="en-US"/>
              </w:rPr>
            </w:pPr>
            <w:bookmarkStart w:id="526" w:name="_Hlk192148149"/>
          </w:p>
        </w:tc>
        <w:tc>
          <w:tcPr>
            <w:tcW w:w="4927" w:type="dxa"/>
            <w:tcBorders>
              <w:top w:val="single" w:sz="4" w:space="0" w:color="auto"/>
              <w:left w:val="single" w:sz="4" w:space="0" w:color="auto"/>
            </w:tcBorders>
            <w:shd w:val="clear" w:color="auto" w:fill="FFFFFF"/>
          </w:tcPr>
          <w:p w14:paraId="6644D23A" w14:textId="578F4B7F" w:rsidR="00BA582C" w:rsidRPr="00A87915" w:rsidRDefault="00BA582C" w:rsidP="00BA582C">
            <w:pPr>
              <w:pStyle w:val="Zkladntext"/>
              <w:rPr>
                <w:lang w:val="sk-SK"/>
              </w:rPr>
            </w:pPr>
            <w:r w:rsidRPr="00A87915">
              <w:rPr>
                <w:lang w:val="sk-SK"/>
              </w:rPr>
              <w:t>Úver financuje výdavky</w:t>
            </w:r>
            <w:r w:rsidR="00193A17" w:rsidRPr="00A87915">
              <w:rPr>
                <w:rStyle w:val="Odkaznapoznmkupodiarou"/>
                <w:lang w:val="sk-SK"/>
              </w:rPr>
              <w:footnoteReference w:id="2"/>
            </w:r>
            <w:r w:rsidRPr="00A87915">
              <w:rPr>
                <w:lang w:val="sk-SK"/>
              </w:rPr>
              <w:t xml:space="preserve"> </w:t>
            </w:r>
            <w:r w:rsidR="000C74FF" w:rsidRPr="00A87915">
              <w:rPr>
                <w:lang w:val="sk-SK"/>
              </w:rPr>
              <w:t>predstavujúce</w:t>
            </w:r>
            <w:r w:rsidR="00012485" w:rsidRPr="00A87915">
              <w:rPr>
                <w:rStyle w:val="Odkaznapoznmkupodiarou"/>
                <w:lang w:val="sk-SK"/>
              </w:rPr>
              <w:footnoteReference w:id="3"/>
            </w:r>
            <w:r w:rsidR="006449E3" w:rsidRPr="00A87915">
              <w:rPr>
                <w:lang w:val="sk-SK"/>
              </w:rPr>
              <w:t xml:space="preserve"> (ďalej aj ako </w:t>
            </w:r>
            <w:r w:rsidR="006449E3" w:rsidRPr="00A87915">
              <w:rPr>
                <w:b/>
                <w:bCs/>
                <w:lang w:val="sk-SK"/>
              </w:rPr>
              <w:t>Oprávnené výdavky</w:t>
            </w:r>
            <w:r w:rsidR="006449E3" w:rsidRPr="00A87915">
              <w:rPr>
                <w:lang w:val="sk-SK"/>
              </w:rPr>
              <w:t>)</w:t>
            </w:r>
            <w:r w:rsidRPr="00A87915">
              <w:rPr>
                <w:lang w:val="sk-SK"/>
              </w:rPr>
              <w:t>:</w:t>
            </w:r>
          </w:p>
          <w:p w14:paraId="6DC85DDB" w14:textId="06765AA2" w:rsidR="00BA582C" w:rsidRPr="00A87915" w:rsidRDefault="00BA582C" w:rsidP="00AC1912">
            <w:pPr>
              <w:pStyle w:val="AOGenNum2List"/>
              <w:numPr>
                <w:ilvl w:val="2"/>
                <w:numId w:val="37"/>
              </w:numPr>
              <w:jc w:val="left"/>
              <w:rPr>
                <w:lang w:val="sk-SK"/>
              </w:rPr>
            </w:pPr>
            <w:r w:rsidRPr="00A87915">
              <w:rPr>
                <w:lang w:val="sk-SK"/>
              </w:rPr>
              <w:t xml:space="preserve">investície do hmotných a/alebo nehmotných aktív; </w:t>
            </w:r>
          </w:p>
          <w:p w14:paraId="4E565197" w14:textId="77777777" w:rsidR="006449E3" w:rsidRPr="00A87915" w:rsidRDefault="00BA582C" w:rsidP="0016402D">
            <w:pPr>
              <w:pStyle w:val="AOGenNum2List"/>
              <w:numPr>
                <w:ilvl w:val="2"/>
                <w:numId w:val="37"/>
              </w:numPr>
              <w:jc w:val="left"/>
              <w:rPr>
                <w:lang w:val="sk-SK"/>
              </w:rPr>
            </w:pPr>
            <w:r w:rsidRPr="00A87915">
              <w:rPr>
                <w:lang w:val="sk-SK"/>
              </w:rPr>
              <w:lastRenderedPageBreak/>
              <w:t>prevádzkový kapitál spojený s investíciou do hmotných a/alebo nehmotných aktív</w:t>
            </w:r>
            <w:r w:rsidR="006449E3" w:rsidRPr="00A87915">
              <w:rPr>
                <w:lang w:val="sk-SK"/>
              </w:rPr>
              <w:t>;</w:t>
            </w:r>
          </w:p>
          <w:p w14:paraId="78BDBE37" w14:textId="2F5023D3" w:rsidR="00716DA9" w:rsidRPr="00A87915" w:rsidRDefault="00716DA9" w:rsidP="0016402D">
            <w:pPr>
              <w:pStyle w:val="AOGenNum2List"/>
              <w:numPr>
                <w:ilvl w:val="2"/>
                <w:numId w:val="37"/>
              </w:numPr>
              <w:jc w:val="left"/>
              <w:rPr>
                <w:lang w:val="sk-SK"/>
              </w:rPr>
            </w:pPr>
            <w:r w:rsidRPr="00A87915">
              <w:rPr>
                <w:lang w:val="sk-SK"/>
              </w:rPr>
              <w:t>všeobecný prevádzkový kapitál</w:t>
            </w:r>
            <w:r w:rsidR="006449E3" w:rsidRPr="00A87915">
              <w:rPr>
                <w:lang w:val="sk-SK"/>
              </w:rPr>
              <w:t>.</w:t>
            </w:r>
          </w:p>
        </w:tc>
        <w:tc>
          <w:tcPr>
            <w:tcW w:w="1711" w:type="dxa"/>
            <w:tcBorders>
              <w:top w:val="single" w:sz="4" w:space="0" w:color="auto"/>
              <w:left w:val="single" w:sz="4" w:space="0" w:color="auto"/>
              <w:right w:val="single" w:sz="4" w:space="0" w:color="auto"/>
            </w:tcBorders>
            <w:shd w:val="clear" w:color="auto" w:fill="FFFFFF"/>
          </w:tcPr>
          <w:p w14:paraId="2B6BE524" w14:textId="078EA6C5" w:rsidR="00BA582C" w:rsidRPr="00A87915" w:rsidRDefault="00BA582C" w:rsidP="00BA582C">
            <w:pPr>
              <w:pStyle w:val="Zkladntext"/>
              <w:rPr>
                <w:lang w:val="sk-SK" w:bidi="en-US"/>
              </w:rPr>
            </w:pPr>
            <w:r w:rsidRPr="00A87915">
              <w:rPr>
                <w:lang w:val="sk-SK"/>
              </w:rPr>
              <w:lastRenderedPageBreak/>
              <w:t xml:space="preserve">Deň účinnosti zmluvy o úvere </w:t>
            </w:r>
            <w:r w:rsidRPr="00A87915">
              <w:rPr>
                <w:lang w:val="sk-SK" w:bidi="en-US"/>
              </w:rPr>
              <w:t xml:space="preserve">a deň účinnosti Povoleného  dodatku k nej </w:t>
            </w:r>
          </w:p>
          <w:p w14:paraId="3E7EA28B" w14:textId="66C4227E" w:rsidR="00BA582C" w:rsidRPr="00A87915" w:rsidRDefault="003874C6" w:rsidP="00BA582C">
            <w:pPr>
              <w:pStyle w:val="Zkladntext"/>
              <w:rPr>
                <w:lang w:val="sk-SK" w:bidi="en-US"/>
              </w:rPr>
            </w:pPr>
            <w:r w:rsidRPr="00A87915">
              <w:rPr>
                <w:lang w:val="sk-SK" w:bidi="en-US"/>
              </w:rPr>
              <w:lastRenderedPageBreak/>
              <w:t xml:space="preserve">a </w:t>
            </w:r>
          </w:p>
          <w:p w14:paraId="1B2E7262" w14:textId="137656A7" w:rsidR="00BA582C" w:rsidRPr="00A87915" w:rsidRDefault="00BA582C" w:rsidP="00BA582C">
            <w:pPr>
              <w:pStyle w:val="Zkladntext"/>
              <w:rPr>
                <w:lang w:val="sk-SK" w:bidi="en-US"/>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06412674" w14:textId="77777777" w:rsidR="00BA582C" w:rsidRPr="00A87915" w:rsidRDefault="00BA582C" w:rsidP="00BA582C">
            <w:pPr>
              <w:pStyle w:val="Zkladntext"/>
              <w:rPr>
                <w:lang w:val="sk-SK" w:bidi="en-US"/>
              </w:rPr>
            </w:pPr>
            <w:r w:rsidRPr="00A87915">
              <w:rPr>
                <w:lang w:val="sk-SK" w:bidi="en-US"/>
              </w:rPr>
              <w:lastRenderedPageBreak/>
              <w:t xml:space="preserve">zmluva o Úvere a Relevantný dodatok k nej </w:t>
            </w:r>
          </w:p>
          <w:p w14:paraId="0C6CDA8E" w14:textId="77777777" w:rsidR="00BA582C" w:rsidRPr="00A87915" w:rsidRDefault="00BA582C" w:rsidP="00BA582C">
            <w:pPr>
              <w:pStyle w:val="Zkladntext"/>
              <w:rPr>
                <w:lang w:val="sk-SK" w:bidi="en-US"/>
              </w:rPr>
            </w:pPr>
            <w:r w:rsidRPr="00A87915">
              <w:rPr>
                <w:lang w:val="sk-SK" w:bidi="en-US"/>
              </w:rPr>
              <w:t>a</w:t>
            </w:r>
          </w:p>
          <w:p w14:paraId="592349DE" w14:textId="47093CB6" w:rsidR="00BA582C" w:rsidRPr="00A87915" w:rsidRDefault="00BA582C" w:rsidP="00BA582C">
            <w:pPr>
              <w:pStyle w:val="Zkladntext"/>
              <w:rPr>
                <w:lang w:val="sk-SK" w:bidi="en-US"/>
              </w:rPr>
            </w:pPr>
            <w:r w:rsidRPr="00A87915">
              <w:rPr>
                <w:lang w:val="sk-SK" w:bidi="en-US"/>
              </w:rPr>
              <w:lastRenderedPageBreak/>
              <w:t>Čestné vyhlásenie Prijímateľa</w:t>
            </w:r>
          </w:p>
        </w:tc>
      </w:tr>
      <w:bookmarkEnd w:id="526"/>
      <w:tr w:rsidR="00BA582C" w:rsidRPr="00A87915" w14:paraId="408F8449" w14:textId="77777777" w:rsidTr="00013DF4">
        <w:trPr>
          <w:trHeight w:val="661"/>
        </w:trPr>
        <w:tc>
          <w:tcPr>
            <w:tcW w:w="567" w:type="dxa"/>
            <w:tcBorders>
              <w:top w:val="single" w:sz="4" w:space="0" w:color="auto"/>
              <w:left w:val="single" w:sz="4" w:space="0" w:color="auto"/>
            </w:tcBorders>
            <w:shd w:val="clear" w:color="auto" w:fill="FFFFFF"/>
          </w:tcPr>
          <w:p w14:paraId="56F8C109" w14:textId="39112D6A"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tcBorders>
            <w:shd w:val="clear" w:color="auto" w:fill="FFFFFF"/>
          </w:tcPr>
          <w:p w14:paraId="20124B64" w14:textId="764565AA" w:rsidR="00BA582C" w:rsidRPr="00A87915" w:rsidRDefault="00BA582C" w:rsidP="00BA582C">
            <w:pPr>
              <w:pStyle w:val="Zkladntext"/>
              <w:rPr>
                <w:lang w:val="sk-SK"/>
              </w:rPr>
            </w:pPr>
            <w:r w:rsidRPr="00A87915">
              <w:rPr>
                <w:lang w:val="sk-SK"/>
              </w:rPr>
              <w:t>Úver financuje výdavky, ktoré sú oprávnené v rámci Špecifických kritérií pre príslušný Komponent</w:t>
            </w:r>
          </w:p>
        </w:tc>
        <w:tc>
          <w:tcPr>
            <w:tcW w:w="1711" w:type="dxa"/>
            <w:tcBorders>
              <w:top w:val="single" w:sz="4" w:space="0" w:color="auto"/>
              <w:left w:val="single" w:sz="4" w:space="0" w:color="auto"/>
              <w:right w:val="single" w:sz="4" w:space="0" w:color="auto"/>
            </w:tcBorders>
            <w:shd w:val="clear" w:color="auto" w:fill="FFFFFF"/>
          </w:tcPr>
          <w:p w14:paraId="76E9A0F7" w14:textId="514C8324" w:rsidR="00BA582C" w:rsidRPr="00A87915" w:rsidRDefault="00BA582C" w:rsidP="00BA582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2877430D" w14:textId="7DE5E0AF" w:rsidR="00BA582C" w:rsidRPr="00A87915" w:rsidRDefault="00BA582C" w:rsidP="00BA582C">
            <w:pPr>
              <w:pStyle w:val="Zkladntext"/>
              <w:rPr>
                <w:lang w:val="sk-SK" w:bidi="en-US"/>
              </w:rPr>
            </w:pPr>
            <w:r w:rsidRPr="00A87915">
              <w:rPr>
                <w:lang w:val="sk-SK" w:bidi="en-US"/>
              </w:rPr>
              <w:t>a </w:t>
            </w:r>
          </w:p>
          <w:p w14:paraId="4C6AEF86" w14:textId="55B63A1D" w:rsidR="00BA582C" w:rsidRPr="00A87915" w:rsidRDefault="00BA582C" w:rsidP="00BA582C">
            <w:pPr>
              <w:pStyle w:val="Zkladntext"/>
              <w:rPr>
                <w:lang w:val="sk-SK" w:bidi="en-US"/>
              </w:rPr>
            </w:pPr>
            <w:r w:rsidRPr="00A87915">
              <w:rPr>
                <w:lang w:val="sk-SK"/>
              </w:rPr>
              <w:t>počas celého Obdobia trvania úveru</w:t>
            </w:r>
          </w:p>
        </w:tc>
        <w:tc>
          <w:tcPr>
            <w:tcW w:w="2423" w:type="dxa"/>
            <w:tcBorders>
              <w:top w:val="single" w:sz="4" w:space="0" w:color="auto"/>
              <w:left w:val="single" w:sz="4" w:space="0" w:color="auto"/>
              <w:right w:val="single" w:sz="4" w:space="0" w:color="auto"/>
            </w:tcBorders>
            <w:shd w:val="clear" w:color="auto" w:fill="FFFFFF"/>
          </w:tcPr>
          <w:p w14:paraId="6A44FA92" w14:textId="77777777" w:rsidR="00BA582C" w:rsidRPr="00A87915" w:rsidRDefault="00BA582C" w:rsidP="00BA582C">
            <w:pPr>
              <w:pStyle w:val="Zkladntext"/>
              <w:rPr>
                <w:lang w:val="sk-SK" w:bidi="en-US"/>
              </w:rPr>
            </w:pPr>
            <w:r w:rsidRPr="00A87915">
              <w:rPr>
                <w:lang w:val="sk-SK" w:bidi="en-US"/>
              </w:rPr>
              <w:t xml:space="preserve">zmluva o Úvere a Relevantný dodatok k nej </w:t>
            </w:r>
          </w:p>
          <w:p w14:paraId="734DA441" w14:textId="77777777" w:rsidR="00BA582C" w:rsidRPr="00A87915" w:rsidRDefault="00BA582C" w:rsidP="00BA582C">
            <w:pPr>
              <w:pStyle w:val="Zkladntext"/>
              <w:rPr>
                <w:lang w:val="sk-SK" w:bidi="en-US"/>
              </w:rPr>
            </w:pPr>
            <w:r w:rsidRPr="00A87915">
              <w:rPr>
                <w:lang w:val="sk-SK" w:bidi="en-US"/>
              </w:rPr>
              <w:t>a</w:t>
            </w:r>
          </w:p>
          <w:p w14:paraId="59BCF1A7" w14:textId="04A33D10" w:rsidR="00BA582C" w:rsidRPr="00A87915" w:rsidRDefault="00BA582C" w:rsidP="00BA582C">
            <w:pPr>
              <w:pStyle w:val="Zkladntext"/>
              <w:rPr>
                <w:lang w:val="sk-SK" w:bidi="en-US"/>
              </w:rPr>
            </w:pPr>
            <w:r w:rsidRPr="00A87915">
              <w:rPr>
                <w:lang w:val="sk-SK" w:bidi="en-US"/>
              </w:rPr>
              <w:t>Čestné vyhlásenie Prijímateľa</w:t>
            </w:r>
          </w:p>
        </w:tc>
      </w:tr>
      <w:tr w:rsidR="00BA582C" w:rsidRPr="00A87915" w14:paraId="40DFDAF5" w14:textId="77777777" w:rsidTr="00013DF4">
        <w:tc>
          <w:tcPr>
            <w:tcW w:w="567" w:type="dxa"/>
            <w:tcBorders>
              <w:top w:val="single" w:sz="4" w:space="0" w:color="auto"/>
              <w:left w:val="single" w:sz="4" w:space="0" w:color="auto"/>
              <w:bottom w:val="single" w:sz="4" w:space="0" w:color="auto"/>
            </w:tcBorders>
            <w:shd w:val="clear" w:color="auto" w:fill="FFFFFF"/>
          </w:tcPr>
          <w:p w14:paraId="452DA534" w14:textId="3524ED46" w:rsidR="00BA582C" w:rsidRPr="00A87915" w:rsidRDefault="00BA582C" w:rsidP="00824585">
            <w:pPr>
              <w:pStyle w:val="Zkladntext"/>
              <w:numPr>
                <w:ilvl w:val="0"/>
                <w:numId w:val="29"/>
              </w:numPr>
              <w:ind w:left="315" w:hanging="315"/>
              <w:rPr>
                <w:lang w:val="sk-SK" w:bidi="en-US"/>
              </w:rPr>
            </w:pPr>
          </w:p>
        </w:tc>
        <w:tc>
          <w:tcPr>
            <w:tcW w:w="4927" w:type="dxa"/>
            <w:tcBorders>
              <w:top w:val="single" w:sz="4" w:space="0" w:color="auto"/>
              <w:left w:val="single" w:sz="4" w:space="0" w:color="auto"/>
              <w:bottom w:val="single" w:sz="4" w:space="0" w:color="auto"/>
            </w:tcBorders>
            <w:shd w:val="clear" w:color="auto" w:fill="FFFFFF"/>
          </w:tcPr>
          <w:p w14:paraId="0327840D" w14:textId="53659269" w:rsidR="00BA582C" w:rsidRPr="00A87915" w:rsidRDefault="00BA582C" w:rsidP="00BA582C">
            <w:pPr>
              <w:pStyle w:val="Zkladntext"/>
              <w:rPr>
                <w:lang w:val="sk-SK"/>
              </w:rPr>
            </w:pPr>
            <w:r w:rsidRPr="00A87915">
              <w:rPr>
                <w:lang w:val="sk-SK"/>
              </w:rPr>
              <w:t>Úver nefinancuje Neoprávnené výdavky</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1BD1064E" w14:textId="4E9F0FD6" w:rsidR="00BA582C" w:rsidRPr="00A87915" w:rsidRDefault="00BA582C" w:rsidP="00BA582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663D9B5C" w14:textId="0936F13A" w:rsidR="00BA582C" w:rsidRPr="00A87915" w:rsidRDefault="00BA582C" w:rsidP="00BA582C">
            <w:pPr>
              <w:pStyle w:val="Zkladntext"/>
              <w:rPr>
                <w:lang w:val="sk-SK" w:bidi="en-US"/>
              </w:rPr>
            </w:pPr>
            <w:r w:rsidRPr="00A87915">
              <w:rPr>
                <w:lang w:val="sk-SK" w:bidi="en-US"/>
              </w:rPr>
              <w:t>a</w:t>
            </w:r>
          </w:p>
          <w:p w14:paraId="75B46766" w14:textId="647E0C3F" w:rsidR="00BA582C" w:rsidRPr="00A87915" w:rsidRDefault="00BA582C" w:rsidP="00BA582C">
            <w:pPr>
              <w:pStyle w:val="Zkladntext"/>
              <w:rPr>
                <w:lang w:val="sk-SK" w:bidi="en-US"/>
              </w:rPr>
            </w:pPr>
            <w:r w:rsidRPr="00A87915">
              <w:rPr>
                <w:lang w:val="sk-SK"/>
              </w:rPr>
              <w:t>počas celého Obdobia trvania úveru</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50A87A0D" w14:textId="77777777" w:rsidR="00BA582C" w:rsidRPr="00A87915" w:rsidRDefault="00BA582C" w:rsidP="00BA582C">
            <w:pPr>
              <w:pStyle w:val="Zkladntext"/>
              <w:rPr>
                <w:lang w:val="sk-SK" w:bidi="en-US"/>
              </w:rPr>
            </w:pPr>
            <w:r w:rsidRPr="00A87915">
              <w:rPr>
                <w:lang w:val="sk-SK" w:bidi="en-US"/>
              </w:rPr>
              <w:t xml:space="preserve">zmluva o Úvere a Relevantný dodatok k nej </w:t>
            </w:r>
          </w:p>
          <w:p w14:paraId="6A5F1498" w14:textId="77777777" w:rsidR="00BA582C" w:rsidRPr="00A87915" w:rsidRDefault="00BA582C" w:rsidP="00BA582C">
            <w:pPr>
              <w:pStyle w:val="Zkladntext"/>
              <w:rPr>
                <w:lang w:val="sk-SK" w:bidi="en-US"/>
              </w:rPr>
            </w:pPr>
            <w:r w:rsidRPr="00A87915">
              <w:rPr>
                <w:lang w:val="sk-SK" w:bidi="en-US"/>
              </w:rPr>
              <w:t>a</w:t>
            </w:r>
          </w:p>
          <w:p w14:paraId="6FE8610B" w14:textId="5CA5FD2F" w:rsidR="00BA582C" w:rsidRPr="00A87915" w:rsidRDefault="00BA582C" w:rsidP="00BA582C">
            <w:pPr>
              <w:pStyle w:val="Zkladntext"/>
              <w:rPr>
                <w:lang w:val="sk-SK" w:bidi="en-US"/>
              </w:rPr>
            </w:pPr>
            <w:r w:rsidRPr="00A87915">
              <w:rPr>
                <w:lang w:val="sk-SK" w:bidi="en-US"/>
              </w:rPr>
              <w:t>Čestné vyhlásenie Prijímateľa</w:t>
            </w:r>
          </w:p>
        </w:tc>
      </w:tr>
      <w:tr w:rsidR="00A87915" w:rsidRPr="00A87915" w14:paraId="2C0EDBC0" w14:textId="77777777" w:rsidTr="00013DF4">
        <w:tc>
          <w:tcPr>
            <w:tcW w:w="567" w:type="dxa"/>
            <w:tcBorders>
              <w:top w:val="single" w:sz="4" w:space="0" w:color="auto"/>
              <w:left w:val="single" w:sz="4" w:space="0" w:color="auto"/>
              <w:bottom w:val="single" w:sz="4" w:space="0" w:color="auto"/>
            </w:tcBorders>
            <w:shd w:val="clear" w:color="auto" w:fill="FFFFFF"/>
          </w:tcPr>
          <w:p w14:paraId="00B10400" w14:textId="77777777" w:rsidR="00A87915" w:rsidRPr="00A87915" w:rsidRDefault="00A87915" w:rsidP="00A87915">
            <w:pPr>
              <w:pStyle w:val="Zkladntext"/>
              <w:numPr>
                <w:ilvl w:val="0"/>
                <w:numId w:val="29"/>
              </w:numPr>
              <w:ind w:left="315" w:hanging="315"/>
              <w:rPr>
                <w:lang w:val="sk-SK" w:bidi="en-US"/>
              </w:rPr>
            </w:pPr>
          </w:p>
        </w:tc>
        <w:tc>
          <w:tcPr>
            <w:tcW w:w="4927" w:type="dxa"/>
            <w:tcBorders>
              <w:top w:val="single" w:sz="4" w:space="0" w:color="auto"/>
              <w:left w:val="single" w:sz="4" w:space="0" w:color="auto"/>
              <w:bottom w:val="single" w:sz="4" w:space="0" w:color="auto"/>
            </w:tcBorders>
            <w:shd w:val="clear" w:color="auto" w:fill="FFFFFF"/>
          </w:tcPr>
          <w:p w14:paraId="2AE5CD12" w14:textId="77777777" w:rsidR="00E17A21" w:rsidRPr="006567A3" w:rsidRDefault="00A87915" w:rsidP="00A87915">
            <w:pPr>
              <w:pStyle w:val="Zkladntext"/>
              <w:rPr>
                <w:rFonts w:eastAsia="Arial"/>
                <w:kern w:val="28"/>
                <w:szCs w:val="24"/>
                <w:lang w:val="sk-SK"/>
              </w:rPr>
            </w:pPr>
            <w:r w:rsidRPr="006567A3">
              <w:rPr>
                <w:rFonts w:eastAsia="Arial"/>
                <w:kern w:val="28"/>
                <w:szCs w:val="24"/>
                <w:lang w:val="sk-SK"/>
              </w:rPr>
              <w:t>Úver sa neposkytuje na</w:t>
            </w:r>
            <w:r w:rsidR="00E17A21" w:rsidRPr="006567A3">
              <w:rPr>
                <w:rFonts w:eastAsia="Arial"/>
                <w:kern w:val="28"/>
                <w:szCs w:val="24"/>
                <w:lang w:val="sk-SK"/>
              </w:rPr>
              <w:t>:</w:t>
            </w:r>
            <w:r w:rsidRPr="006567A3">
              <w:rPr>
                <w:rFonts w:eastAsia="Arial"/>
                <w:kern w:val="28"/>
                <w:szCs w:val="24"/>
                <w:lang w:val="sk-SK"/>
              </w:rPr>
              <w:t xml:space="preserve"> </w:t>
            </w:r>
          </w:p>
          <w:p w14:paraId="635BC328" w14:textId="734BA39F" w:rsidR="00E17A21" w:rsidRPr="006567A3" w:rsidRDefault="00E17A21" w:rsidP="00E17A21">
            <w:pPr>
              <w:pStyle w:val="Zkladntext"/>
              <w:numPr>
                <w:ilvl w:val="0"/>
                <w:numId w:val="53"/>
              </w:numPr>
              <w:rPr>
                <w:rFonts w:eastAsia="Arial"/>
                <w:kern w:val="28"/>
                <w:szCs w:val="24"/>
                <w:lang w:val="sk-SK"/>
              </w:rPr>
            </w:pPr>
            <w:r w:rsidRPr="006567A3">
              <w:rPr>
                <w:rFonts w:eastAsia="Arial"/>
                <w:kern w:val="28"/>
                <w:szCs w:val="24"/>
                <w:lang w:val="sk-SK"/>
              </w:rPr>
              <w:t>financovanie výdavkov, na ktoré bol Prijímateľovi poskytnut</w:t>
            </w:r>
            <w:r w:rsidR="00AE6D85" w:rsidRPr="006567A3">
              <w:rPr>
                <w:rFonts w:eastAsia="Arial"/>
                <w:kern w:val="28"/>
                <w:szCs w:val="24"/>
                <w:lang w:val="sk-SK"/>
              </w:rPr>
              <w:t>ý príspevok,</w:t>
            </w:r>
            <w:r w:rsidRPr="006567A3">
              <w:rPr>
                <w:rFonts w:eastAsia="Arial"/>
                <w:kern w:val="28"/>
                <w:szCs w:val="24"/>
                <w:lang w:val="sk-SK"/>
              </w:rPr>
              <w:t xml:space="preserve"> štátna pomoc alebo pomoc de </w:t>
            </w:r>
            <w:proofErr w:type="spellStart"/>
            <w:r w:rsidRPr="006567A3">
              <w:rPr>
                <w:rFonts w:eastAsia="Arial"/>
                <w:kern w:val="28"/>
                <w:szCs w:val="24"/>
                <w:lang w:val="sk-SK"/>
              </w:rPr>
              <w:t>minimis</w:t>
            </w:r>
            <w:proofErr w:type="spellEnd"/>
            <w:r w:rsidRPr="006567A3">
              <w:rPr>
                <w:rFonts w:eastAsia="Arial"/>
                <w:kern w:val="28"/>
                <w:szCs w:val="24"/>
                <w:lang w:val="sk-SK"/>
              </w:rPr>
              <w:t xml:space="preserve"> z akéhokoľvek programu, operačného programu, fondu, zdroja, ktoré predstavujú verejné zdroje;</w:t>
            </w:r>
          </w:p>
          <w:p w14:paraId="21F332CB" w14:textId="31CBC9B1" w:rsidR="00A87915" w:rsidRPr="006567A3" w:rsidRDefault="00E17A21" w:rsidP="00E17A21">
            <w:pPr>
              <w:pStyle w:val="Zkladntext"/>
              <w:numPr>
                <w:ilvl w:val="0"/>
                <w:numId w:val="53"/>
              </w:numPr>
              <w:rPr>
                <w:rFonts w:eastAsia="Arial"/>
                <w:kern w:val="28"/>
                <w:szCs w:val="24"/>
                <w:lang w:val="sk-SK"/>
              </w:rPr>
            </w:pPr>
            <w:r w:rsidRPr="006567A3">
              <w:rPr>
                <w:rFonts w:eastAsia="Arial"/>
                <w:kern w:val="28"/>
                <w:szCs w:val="24"/>
                <w:lang w:val="sk-SK"/>
              </w:rPr>
              <w:t>spolufinancovanie výdavkov, na ktoré bol Prijímateľovi poskytnut</w:t>
            </w:r>
            <w:r w:rsidR="00AE6D85" w:rsidRPr="006567A3">
              <w:rPr>
                <w:rFonts w:eastAsia="Arial"/>
                <w:kern w:val="28"/>
                <w:szCs w:val="24"/>
                <w:lang w:val="sk-SK"/>
              </w:rPr>
              <w:t>ý príspevok,</w:t>
            </w:r>
            <w:r w:rsidRPr="006567A3">
              <w:rPr>
                <w:rFonts w:eastAsia="Arial"/>
                <w:kern w:val="28"/>
                <w:szCs w:val="24"/>
                <w:lang w:val="sk-SK"/>
              </w:rPr>
              <w:t xml:space="preserve"> štátna pomoc alebo pomoc de </w:t>
            </w:r>
            <w:proofErr w:type="spellStart"/>
            <w:r w:rsidRPr="006567A3">
              <w:rPr>
                <w:rFonts w:eastAsia="Arial"/>
                <w:kern w:val="28"/>
                <w:szCs w:val="24"/>
                <w:lang w:val="sk-SK"/>
              </w:rPr>
              <w:t>minimis</w:t>
            </w:r>
            <w:proofErr w:type="spellEnd"/>
            <w:r w:rsidRPr="006567A3">
              <w:rPr>
                <w:rFonts w:eastAsia="Arial"/>
                <w:kern w:val="28"/>
                <w:szCs w:val="24"/>
                <w:lang w:val="sk-SK"/>
              </w:rPr>
              <w:t xml:space="preserve">, z akéhokoľvek programu, operačného programu, fondu, zdroja, ktoré predstavujú verejné zdroje a ktoré vylučujú spolufinancovanie z verejných zdrojov, alebo na základe akejkoľvek schémy štátnej pomoci a pomoci de </w:t>
            </w:r>
            <w:proofErr w:type="spellStart"/>
            <w:r w:rsidRPr="006567A3">
              <w:rPr>
                <w:rFonts w:eastAsia="Arial"/>
                <w:kern w:val="28"/>
                <w:szCs w:val="24"/>
                <w:lang w:val="sk-SK"/>
              </w:rPr>
              <w:t>minimis</w:t>
            </w:r>
            <w:proofErr w:type="spellEnd"/>
            <w:r w:rsidRPr="006567A3">
              <w:rPr>
                <w:rFonts w:eastAsia="Arial"/>
                <w:kern w:val="28"/>
                <w:szCs w:val="24"/>
                <w:lang w:val="sk-SK"/>
              </w:rPr>
              <w:t>, ktoré vylučujú spolufinancovanie z verejných zdrojov.</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7AC7A596" w14:textId="77777777" w:rsidR="00A87915" w:rsidRPr="00A87915" w:rsidRDefault="00A87915" w:rsidP="00A87915">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58285943" w14:textId="77777777" w:rsidR="00A87915" w:rsidRPr="00A87915" w:rsidRDefault="00A87915" w:rsidP="00A87915">
            <w:pPr>
              <w:pStyle w:val="Zkladntext"/>
              <w:rPr>
                <w:lang w:val="sk-SK" w:bidi="en-US"/>
              </w:rPr>
            </w:pPr>
            <w:r w:rsidRPr="00A87915">
              <w:rPr>
                <w:lang w:val="sk-SK" w:bidi="en-US"/>
              </w:rPr>
              <w:t>a</w:t>
            </w:r>
          </w:p>
          <w:p w14:paraId="09F05178" w14:textId="1EF53D3A" w:rsidR="00A87915" w:rsidRPr="00A87915" w:rsidRDefault="00A87915" w:rsidP="00A87915">
            <w:pPr>
              <w:pStyle w:val="Zkladntext"/>
              <w:rPr>
                <w:lang w:val="sk-SK"/>
              </w:rPr>
            </w:pPr>
            <w:r w:rsidRPr="00A87915">
              <w:rPr>
                <w:lang w:val="sk-SK"/>
              </w:rPr>
              <w:t>počas celého Obdobia trvania úveru</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413AA466" w14:textId="77777777" w:rsidR="00A87915" w:rsidRPr="00A87915" w:rsidRDefault="00A87915" w:rsidP="00A87915">
            <w:pPr>
              <w:pStyle w:val="Zkladntext"/>
              <w:rPr>
                <w:lang w:val="sk-SK" w:bidi="en-US"/>
              </w:rPr>
            </w:pPr>
            <w:r w:rsidRPr="00A87915">
              <w:rPr>
                <w:lang w:val="sk-SK" w:bidi="en-US"/>
              </w:rPr>
              <w:t xml:space="preserve">zmluva o Úvere a Relevantný dodatok k nej </w:t>
            </w:r>
          </w:p>
          <w:p w14:paraId="01C1BE17" w14:textId="77777777" w:rsidR="00A87915" w:rsidRPr="00A87915" w:rsidRDefault="00A87915" w:rsidP="00A87915">
            <w:pPr>
              <w:pStyle w:val="Zkladntext"/>
              <w:rPr>
                <w:lang w:val="sk-SK" w:bidi="en-US"/>
              </w:rPr>
            </w:pPr>
            <w:r w:rsidRPr="00A87915">
              <w:rPr>
                <w:lang w:val="sk-SK" w:bidi="en-US"/>
              </w:rPr>
              <w:t>a</w:t>
            </w:r>
          </w:p>
          <w:p w14:paraId="63721EA7" w14:textId="00A63474" w:rsidR="00A87915" w:rsidRPr="00A87915" w:rsidRDefault="00A87915" w:rsidP="00A87915">
            <w:pPr>
              <w:pStyle w:val="Zkladntext"/>
              <w:rPr>
                <w:lang w:val="sk-SK" w:bidi="en-US"/>
              </w:rPr>
            </w:pPr>
            <w:r w:rsidRPr="00A87915">
              <w:rPr>
                <w:lang w:val="sk-SK" w:bidi="en-US"/>
              </w:rPr>
              <w:t>Čestné vyhlásenie Prijímateľa</w:t>
            </w:r>
          </w:p>
        </w:tc>
      </w:tr>
    </w:tbl>
    <w:p w14:paraId="206B0058" w14:textId="77777777" w:rsidR="008A5CD2" w:rsidRPr="00A87915" w:rsidRDefault="008A5CD2">
      <w:pPr>
        <w:rPr>
          <w:lang w:val="sk-SK"/>
        </w:rPr>
      </w:pPr>
      <w:r w:rsidRPr="00A87915">
        <w:rPr>
          <w:lang w:val="sk-SK"/>
        </w:rPr>
        <w:br w:type="page"/>
      </w:r>
    </w:p>
    <w:p w14:paraId="23783DD6" w14:textId="72889220" w:rsidR="004E4E33" w:rsidRPr="00A87915" w:rsidRDefault="004E4E33" w:rsidP="00146953">
      <w:pPr>
        <w:pStyle w:val="AOSchPartHead"/>
        <w:rPr>
          <w:lang w:val="sk-SK"/>
        </w:rPr>
      </w:pPr>
    </w:p>
    <w:p w14:paraId="7C5ABCDF" w14:textId="06D1D3DF" w:rsidR="00146953" w:rsidRPr="00A87915" w:rsidRDefault="00111FC9" w:rsidP="00146953">
      <w:pPr>
        <w:pStyle w:val="AOSchPartTitle"/>
        <w:rPr>
          <w:lang w:val="sk-SK"/>
        </w:rPr>
      </w:pPr>
      <w:bookmarkStart w:id="532" w:name="_Toc205468493"/>
      <w:bookmarkStart w:id="533" w:name="_Toc152244705"/>
      <w:r w:rsidRPr="00A87915">
        <w:rPr>
          <w:lang w:val="sk-SK"/>
        </w:rPr>
        <w:t>Podmienky</w:t>
      </w:r>
      <w:r w:rsidR="00146953" w:rsidRPr="00A87915">
        <w:rPr>
          <w:lang w:val="sk-SK"/>
        </w:rPr>
        <w:t xml:space="preserve"> </w:t>
      </w:r>
      <w:r w:rsidR="0053261C" w:rsidRPr="00A87915">
        <w:rPr>
          <w:lang w:val="sk-SK"/>
        </w:rPr>
        <w:t>Štátnej pomoci</w:t>
      </w:r>
      <w:bookmarkEnd w:id="532"/>
      <w:r w:rsidR="00456793" w:rsidRPr="00A87915">
        <w:rPr>
          <w:lang w:val="sk-SK"/>
        </w:rPr>
        <w:t xml:space="preserve"> </w:t>
      </w:r>
      <w:bookmarkEnd w:id="533"/>
    </w:p>
    <w:p w14:paraId="4581FE1F" w14:textId="3C4E8099" w:rsidR="00456793" w:rsidRPr="00A87915" w:rsidRDefault="00596DC9" w:rsidP="00A45A05">
      <w:pPr>
        <w:pStyle w:val="AOGenNum2"/>
        <w:numPr>
          <w:ilvl w:val="0"/>
          <w:numId w:val="0"/>
        </w:numPr>
        <w:rPr>
          <w:b w:val="0"/>
          <w:bCs/>
          <w:lang w:val="sk-SK"/>
        </w:rPr>
      </w:pPr>
      <w:r w:rsidRPr="00A87915">
        <w:rPr>
          <w:b w:val="0"/>
          <w:bCs/>
          <w:lang w:val="sk-SK"/>
        </w:rPr>
        <w:t>Štátna p</w:t>
      </w:r>
      <w:r w:rsidR="00456793" w:rsidRPr="00A87915">
        <w:rPr>
          <w:b w:val="0"/>
          <w:bCs/>
          <w:lang w:val="sk-SK"/>
        </w:rPr>
        <w:t xml:space="preserve">omoc sa poskytuje podľa príslušných Schém štátnej pomoci, ktoré </w:t>
      </w:r>
      <w:r w:rsidR="00134585" w:rsidRPr="00A87915">
        <w:rPr>
          <w:b w:val="0"/>
          <w:bCs/>
          <w:lang w:val="sk-SK"/>
        </w:rPr>
        <w:t>Ver</w:t>
      </w:r>
      <w:r w:rsidR="00456793" w:rsidRPr="00A87915">
        <w:rPr>
          <w:b w:val="0"/>
          <w:bCs/>
          <w:lang w:val="sk-SK"/>
        </w:rPr>
        <w:t>iteľ oznámi</w:t>
      </w:r>
      <w:r w:rsidR="00430D0D">
        <w:rPr>
          <w:b w:val="0"/>
          <w:bCs/>
          <w:lang w:val="sk-SK"/>
        </w:rPr>
        <w:t>l</w:t>
      </w:r>
      <w:r w:rsidR="00456793" w:rsidRPr="00A87915">
        <w:rPr>
          <w:b w:val="0"/>
          <w:bCs/>
          <w:lang w:val="sk-SK"/>
        </w:rPr>
        <w:t xml:space="preserve"> </w:t>
      </w:r>
      <w:r w:rsidR="00134585" w:rsidRPr="00A87915">
        <w:rPr>
          <w:b w:val="0"/>
          <w:bCs/>
          <w:lang w:val="sk-SK"/>
        </w:rPr>
        <w:t>Dlžníkovi</w:t>
      </w:r>
      <w:r w:rsidR="00456793" w:rsidRPr="00A87915">
        <w:rPr>
          <w:b w:val="0"/>
          <w:bCs/>
          <w:lang w:val="sk-SK"/>
        </w:rPr>
        <w:t>.</w:t>
      </w:r>
      <w:r w:rsidR="000D6D66" w:rsidRPr="00A87915">
        <w:rPr>
          <w:b w:val="0"/>
          <w:bCs/>
          <w:lang w:val="sk-SK"/>
        </w:rPr>
        <w:t xml:space="preserve"> Štátna pomoc poskytovaná v súvislosti s Úverom, Grantom a Technickou podporu môže byť poskyt</w:t>
      </w:r>
      <w:r w:rsidR="005074F0">
        <w:rPr>
          <w:b w:val="0"/>
          <w:bCs/>
          <w:lang w:val="sk-SK"/>
        </w:rPr>
        <w:t>nut</w:t>
      </w:r>
      <w:r w:rsidR="000D6D66" w:rsidRPr="00A87915">
        <w:rPr>
          <w:b w:val="0"/>
          <w:bCs/>
          <w:lang w:val="sk-SK"/>
        </w:rPr>
        <w:t>á pod jednou alebo viacerými Schémami štátnej pomoci. Voľba vhodnej Schémy štátnej pomoci pre jednotlivý Úver a prislúchajúci Grant, prípadne Technickú podporu je v zodpovednosti Dlžníka.</w:t>
      </w:r>
      <w:r w:rsidR="005E1AB7" w:rsidRPr="00A87915">
        <w:rPr>
          <w:b w:val="0"/>
          <w:bCs/>
          <w:lang w:val="sk-SK"/>
        </w:rPr>
        <w:t xml:space="preserve"> Pre vylúčenie pochybností, každ</w:t>
      </w:r>
      <w:r w:rsidR="00FD4778">
        <w:rPr>
          <w:b w:val="0"/>
          <w:bCs/>
          <w:lang w:val="sk-SK"/>
        </w:rPr>
        <w:t>á</w:t>
      </w:r>
      <w:r w:rsidR="005E1AB7" w:rsidRPr="00A87915">
        <w:rPr>
          <w:b w:val="0"/>
          <w:bCs/>
          <w:lang w:val="sk-SK"/>
        </w:rPr>
        <w:t xml:space="preserve"> individuáln</w:t>
      </w:r>
      <w:r w:rsidR="00FD4778">
        <w:rPr>
          <w:b w:val="0"/>
          <w:bCs/>
          <w:lang w:val="sk-SK"/>
        </w:rPr>
        <w:t>a</w:t>
      </w:r>
      <w:r w:rsidR="005E1AB7" w:rsidRPr="00A87915">
        <w:rPr>
          <w:b w:val="0"/>
          <w:bCs/>
          <w:lang w:val="sk-SK"/>
        </w:rPr>
        <w:t xml:space="preserve"> zložk</w:t>
      </w:r>
      <w:r w:rsidR="004B270C">
        <w:rPr>
          <w:b w:val="0"/>
          <w:bCs/>
          <w:lang w:val="sk-SK"/>
        </w:rPr>
        <w:t>a</w:t>
      </w:r>
      <w:r w:rsidR="005E1AB7" w:rsidRPr="00A87915">
        <w:rPr>
          <w:b w:val="0"/>
          <w:bCs/>
          <w:lang w:val="sk-SK"/>
        </w:rPr>
        <w:t xml:space="preserve"> podpory, Úver, Grant a</w:t>
      </w:r>
      <w:r w:rsidR="004B270C">
        <w:rPr>
          <w:b w:val="0"/>
          <w:bCs/>
          <w:lang w:val="sk-SK"/>
        </w:rPr>
        <w:t>lebo</w:t>
      </w:r>
      <w:r w:rsidR="005E1AB7" w:rsidRPr="00A87915">
        <w:rPr>
          <w:b w:val="0"/>
          <w:bCs/>
          <w:lang w:val="sk-SK"/>
        </w:rPr>
        <w:t> Technick</w:t>
      </w:r>
      <w:r w:rsidR="004B270C">
        <w:rPr>
          <w:b w:val="0"/>
          <w:bCs/>
          <w:lang w:val="sk-SK"/>
        </w:rPr>
        <w:t>á</w:t>
      </w:r>
      <w:r w:rsidR="005E1AB7" w:rsidRPr="00A87915">
        <w:rPr>
          <w:b w:val="0"/>
          <w:bCs/>
          <w:lang w:val="sk-SK"/>
        </w:rPr>
        <w:t xml:space="preserve"> podporu </w:t>
      </w:r>
      <w:r w:rsidR="004B270C">
        <w:rPr>
          <w:b w:val="0"/>
          <w:bCs/>
          <w:lang w:val="sk-SK"/>
        </w:rPr>
        <w:t>musí byť v celej výške predmetnej zložky poskytnutá</w:t>
      </w:r>
      <w:r w:rsidR="005E1AB7" w:rsidRPr="00A87915">
        <w:rPr>
          <w:b w:val="0"/>
          <w:bCs/>
          <w:lang w:val="sk-SK"/>
        </w:rPr>
        <w:t xml:space="preserve"> iba pod jednou Schémou pomoci.</w:t>
      </w:r>
    </w:p>
    <w:p w14:paraId="3AC56ECD" w14:textId="772E9E1B" w:rsidR="00146953" w:rsidRPr="00A87915" w:rsidRDefault="001913CF" w:rsidP="00A45A05">
      <w:pPr>
        <w:pStyle w:val="AOGenNum2"/>
        <w:numPr>
          <w:ilvl w:val="0"/>
          <w:numId w:val="0"/>
        </w:numPr>
        <w:rPr>
          <w:b w:val="0"/>
          <w:bCs/>
          <w:lang w:val="sk-SK"/>
        </w:rPr>
      </w:pPr>
      <w:bookmarkStart w:id="534" w:name="_Hlk191883005"/>
      <w:r w:rsidRPr="00A87915">
        <w:rPr>
          <w:b w:val="0"/>
          <w:bCs/>
          <w:lang w:val="sk-SK"/>
        </w:rPr>
        <w:t>P</w:t>
      </w:r>
      <w:r w:rsidR="00456793" w:rsidRPr="00A87915">
        <w:rPr>
          <w:b w:val="0"/>
          <w:bCs/>
          <w:lang w:val="sk-SK"/>
        </w:rPr>
        <w:t xml:space="preserve">re </w:t>
      </w:r>
      <w:r w:rsidR="00596DC9" w:rsidRPr="00A87915">
        <w:rPr>
          <w:b w:val="0"/>
          <w:bCs/>
          <w:lang w:val="sk-SK"/>
        </w:rPr>
        <w:t xml:space="preserve">Štátnu </w:t>
      </w:r>
      <w:r w:rsidR="00456793" w:rsidRPr="00A87915">
        <w:rPr>
          <w:b w:val="0"/>
          <w:bCs/>
          <w:lang w:val="sk-SK"/>
        </w:rPr>
        <w:t xml:space="preserve">pomoc poskytovanú </w:t>
      </w:r>
      <w:r w:rsidR="00A728DF" w:rsidRPr="00A87915">
        <w:rPr>
          <w:b w:val="0"/>
          <w:bCs/>
          <w:lang w:val="sk-SK"/>
        </w:rPr>
        <w:t>ako</w:t>
      </w:r>
      <w:r w:rsidR="00111FC9" w:rsidRPr="00A87915">
        <w:rPr>
          <w:b w:val="0"/>
          <w:bCs/>
          <w:lang w:val="sk-SK"/>
        </w:rPr>
        <w:t xml:space="preserve"> </w:t>
      </w:r>
      <w:r w:rsidR="000306AF" w:rsidRPr="00A87915">
        <w:rPr>
          <w:b w:val="0"/>
          <w:bCs/>
          <w:lang w:val="sk-SK"/>
        </w:rPr>
        <w:t xml:space="preserve">pomoc de </w:t>
      </w:r>
      <w:proofErr w:type="spellStart"/>
      <w:r w:rsidR="000306AF" w:rsidRPr="00A87915">
        <w:rPr>
          <w:b w:val="0"/>
          <w:bCs/>
          <w:lang w:val="sk-SK"/>
        </w:rPr>
        <w:t>minimis</w:t>
      </w:r>
      <w:proofErr w:type="spellEnd"/>
      <w:r w:rsidR="00456793" w:rsidRPr="00A87915">
        <w:rPr>
          <w:b w:val="0"/>
          <w:bCs/>
          <w:lang w:val="sk-SK"/>
        </w:rPr>
        <w:t xml:space="preserve"> </w:t>
      </w:r>
      <w:r w:rsidR="005D5ED5" w:rsidRPr="00A87915">
        <w:rPr>
          <w:b w:val="0"/>
          <w:bCs/>
          <w:lang w:val="sk-SK"/>
        </w:rPr>
        <w:t xml:space="preserve">v zmysle Nariadenia de </w:t>
      </w:r>
      <w:proofErr w:type="spellStart"/>
      <w:r w:rsidR="005D5ED5" w:rsidRPr="00A87915">
        <w:rPr>
          <w:b w:val="0"/>
          <w:bCs/>
          <w:lang w:val="sk-SK"/>
        </w:rPr>
        <w:t>minimis</w:t>
      </w:r>
      <w:proofErr w:type="spellEnd"/>
      <w:r w:rsidR="005D5ED5" w:rsidRPr="00A87915">
        <w:rPr>
          <w:b w:val="0"/>
          <w:bCs/>
          <w:lang w:val="sk-SK"/>
        </w:rPr>
        <w:t xml:space="preserve"> </w:t>
      </w:r>
      <w:r w:rsidR="00507EB6" w:rsidRPr="00A87915">
        <w:rPr>
          <w:b w:val="0"/>
          <w:bCs/>
          <w:lang w:val="sk-SK"/>
        </w:rPr>
        <w:t>platí:</w:t>
      </w:r>
      <w:bookmarkEnd w:id="534"/>
    </w:p>
    <w:p w14:paraId="337F1B3A" w14:textId="2AA85343" w:rsidR="00146953" w:rsidRPr="00A87915" w:rsidRDefault="00190A3C" w:rsidP="00824585">
      <w:pPr>
        <w:pStyle w:val="AOGenNum2List"/>
        <w:numPr>
          <w:ilvl w:val="2"/>
          <w:numId w:val="28"/>
        </w:numPr>
        <w:rPr>
          <w:lang w:val="sk-SK"/>
        </w:rPr>
      </w:pPr>
      <w:r w:rsidRPr="00A87915">
        <w:rPr>
          <w:lang w:val="sk-SK"/>
        </w:rPr>
        <w:t xml:space="preserve">pomoc de </w:t>
      </w:r>
      <w:proofErr w:type="spellStart"/>
      <w:r w:rsidRPr="00A87915">
        <w:rPr>
          <w:lang w:val="sk-SK"/>
        </w:rPr>
        <w:t>minimis</w:t>
      </w:r>
      <w:proofErr w:type="spellEnd"/>
      <w:r w:rsidR="00596DC9" w:rsidRPr="00A87915">
        <w:rPr>
          <w:lang w:val="sk-SK"/>
        </w:rPr>
        <w:t xml:space="preserve"> </w:t>
      </w:r>
      <w:r w:rsidR="00111FC9" w:rsidRPr="00A87915">
        <w:rPr>
          <w:lang w:val="sk-SK"/>
        </w:rPr>
        <w:t>sa</w:t>
      </w:r>
      <w:r w:rsidR="005E1AB7" w:rsidRPr="00A87915">
        <w:rPr>
          <w:lang w:val="sk-SK"/>
        </w:rPr>
        <w:t xml:space="preserve"> môže</w:t>
      </w:r>
      <w:r w:rsidR="00111FC9" w:rsidRPr="00A87915">
        <w:rPr>
          <w:lang w:val="sk-SK"/>
        </w:rPr>
        <w:t xml:space="preserve"> </w:t>
      </w:r>
      <w:r w:rsidR="005E1AB7" w:rsidRPr="00A87915">
        <w:rPr>
          <w:lang w:val="sk-SK"/>
        </w:rPr>
        <w:t xml:space="preserve">aplikovať </w:t>
      </w:r>
      <w:r w:rsidR="00146953" w:rsidRPr="00A87915">
        <w:rPr>
          <w:lang w:val="sk-SK"/>
        </w:rPr>
        <w:t xml:space="preserve">pre </w:t>
      </w:r>
      <w:r w:rsidR="003A3FE2" w:rsidRPr="00A87915">
        <w:rPr>
          <w:lang w:val="sk-SK"/>
        </w:rPr>
        <w:t xml:space="preserve">Štátnu </w:t>
      </w:r>
      <w:r w:rsidR="00146953" w:rsidRPr="00A87915">
        <w:rPr>
          <w:lang w:val="sk-SK"/>
        </w:rPr>
        <w:t>pomoc vo forme</w:t>
      </w:r>
      <w:r w:rsidR="002559F7" w:rsidRPr="00A87915">
        <w:rPr>
          <w:lang w:val="sk-SK"/>
        </w:rPr>
        <w:t xml:space="preserve"> Úveru</w:t>
      </w:r>
      <w:r w:rsidR="00146953" w:rsidRPr="00A87915">
        <w:rPr>
          <w:lang w:val="sk-SK"/>
        </w:rPr>
        <w:t xml:space="preserve"> </w:t>
      </w:r>
      <w:r w:rsidR="005E1AB7" w:rsidRPr="00A87915">
        <w:rPr>
          <w:lang w:val="sk-SK"/>
        </w:rPr>
        <w:t xml:space="preserve">ako </w:t>
      </w:r>
      <w:r w:rsidR="00111FC9" w:rsidRPr="00A87915">
        <w:rPr>
          <w:lang w:val="sk-SK"/>
        </w:rPr>
        <w:t>aj</w:t>
      </w:r>
      <w:r w:rsidR="00146953" w:rsidRPr="00A87915">
        <w:rPr>
          <w:lang w:val="sk-SK"/>
        </w:rPr>
        <w:t xml:space="preserve"> pre </w:t>
      </w:r>
      <w:r w:rsidR="003A3FE2" w:rsidRPr="00A87915">
        <w:rPr>
          <w:lang w:val="sk-SK"/>
        </w:rPr>
        <w:t xml:space="preserve">Štátnu </w:t>
      </w:r>
      <w:r w:rsidR="00146953" w:rsidRPr="00A87915">
        <w:rPr>
          <w:lang w:val="sk-SK"/>
        </w:rPr>
        <w:t>pomoc vo forme Grantu</w:t>
      </w:r>
      <w:r w:rsidR="004B270C">
        <w:rPr>
          <w:lang w:val="sk-SK"/>
        </w:rPr>
        <w:t>,</w:t>
      </w:r>
      <w:r w:rsidR="002559F7" w:rsidRPr="00A87915">
        <w:rPr>
          <w:lang w:val="sk-SK"/>
        </w:rPr>
        <w:t xml:space="preserve"> </w:t>
      </w:r>
      <w:r w:rsidR="005E1AB7" w:rsidRPr="00A87915">
        <w:rPr>
          <w:lang w:val="sk-SK"/>
        </w:rPr>
        <w:t>ako aj pre Štátnu pomoc vo forme</w:t>
      </w:r>
      <w:r w:rsidR="002559F7" w:rsidRPr="00A87915">
        <w:rPr>
          <w:lang w:val="sk-SK"/>
        </w:rPr>
        <w:t xml:space="preserve"> Technickej podpory</w:t>
      </w:r>
      <w:r w:rsidR="005B303E" w:rsidRPr="00A87915">
        <w:rPr>
          <w:lang w:val="sk-SK"/>
        </w:rPr>
        <w:t>;</w:t>
      </w:r>
    </w:p>
    <w:p w14:paraId="2E446214" w14:textId="14FAF246" w:rsidR="00146953" w:rsidRPr="00A87915" w:rsidRDefault="00111FC9" w:rsidP="00824585">
      <w:pPr>
        <w:pStyle w:val="AOGenNum2List"/>
        <w:numPr>
          <w:ilvl w:val="2"/>
          <w:numId w:val="28"/>
        </w:numPr>
        <w:rPr>
          <w:lang w:val="sk-SK"/>
        </w:rPr>
      </w:pPr>
      <w:r w:rsidRPr="00A87915">
        <w:rPr>
          <w:lang w:val="sk-SK"/>
        </w:rPr>
        <w:t xml:space="preserve">výška </w:t>
      </w:r>
      <w:r w:rsidR="003A3FE2" w:rsidRPr="00A87915">
        <w:rPr>
          <w:lang w:val="sk-SK"/>
        </w:rPr>
        <w:t xml:space="preserve">Štátnej </w:t>
      </w:r>
      <w:r w:rsidRPr="00A87915">
        <w:rPr>
          <w:lang w:val="sk-SK"/>
        </w:rPr>
        <w:t xml:space="preserve">pomoci </w:t>
      </w:r>
      <w:r w:rsidR="00507EB6" w:rsidRPr="00A87915">
        <w:rPr>
          <w:lang w:val="sk-SK"/>
        </w:rPr>
        <w:t xml:space="preserve">sa </w:t>
      </w:r>
      <w:r w:rsidR="00146953" w:rsidRPr="00A87915">
        <w:rPr>
          <w:lang w:val="sk-SK"/>
        </w:rPr>
        <w:t xml:space="preserve">počíta na </w:t>
      </w:r>
      <w:r w:rsidR="00F577AB" w:rsidRPr="00A87915">
        <w:rPr>
          <w:lang w:val="sk-SK"/>
        </w:rPr>
        <w:t>podnik</w:t>
      </w:r>
      <w:r w:rsidR="00570692" w:rsidRPr="00A87915">
        <w:rPr>
          <w:lang w:val="sk-SK"/>
        </w:rPr>
        <w:t xml:space="preserve"> (</w:t>
      </w:r>
      <w:r w:rsidR="00F577AB" w:rsidRPr="00A87915">
        <w:rPr>
          <w:lang w:val="sk-SK"/>
        </w:rPr>
        <w:t xml:space="preserve">teda na </w:t>
      </w:r>
      <w:r w:rsidRPr="00A87915">
        <w:rPr>
          <w:lang w:val="sk-SK"/>
        </w:rPr>
        <w:t>P</w:t>
      </w:r>
      <w:r w:rsidR="00146953" w:rsidRPr="00A87915">
        <w:rPr>
          <w:lang w:val="sk-SK"/>
        </w:rPr>
        <w:t>rijímateľa a jeho prepojené podniky</w:t>
      </w:r>
      <w:r w:rsidR="00851484" w:rsidRPr="00A87915">
        <w:rPr>
          <w:lang w:val="sk-SK"/>
        </w:rPr>
        <w:t>)</w:t>
      </w:r>
      <w:r w:rsidR="005B303E" w:rsidRPr="00A87915">
        <w:rPr>
          <w:lang w:val="sk-SK"/>
        </w:rPr>
        <w:t>;</w:t>
      </w:r>
    </w:p>
    <w:p w14:paraId="79F5E6D1" w14:textId="04C88A89" w:rsidR="00146953" w:rsidRPr="00A87915" w:rsidRDefault="00111FC9" w:rsidP="00824585">
      <w:pPr>
        <w:pStyle w:val="AOGenNum2List"/>
        <w:numPr>
          <w:ilvl w:val="2"/>
          <w:numId w:val="28"/>
        </w:numPr>
        <w:rPr>
          <w:lang w:val="sk-SK"/>
        </w:rPr>
      </w:pPr>
      <w:r w:rsidRPr="00A87915">
        <w:rPr>
          <w:lang w:val="sk-SK"/>
        </w:rPr>
        <w:t xml:space="preserve">pri poskytovaní </w:t>
      </w:r>
      <w:r w:rsidR="003A3FE2" w:rsidRPr="00A87915">
        <w:rPr>
          <w:lang w:val="sk-SK"/>
        </w:rPr>
        <w:t xml:space="preserve">Štátnej </w:t>
      </w:r>
      <w:r w:rsidRPr="00A87915">
        <w:rPr>
          <w:lang w:val="sk-SK"/>
        </w:rPr>
        <w:t xml:space="preserve">pomoci </w:t>
      </w:r>
      <w:r w:rsidR="005E1AB7" w:rsidRPr="00A87915">
        <w:rPr>
          <w:lang w:val="sk-SK"/>
        </w:rPr>
        <w:t xml:space="preserve">ako pomoc de </w:t>
      </w:r>
      <w:proofErr w:type="spellStart"/>
      <w:r w:rsidR="005E1AB7" w:rsidRPr="00A87915">
        <w:rPr>
          <w:lang w:val="sk-SK"/>
        </w:rPr>
        <w:t>minimis</w:t>
      </w:r>
      <w:proofErr w:type="spellEnd"/>
      <w:r w:rsidR="005E1AB7" w:rsidRPr="00A87915">
        <w:rPr>
          <w:lang w:val="sk-SK"/>
        </w:rPr>
        <w:t xml:space="preserve"> </w:t>
      </w:r>
      <w:r w:rsidRPr="00A87915">
        <w:rPr>
          <w:lang w:val="sk-SK"/>
        </w:rPr>
        <w:t xml:space="preserve">sa </w:t>
      </w:r>
      <w:r w:rsidR="00146953" w:rsidRPr="00A87915">
        <w:rPr>
          <w:lang w:val="sk-SK"/>
        </w:rPr>
        <w:t xml:space="preserve">neskúma </w:t>
      </w:r>
      <w:r w:rsidRPr="00A87915">
        <w:rPr>
          <w:lang w:val="sk-SK"/>
        </w:rPr>
        <w:t xml:space="preserve">či je </w:t>
      </w:r>
      <w:r w:rsidR="00F577AB" w:rsidRPr="00A87915">
        <w:rPr>
          <w:lang w:val="sk-SK"/>
        </w:rPr>
        <w:t>podnik</w:t>
      </w:r>
      <w:r w:rsidRPr="00A87915">
        <w:rPr>
          <w:lang w:val="sk-SK"/>
        </w:rPr>
        <w:t xml:space="preserve"> </w:t>
      </w:r>
      <w:r w:rsidR="00146953" w:rsidRPr="00A87915">
        <w:rPr>
          <w:lang w:val="sk-SK"/>
        </w:rPr>
        <w:t>podnik</w:t>
      </w:r>
      <w:r w:rsidRPr="00A87915">
        <w:rPr>
          <w:lang w:val="sk-SK"/>
        </w:rPr>
        <w:t>om</w:t>
      </w:r>
      <w:r w:rsidR="00146953" w:rsidRPr="00A87915">
        <w:rPr>
          <w:lang w:val="sk-SK"/>
        </w:rPr>
        <w:t xml:space="preserve"> v</w:t>
      </w:r>
      <w:r w:rsidR="005B303E" w:rsidRPr="00A87915">
        <w:rPr>
          <w:lang w:val="sk-SK"/>
        </w:rPr>
        <w:t> </w:t>
      </w:r>
      <w:r w:rsidR="00146953" w:rsidRPr="00A87915">
        <w:rPr>
          <w:lang w:val="sk-SK"/>
        </w:rPr>
        <w:t>ťažkostiach</w:t>
      </w:r>
      <w:r w:rsidR="005B303E" w:rsidRPr="00A87915">
        <w:rPr>
          <w:lang w:val="sk-SK"/>
        </w:rPr>
        <w:t>;</w:t>
      </w:r>
    </w:p>
    <w:p w14:paraId="3C223285" w14:textId="56375E7F" w:rsidR="00111FC9" w:rsidRPr="00A87915" w:rsidRDefault="00111FC9" w:rsidP="00824585">
      <w:pPr>
        <w:pStyle w:val="AOGenNum2List"/>
        <w:numPr>
          <w:ilvl w:val="2"/>
          <w:numId w:val="28"/>
        </w:numPr>
        <w:rPr>
          <w:lang w:val="sk-SK"/>
        </w:rPr>
      </w:pPr>
      <w:r w:rsidRPr="00A87915">
        <w:rPr>
          <w:lang w:val="sk-SK"/>
        </w:rPr>
        <w:t xml:space="preserve">limit </w:t>
      </w:r>
      <w:r w:rsidR="003A3FE2" w:rsidRPr="00A87915">
        <w:rPr>
          <w:lang w:val="sk-SK"/>
        </w:rPr>
        <w:t xml:space="preserve">Štátnej </w:t>
      </w:r>
      <w:r w:rsidRPr="00A87915">
        <w:rPr>
          <w:lang w:val="sk-SK"/>
        </w:rPr>
        <w:t xml:space="preserve">pomoci </w:t>
      </w:r>
      <w:r w:rsidR="005E1AB7" w:rsidRPr="00A87915">
        <w:rPr>
          <w:lang w:val="sk-SK"/>
        </w:rPr>
        <w:t xml:space="preserve">ako pomoc de </w:t>
      </w:r>
      <w:proofErr w:type="spellStart"/>
      <w:r w:rsidR="005E1AB7" w:rsidRPr="00A87915">
        <w:rPr>
          <w:lang w:val="sk-SK"/>
        </w:rPr>
        <w:t>minimis</w:t>
      </w:r>
      <w:proofErr w:type="spellEnd"/>
      <w:r w:rsidR="005E1AB7" w:rsidRPr="00A87915">
        <w:rPr>
          <w:lang w:val="sk-SK"/>
        </w:rPr>
        <w:t xml:space="preserve"> </w:t>
      </w:r>
      <w:r w:rsidRPr="00A87915">
        <w:rPr>
          <w:lang w:val="sk-SK"/>
        </w:rPr>
        <w:t xml:space="preserve">sa vzťahuje na </w:t>
      </w:r>
      <w:r w:rsidR="003A3FE2" w:rsidRPr="00A87915">
        <w:rPr>
          <w:lang w:val="sk-SK"/>
        </w:rPr>
        <w:t xml:space="preserve">Štátnu </w:t>
      </w:r>
      <w:r w:rsidRPr="00A87915">
        <w:rPr>
          <w:lang w:val="sk-SK"/>
        </w:rPr>
        <w:t xml:space="preserve">pomoc poskytnutú na úrovni </w:t>
      </w:r>
      <w:r w:rsidR="00F577AB" w:rsidRPr="00A87915">
        <w:rPr>
          <w:lang w:val="sk-SK"/>
        </w:rPr>
        <w:t>podniku</w:t>
      </w:r>
      <w:r w:rsidRPr="00A87915">
        <w:rPr>
          <w:lang w:val="sk-SK"/>
        </w:rPr>
        <w:t xml:space="preserve"> a </w:t>
      </w:r>
      <w:r w:rsidR="005E1AB7" w:rsidRPr="00A87915">
        <w:rPr>
          <w:lang w:val="sk-SK"/>
        </w:rPr>
        <w:t xml:space="preserve">Slovenskej republiky </w:t>
      </w:r>
      <w:r w:rsidRPr="00A87915">
        <w:rPr>
          <w:lang w:val="sk-SK"/>
        </w:rPr>
        <w:t xml:space="preserve">- </w:t>
      </w:r>
      <w:r w:rsidR="00F577AB" w:rsidRPr="00A87915">
        <w:rPr>
          <w:lang w:val="sk-SK"/>
        </w:rPr>
        <w:t>podnik</w:t>
      </w:r>
      <w:r w:rsidRPr="00A87915">
        <w:rPr>
          <w:lang w:val="sk-SK"/>
        </w:rPr>
        <w:t xml:space="preserve"> má nárok na príslušný limit </w:t>
      </w:r>
      <w:r w:rsidR="003A3FE2" w:rsidRPr="00A87915">
        <w:rPr>
          <w:lang w:val="sk-SK"/>
        </w:rPr>
        <w:t xml:space="preserve">Štátnej </w:t>
      </w:r>
      <w:r w:rsidRPr="00A87915">
        <w:rPr>
          <w:lang w:val="sk-SK"/>
        </w:rPr>
        <w:t>pomoci</w:t>
      </w:r>
      <w:r w:rsidR="005E1AB7" w:rsidRPr="00A87915">
        <w:rPr>
          <w:lang w:val="sk-SK"/>
        </w:rPr>
        <w:t xml:space="preserve"> ako pomoc de </w:t>
      </w:r>
      <w:proofErr w:type="spellStart"/>
      <w:r w:rsidR="005E1AB7" w:rsidRPr="00A87915">
        <w:rPr>
          <w:lang w:val="sk-SK"/>
        </w:rPr>
        <w:t>minimis</w:t>
      </w:r>
      <w:proofErr w:type="spellEnd"/>
      <w:r w:rsidRPr="00A87915">
        <w:rPr>
          <w:lang w:val="sk-SK"/>
        </w:rPr>
        <w:t xml:space="preserve"> v</w:t>
      </w:r>
      <w:r w:rsidR="004B270C">
        <w:rPr>
          <w:lang w:val="sk-SK"/>
        </w:rPr>
        <w:t> </w:t>
      </w:r>
      <w:r w:rsidR="00190A3C" w:rsidRPr="00A87915">
        <w:rPr>
          <w:lang w:val="sk-SK"/>
        </w:rPr>
        <w:t>S</w:t>
      </w:r>
      <w:r w:rsidR="004B270C">
        <w:rPr>
          <w:lang w:val="sk-SK"/>
        </w:rPr>
        <w:t>lovenskej republike</w:t>
      </w:r>
      <w:r w:rsidR="000D6D66" w:rsidRPr="00A87915">
        <w:rPr>
          <w:lang w:val="sk-SK"/>
        </w:rPr>
        <w:t>.</w:t>
      </w:r>
    </w:p>
    <w:p w14:paraId="256DEF8C" w14:textId="22395D67" w:rsidR="000D7C30" w:rsidRPr="00A87915" w:rsidRDefault="000D7C30" w:rsidP="000D7C30">
      <w:pPr>
        <w:pStyle w:val="AOGenNum2"/>
        <w:numPr>
          <w:ilvl w:val="0"/>
          <w:numId w:val="0"/>
        </w:numPr>
        <w:rPr>
          <w:b w:val="0"/>
          <w:bCs/>
          <w:lang w:val="sk-SK"/>
        </w:rPr>
      </w:pPr>
      <w:r w:rsidRPr="00A87915">
        <w:rPr>
          <w:b w:val="0"/>
          <w:bCs/>
          <w:lang w:val="sk-SK"/>
        </w:rPr>
        <w:t xml:space="preserve">Pre Štátnu pomoc poskytovanú v zmysle </w:t>
      </w:r>
      <w:r w:rsidR="00D67DEE" w:rsidRPr="00A87915">
        <w:rPr>
          <w:b w:val="0"/>
          <w:bCs/>
          <w:lang w:val="sk-SK"/>
        </w:rPr>
        <w:t>GBER</w:t>
      </w:r>
      <w:r w:rsidRPr="00A87915">
        <w:rPr>
          <w:b w:val="0"/>
          <w:bCs/>
          <w:lang w:val="sk-SK"/>
        </w:rPr>
        <w:t xml:space="preserve"> platí:</w:t>
      </w:r>
    </w:p>
    <w:p w14:paraId="4A31A76A" w14:textId="72ACBAC3" w:rsidR="005E1AB7" w:rsidRPr="00A87915" w:rsidRDefault="00D67DEE" w:rsidP="00D67DEE">
      <w:pPr>
        <w:pStyle w:val="AOGenNum2List"/>
        <w:numPr>
          <w:ilvl w:val="2"/>
          <w:numId w:val="52"/>
        </w:numPr>
        <w:rPr>
          <w:lang w:val="sk-SK"/>
        </w:rPr>
      </w:pPr>
      <w:r w:rsidRPr="00A87915">
        <w:rPr>
          <w:lang w:val="sk-SK"/>
        </w:rPr>
        <w:t>p</w:t>
      </w:r>
      <w:r w:rsidR="005E1AB7" w:rsidRPr="00A87915">
        <w:rPr>
          <w:lang w:val="sk-SK"/>
        </w:rPr>
        <w:t>omoc sa môže aplikovať pre Štátnu pomoc vo forme Úveru ako aj pre Štátnu pomoc vo forme Grantu</w:t>
      </w:r>
      <w:r w:rsidR="00227ECE">
        <w:rPr>
          <w:lang w:val="sk-SK"/>
        </w:rPr>
        <w:t>,</w:t>
      </w:r>
      <w:r w:rsidR="005E1AB7" w:rsidRPr="00A87915">
        <w:rPr>
          <w:lang w:val="sk-SK"/>
        </w:rPr>
        <w:t xml:space="preserve"> ako aj pre Štátnu pomoc vo forme Technickej podpory v závislosti od príslušnej Schémy štátnej pomoci, ktorá definuje aká forma pomoci môže byť pod predmetnou Schémou pomoci poskytnutá;</w:t>
      </w:r>
    </w:p>
    <w:p w14:paraId="6DF06ED6" w14:textId="77777777" w:rsidR="005E1AB7" w:rsidRPr="00A87915" w:rsidRDefault="005E1AB7" w:rsidP="005E1AB7">
      <w:pPr>
        <w:pStyle w:val="AOGenNum2List"/>
        <w:numPr>
          <w:ilvl w:val="2"/>
          <w:numId w:val="28"/>
        </w:numPr>
        <w:rPr>
          <w:lang w:val="sk-SK"/>
        </w:rPr>
      </w:pPr>
      <w:r w:rsidRPr="00A87915">
        <w:rPr>
          <w:lang w:val="sk-SK"/>
        </w:rPr>
        <w:t>výška Štátnej pomoci sa počíta na podnik (teda na Prijímateľa a jeho prepojené podniky);</w:t>
      </w:r>
    </w:p>
    <w:p w14:paraId="3BD90612" w14:textId="5E1A10BE" w:rsidR="005E1AB7" w:rsidRPr="00A87915" w:rsidRDefault="005E1AB7" w:rsidP="005E1AB7">
      <w:pPr>
        <w:pStyle w:val="AOGenNum2List"/>
        <w:numPr>
          <w:ilvl w:val="2"/>
          <w:numId w:val="28"/>
        </w:numPr>
        <w:rPr>
          <w:lang w:val="sk-SK"/>
        </w:rPr>
      </w:pPr>
      <w:r w:rsidRPr="00A87915">
        <w:rPr>
          <w:lang w:val="sk-SK"/>
        </w:rPr>
        <w:t xml:space="preserve">pri poskytovaní Štátnej pomoci je potrebné skúmať, či je podnik podnikom v ťažkostiach, ak to požaduje príslušná Schéma štátnej pomoci, </w:t>
      </w:r>
      <w:r w:rsidR="00227ECE">
        <w:rPr>
          <w:lang w:val="sk-SK"/>
        </w:rPr>
        <w:t>podľa</w:t>
      </w:r>
      <w:r w:rsidRPr="00A87915">
        <w:rPr>
          <w:lang w:val="sk-SK"/>
        </w:rPr>
        <w:t xml:space="preserve"> ktorej sa pomoc poskytuje;</w:t>
      </w:r>
    </w:p>
    <w:p w14:paraId="0FCAC3F9" w14:textId="30707C25" w:rsidR="005E1AB7" w:rsidRPr="00A87915" w:rsidRDefault="005E1AB7" w:rsidP="005E1AB7">
      <w:pPr>
        <w:pStyle w:val="AOGenNum2List"/>
        <w:numPr>
          <w:ilvl w:val="2"/>
          <w:numId w:val="28"/>
        </w:numPr>
        <w:rPr>
          <w:lang w:val="sk-SK"/>
        </w:rPr>
      </w:pPr>
      <w:r w:rsidRPr="00A87915">
        <w:rPr>
          <w:lang w:val="sk-SK"/>
        </w:rPr>
        <w:t>limit Štátnej pomoci podľa príslušnej Schémy štátnej pomoci sa vzťahuje na Štátnu pomoc poskytnutú na úrovni podniku ako takého.</w:t>
      </w:r>
    </w:p>
    <w:p w14:paraId="10ABB569" w14:textId="7C83E2FB" w:rsidR="00111FC9" w:rsidRPr="00A87915" w:rsidRDefault="004E4E33" w:rsidP="004E4E33">
      <w:pPr>
        <w:pStyle w:val="AONormal"/>
        <w:rPr>
          <w:lang w:val="sk-SK"/>
        </w:rPr>
      </w:pPr>
      <w:r w:rsidRPr="00A87915">
        <w:rPr>
          <w:lang w:val="sk-SK"/>
        </w:rPr>
        <w:br w:type="page"/>
      </w:r>
    </w:p>
    <w:p w14:paraId="5964CD93" w14:textId="5E6218E7" w:rsidR="004E4E33" w:rsidRPr="00A87915" w:rsidRDefault="004E4E33" w:rsidP="004E4E33">
      <w:pPr>
        <w:pStyle w:val="AOSchPartHead"/>
        <w:rPr>
          <w:lang w:val="sk-SK"/>
        </w:rPr>
      </w:pPr>
    </w:p>
    <w:p w14:paraId="746237C5" w14:textId="74CAB149" w:rsidR="004E4E33" w:rsidRPr="00A87915" w:rsidRDefault="004E4E33" w:rsidP="004E4E33">
      <w:pPr>
        <w:pStyle w:val="AOSchPartTitle"/>
        <w:rPr>
          <w:lang w:val="sk-SK"/>
        </w:rPr>
      </w:pPr>
      <w:bookmarkStart w:id="535" w:name="_Toc152244706"/>
      <w:bookmarkStart w:id="536" w:name="_Toc205468494"/>
      <w:r w:rsidRPr="00A87915">
        <w:rPr>
          <w:lang w:val="sk-SK"/>
        </w:rPr>
        <w:t>Neoprávnené výdavky</w:t>
      </w:r>
      <w:bookmarkEnd w:id="535"/>
      <w:bookmarkEnd w:id="536"/>
    </w:p>
    <w:p w14:paraId="77D02892" w14:textId="5F193311" w:rsidR="00FC5E4F" w:rsidRPr="00A87915" w:rsidRDefault="0088307D" w:rsidP="0088307D">
      <w:pPr>
        <w:pStyle w:val="AOGenNum2"/>
        <w:numPr>
          <w:ilvl w:val="0"/>
          <w:numId w:val="0"/>
        </w:numPr>
        <w:ind w:left="720" w:hanging="720"/>
        <w:rPr>
          <w:lang w:val="sk-SK"/>
        </w:rPr>
      </w:pPr>
      <w:r w:rsidRPr="00A87915">
        <w:rPr>
          <w:lang w:val="sk-SK"/>
        </w:rPr>
        <w:t xml:space="preserve">1. </w:t>
      </w:r>
      <w:r w:rsidRPr="00A87915">
        <w:rPr>
          <w:lang w:val="sk-SK"/>
        </w:rPr>
        <w:tab/>
        <w:t>N</w:t>
      </w:r>
      <w:r w:rsidR="00FC5E4F" w:rsidRPr="00A87915">
        <w:rPr>
          <w:lang w:val="sk-SK"/>
        </w:rPr>
        <w:t>eoprávnené výdavky všeobecne/spoločne</w:t>
      </w:r>
    </w:p>
    <w:p w14:paraId="039ED761" w14:textId="0987D22E" w:rsidR="0077546E" w:rsidRPr="00A87915" w:rsidRDefault="0077546E" w:rsidP="0077546E">
      <w:pPr>
        <w:pStyle w:val="AOGenNum2List2"/>
        <w:rPr>
          <w:lang w:val="sk-SK"/>
        </w:rPr>
      </w:pPr>
      <w:r w:rsidRPr="00A87915">
        <w:rPr>
          <w:lang w:val="sk-SK"/>
        </w:rPr>
        <w:t>nelegálne ekonomické aktivity (akákoľvek produkcia, obchodná činnosť alebo iná aktivita, ktorá je ilegálna podľa zákonov alebo nariadení platných pre príslušnú oblasť);</w:t>
      </w:r>
    </w:p>
    <w:p w14:paraId="7FB947D3" w14:textId="474835F1" w:rsidR="0077546E" w:rsidRPr="00A87915" w:rsidRDefault="0077546E" w:rsidP="0077546E">
      <w:pPr>
        <w:pStyle w:val="AOGenNum2List2"/>
        <w:rPr>
          <w:lang w:val="sk-SK"/>
        </w:rPr>
      </w:pPr>
      <w:r w:rsidRPr="00A87915">
        <w:rPr>
          <w:lang w:val="sk-SK"/>
        </w:rPr>
        <w:t>nákup pôdy v hodnote presahujúcej 10% celkových oprávnených výdavkov na príslušnú operáciu; v prípade zanedbaných plôch a plôch, ktoré sa v minulosti používali na priemyselné účely a ktorých súčasťou sú budovy, sa tento limit zvyšuje na 15%; v prípade finančných nástrojov sa uvedené percentuálne hodnoty uplatňujú na programový príspevok zaplatený konečnému príjemcovi, alebo v prípade záruk na sumu príslušného úveru;</w:t>
      </w:r>
    </w:p>
    <w:p w14:paraId="02057493" w14:textId="1028FF9C" w:rsidR="0077546E" w:rsidRPr="00A87915" w:rsidRDefault="0077546E" w:rsidP="0077546E">
      <w:pPr>
        <w:pStyle w:val="AOGenNum2List2"/>
        <w:rPr>
          <w:lang w:val="sk-SK"/>
        </w:rPr>
      </w:pPr>
      <w:r w:rsidRPr="00A87915">
        <w:rPr>
          <w:lang w:val="sk-SK"/>
        </w:rPr>
        <w:t>čisté finančné aktivity (obchodovanie s finančnými nástrojmi, zmena vlastníctva a pod.);</w:t>
      </w:r>
    </w:p>
    <w:p w14:paraId="2655D5E3" w14:textId="0D951958" w:rsidR="0077546E" w:rsidRPr="00A87915" w:rsidRDefault="0077546E" w:rsidP="0077546E">
      <w:pPr>
        <w:pStyle w:val="AOGenNum2List2"/>
        <w:rPr>
          <w:lang w:val="sk-SK"/>
        </w:rPr>
      </w:pPr>
      <w:r w:rsidRPr="00A87915">
        <w:rPr>
          <w:lang w:val="sk-SK"/>
        </w:rPr>
        <w:t>výstavba nehnuteľností za účelom predaja alebo prenájmu</w:t>
      </w:r>
      <w:r w:rsidR="00C463A1" w:rsidRPr="00A87915">
        <w:rPr>
          <w:lang w:val="sk-SK"/>
        </w:rPr>
        <w:t xml:space="preserve"> v prípadoch kedy je predmet podnikania Prijímateľa takáto činnosť alebo v prípadoch kedy je cieľom financovania výstavba nehnuteľností a následný predaj a prenájom výhradne za účelom tvorby zisku</w:t>
      </w:r>
      <w:r w:rsidR="00824657" w:rsidRPr="00A87915">
        <w:rPr>
          <w:lang w:val="sk-SK"/>
        </w:rPr>
        <w:t xml:space="preserve"> s výnimkou služieb sociálneho charakteru, kde je vlastníctvo nehnuteľnosti oddelené od prevádzky služby  (napr. zariadenia pre sociálne skupiny, školské zariadenia a iné zariadenia so sociálnym charakterom)</w:t>
      </w:r>
      <w:r w:rsidRPr="00A87915">
        <w:rPr>
          <w:lang w:val="sk-SK"/>
        </w:rPr>
        <w:t>;</w:t>
      </w:r>
    </w:p>
    <w:p w14:paraId="45FB3EEE" w14:textId="09DFA9DD" w:rsidR="0077546E" w:rsidRPr="00A87915" w:rsidRDefault="0077546E" w:rsidP="0077546E">
      <w:pPr>
        <w:pStyle w:val="AOGenNum2List2"/>
        <w:rPr>
          <w:lang w:val="sk-SK"/>
        </w:rPr>
      </w:pPr>
      <w:r w:rsidRPr="00A87915">
        <w:rPr>
          <w:lang w:val="sk-SK"/>
        </w:rPr>
        <w:t xml:space="preserve">financovanie vratnej DPH týkajúcej sa investičných výdavkov zodpovedajúcich výške grantu alebo financovanie vratnej/nevratnej DPH týkajúcej sa investičných výdavkov zodpovedajúcich výške </w:t>
      </w:r>
      <w:r w:rsidR="009D2749" w:rsidRPr="00A87915">
        <w:rPr>
          <w:lang w:val="sk-SK"/>
        </w:rPr>
        <w:t>G</w:t>
      </w:r>
      <w:r w:rsidRPr="00A87915">
        <w:rPr>
          <w:lang w:val="sk-SK"/>
        </w:rPr>
        <w:t>rantu ak sú tieto investičné výdavky najmenej 5,000,000.00 EUR (vrátane DPH);</w:t>
      </w:r>
    </w:p>
    <w:p w14:paraId="52AA1CA8" w14:textId="074DEAD7" w:rsidR="0077546E" w:rsidRPr="00A87915" w:rsidRDefault="0077546E" w:rsidP="0077546E">
      <w:pPr>
        <w:pStyle w:val="AOGenNum2List2"/>
        <w:rPr>
          <w:lang w:val="sk-SK"/>
        </w:rPr>
      </w:pPr>
      <w:r w:rsidRPr="00A87915">
        <w:rPr>
          <w:lang w:val="sk-SK"/>
        </w:rPr>
        <w:t>splácanie spotrebných úverov;</w:t>
      </w:r>
    </w:p>
    <w:p w14:paraId="631A3DF5" w14:textId="77777777" w:rsidR="0077546E" w:rsidRPr="00A87915" w:rsidRDefault="0077546E" w:rsidP="0077546E">
      <w:pPr>
        <w:pStyle w:val="AOGenNum2List2"/>
        <w:rPr>
          <w:lang w:val="sk-SK"/>
        </w:rPr>
      </w:pPr>
      <w:r w:rsidRPr="00A87915">
        <w:rPr>
          <w:lang w:val="sk-SK"/>
        </w:rPr>
        <w:t>úroky z dlžných súm, s výnimkou tých, ktoré sa týkajú grantov poskytnutých vo forme úrokových dotácií alebo dotácií na záručné poplatky.</w:t>
      </w:r>
    </w:p>
    <w:p w14:paraId="1F00431E" w14:textId="31A903AB" w:rsidR="004E4E33" w:rsidRPr="00A87915" w:rsidRDefault="004E4E33">
      <w:pPr>
        <w:pStyle w:val="AOGenNum2"/>
        <w:rPr>
          <w:lang w:val="sk-SK"/>
        </w:rPr>
      </w:pPr>
      <w:r w:rsidRPr="00A87915">
        <w:rPr>
          <w:lang w:val="sk-SK"/>
        </w:rPr>
        <w:t xml:space="preserve">Neoprávnené výdavky pre </w:t>
      </w:r>
      <w:r w:rsidR="006B32B6" w:rsidRPr="00A87915">
        <w:rPr>
          <w:lang w:val="sk-SK"/>
        </w:rPr>
        <w:t xml:space="preserve">Európsky fond regionálneho rozvoja </w:t>
      </w:r>
      <w:r w:rsidRPr="00A87915">
        <w:rPr>
          <w:lang w:val="sk-SK"/>
        </w:rPr>
        <w:t>a Kohézny fond</w:t>
      </w:r>
    </w:p>
    <w:p w14:paraId="073C951C" w14:textId="7B91E400" w:rsidR="003F2FD7" w:rsidRPr="00A87915" w:rsidRDefault="003F2FD7">
      <w:pPr>
        <w:pStyle w:val="AOGenNum2List2"/>
        <w:rPr>
          <w:lang w:val="sk-SK"/>
        </w:rPr>
      </w:pPr>
      <w:r w:rsidRPr="00A87915">
        <w:rPr>
          <w:lang w:val="sk-SK"/>
        </w:rPr>
        <w:t>odstavenie alebo výstavba jadrových elektrární;</w:t>
      </w:r>
    </w:p>
    <w:p w14:paraId="3A31011B" w14:textId="6B53CD55" w:rsidR="003F2FD7" w:rsidRPr="00A87915" w:rsidRDefault="003F2FD7">
      <w:pPr>
        <w:pStyle w:val="AOGenNum2List2"/>
        <w:rPr>
          <w:lang w:val="sk-SK"/>
        </w:rPr>
      </w:pPr>
      <w:r w:rsidRPr="00A87915">
        <w:rPr>
          <w:lang w:val="sk-SK"/>
        </w:rPr>
        <w:t xml:space="preserve">investície na dosiahnutie zníženia emisií skleníkových plynov z činností uvedených v prílohe 1 k smernici 2003/87/ES; </w:t>
      </w:r>
    </w:p>
    <w:p w14:paraId="0504298D" w14:textId="29CB9975" w:rsidR="003F2FD7" w:rsidRPr="00A87915" w:rsidRDefault="003F2FD7">
      <w:pPr>
        <w:pStyle w:val="AOGenNum2List2"/>
        <w:rPr>
          <w:lang w:val="sk-SK"/>
        </w:rPr>
      </w:pPr>
      <w:r w:rsidRPr="00A87915">
        <w:rPr>
          <w:lang w:val="sk-SK"/>
        </w:rPr>
        <w:t>výroba a spracovanie tabaku a tabakových výrobkov a uvádzanie tabaku a tabakových výrobkov na trh;</w:t>
      </w:r>
    </w:p>
    <w:p w14:paraId="0BBAB74E" w14:textId="01DF86C8" w:rsidR="003F2FD7" w:rsidRPr="00A87915" w:rsidRDefault="003F2FD7">
      <w:pPr>
        <w:pStyle w:val="AOGenNum2List2"/>
        <w:rPr>
          <w:lang w:val="sk-SK"/>
        </w:rPr>
      </w:pPr>
      <w:r w:rsidRPr="00A87915">
        <w:rPr>
          <w:lang w:val="sk-SK"/>
        </w:rPr>
        <w:t>podnik v ťažkostiach podľa vymedzenia v článku 2 bode 18</w:t>
      </w:r>
      <w:r w:rsidR="00706420" w:rsidRPr="00A87915">
        <w:rPr>
          <w:lang w:val="sk-SK"/>
        </w:rPr>
        <w:t xml:space="preserve"> Všeobecného nariadenia o skupinových výnimkách</w:t>
      </w:r>
      <w:r w:rsidRPr="00A87915">
        <w:rPr>
          <w:lang w:val="sk-SK"/>
        </w:rPr>
        <w:t xml:space="preserve">, pokiaľ nie je oprávnený v rámci pomoci </w:t>
      </w:r>
      <w:r w:rsidR="00706420" w:rsidRPr="00A87915">
        <w:rPr>
          <w:lang w:val="sk-SK"/>
        </w:rPr>
        <w:t xml:space="preserve">Všeobecného nariadenia o skupinových výnimkách alebo pomoci </w:t>
      </w:r>
      <w:r w:rsidRPr="00A87915">
        <w:rPr>
          <w:lang w:val="sk-SK"/>
        </w:rPr>
        <w:t xml:space="preserve">de </w:t>
      </w:r>
      <w:proofErr w:type="spellStart"/>
      <w:r w:rsidRPr="00A87915">
        <w:rPr>
          <w:lang w:val="sk-SK"/>
        </w:rPr>
        <w:t>minimis</w:t>
      </w:r>
      <w:proofErr w:type="spellEnd"/>
      <w:r w:rsidRPr="00A87915">
        <w:rPr>
          <w:lang w:val="sk-SK"/>
        </w:rPr>
        <w:t xml:space="preserve"> </w:t>
      </w:r>
      <w:r w:rsidR="00D658B7" w:rsidRPr="00A87915">
        <w:rPr>
          <w:lang w:val="sk-SK"/>
        </w:rPr>
        <w:t xml:space="preserve">(podľa Nariadenia de </w:t>
      </w:r>
      <w:proofErr w:type="spellStart"/>
      <w:r w:rsidR="00D658B7" w:rsidRPr="00A87915">
        <w:rPr>
          <w:lang w:val="sk-SK"/>
        </w:rPr>
        <w:t>minimis</w:t>
      </w:r>
      <w:proofErr w:type="spellEnd"/>
      <w:r w:rsidR="00D658B7" w:rsidRPr="00A87915">
        <w:rPr>
          <w:lang w:val="sk-SK"/>
        </w:rPr>
        <w:t xml:space="preserve">) </w:t>
      </w:r>
      <w:r w:rsidRPr="00A87915">
        <w:rPr>
          <w:lang w:val="sk-SK"/>
        </w:rPr>
        <w:t>alebo pravidiel týkajúcich sa dočasnej štátnej pomoci zavedených na riešenie mimoriadnych okolností;</w:t>
      </w:r>
    </w:p>
    <w:p w14:paraId="1516DDD7" w14:textId="21EBCA31" w:rsidR="003F2FD7" w:rsidRPr="00A87915" w:rsidRDefault="003F2FD7">
      <w:pPr>
        <w:pStyle w:val="AOGenNum2List2"/>
        <w:rPr>
          <w:lang w:val="sk-SK"/>
        </w:rPr>
      </w:pPr>
      <w:r w:rsidRPr="00A87915">
        <w:rPr>
          <w:lang w:val="sk-SK"/>
        </w:rPr>
        <w:t>investície do letiskovej infraštruktúry s výnimkou najvzdialenejších regiónov</w:t>
      </w:r>
      <w:r w:rsidR="00616D9F" w:rsidRPr="00A87915">
        <w:rPr>
          <w:rStyle w:val="Odkaznapoznmkupodiarou"/>
          <w:lang w:val="sk-SK"/>
        </w:rPr>
        <w:footnoteReference w:id="4"/>
      </w:r>
      <w:r w:rsidRPr="00A87915">
        <w:rPr>
          <w:lang w:val="sk-SK"/>
        </w:rPr>
        <w:t xml:space="preserve"> alebo do existujúcich regionálnych letísk podľa vymedzenia v článku 2 bode 153</w:t>
      </w:r>
      <w:r w:rsidR="00706420" w:rsidRPr="00A87915">
        <w:rPr>
          <w:lang w:val="sk-SK"/>
        </w:rPr>
        <w:t xml:space="preserve"> Všeobecného nariadenia o skupinových výnimkách</w:t>
      </w:r>
      <w:r w:rsidRPr="00A87915">
        <w:rPr>
          <w:lang w:val="sk-SK"/>
        </w:rPr>
        <w:t xml:space="preserve"> v ktoromkoľvek z týchto prípadov:</w:t>
      </w:r>
    </w:p>
    <w:p w14:paraId="7AE5AD9B" w14:textId="067C6879" w:rsidR="003F2FD7" w:rsidRPr="00A87915" w:rsidRDefault="003F2FD7">
      <w:pPr>
        <w:pStyle w:val="AOGenNum2List4"/>
        <w:rPr>
          <w:lang w:val="sk-SK"/>
        </w:rPr>
      </w:pPr>
      <w:r w:rsidRPr="00A87915">
        <w:rPr>
          <w:lang w:val="sk-SK"/>
        </w:rPr>
        <w:lastRenderedPageBreak/>
        <w:t>v rámci opatrení na zmiernenie vplyvu na životné prostredie; alebo</w:t>
      </w:r>
    </w:p>
    <w:p w14:paraId="58420307" w14:textId="57330736" w:rsidR="003F2FD7" w:rsidRPr="00A87915" w:rsidRDefault="003F2FD7">
      <w:pPr>
        <w:pStyle w:val="AOGenNum2List4"/>
        <w:rPr>
          <w:lang w:val="sk-SK"/>
        </w:rPr>
      </w:pPr>
      <w:r w:rsidRPr="00A87915">
        <w:rPr>
          <w:lang w:val="sk-SK"/>
        </w:rPr>
        <w:t>v rámci bezpečnostných systémov a systémov ochrany a manažmentu letovej prevádzky vyplývajúcich z výskumu riadenia letovej prevádzky jednotného európskeho neba;</w:t>
      </w:r>
    </w:p>
    <w:p w14:paraId="435A75A7" w14:textId="77777777" w:rsidR="003F2FD7" w:rsidRPr="00A87915" w:rsidRDefault="003F2FD7">
      <w:pPr>
        <w:pStyle w:val="AOGenNum2List2"/>
        <w:rPr>
          <w:lang w:val="sk-SK"/>
        </w:rPr>
      </w:pPr>
      <w:r w:rsidRPr="00A87915">
        <w:rPr>
          <w:lang w:val="sk-SK"/>
        </w:rPr>
        <w:t>investície do ukladania odpadu na skládkach okrem:</w:t>
      </w:r>
    </w:p>
    <w:p w14:paraId="0F18EC6A" w14:textId="6F4F528D" w:rsidR="003F2FD7" w:rsidRPr="00A87915" w:rsidRDefault="003F2FD7">
      <w:pPr>
        <w:pStyle w:val="AOGenNum2List4"/>
        <w:rPr>
          <w:lang w:val="sk-SK"/>
        </w:rPr>
      </w:pPr>
      <w:r w:rsidRPr="00A87915">
        <w:rPr>
          <w:lang w:val="sk-SK"/>
        </w:rPr>
        <w:t>najvzdialenejších regiónov, a to len v riadne odôvodnených prípadoch; alebo</w:t>
      </w:r>
    </w:p>
    <w:p w14:paraId="4A326504" w14:textId="655FA7F3" w:rsidR="003F2FD7" w:rsidRPr="00A87915" w:rsidRDefault="003F2FD7">
      <w:pPr>
        <w:pStyle w:val="AOGenNum2List4"/>
        <w:rPr>
          <w:lang w:val="sk-SK"/>
        </w:rPr>
      </w:pPr>
      <w:r w:rsidRPr="00A87915">
        <w:rPr>
          <w:lang w:val="sk-SK"/>
        </w:rPr>
        <w:t xml:space="preserve">investícií do vyraďovania z prevádzky, </w:t>
      </w:r>
      <w:proofErr w:type="spellStart"/>
      <w:r w:rsidRPr="00A87915">
        <w:rPr>
          <w:lang w:val="sk-SK"/>
        </w:rPr>
        <w:t>rekonverzie</w:t>
      </w:r>
      <w:proofErr w:type="spellEnd"/>
      <w:r w:rsidRPr="00A87915">
        <w:rPr>
          <w:lang w:val="sk-SK"/>
        </w:rPr>
        <w:t xml:space="preserve"> alebo zaistenia bezpečnej prevádzky existujúcich skládok za predpokladu, že takéto investície nezvýšia ich kapacitu;</w:t>
      </w:r>
    </w:p>
    <w:p w14:paraId="40E6372F" w14:textId="77777777" w:rsidR="003F2FD7" w:rsidRPr="00A87915" w:rsidRDefault="003F2FD7">
      <w:pPr>
        <w:pStyle w:val="AOGenNum2List2"/>
        <w:rPr>
          <w:lang w:val="sk-SK"/>
        </w:rPr>
      </w:pPr>
      <w:r w:rsidRPr="00A87915">
        <w:rPr>
          <w:lang w:val="sk-SK"/>
        </w:rPr>
        <w:t>investície zvyšujúce kapacitu zariadení na spracovanie zvyškového odpadu okrem:</w:t>
      </w:r>
    </w:p>
    <w:p w14:paraId="3DE0DFFD" w14:textId="16A2F38B" w:rsidR="008C3280" w:rsidRPr="00A87915" w:rsidRDefault="008C3280" w:rsidP="008C3280">
      <w:pPr>
        <w:pStyle w:val="AOGenNum2List4"/>
        <w:rPr>
          <w:lang w:val="sk-SK"/>
        </w:rPr>
      </w:pPr>
      <w:r w:rsidRPr="00A87915">
        <w:rPr>
          <w:lang w:val="sk-SK"/>
        </w:rPr>
        <w:t>najvzdialenejších regiónov, a to len v riadne odôvodnených prípadoch; alebo</w:t>
      </w:r>
    </w:p>
    <w:p w14:paraId="76FDB177" w14:textId="0465E60E" w:rsidR="008C3280" w:rsidRPr="00A87915" w:rsidRDefault="008C3280" w:rsidP="008C3280">
      <w:pPr>
        <w:pStyle w:val="AOGenNum2List4"/>
        <w:rPr>
          <w:lang w:val="sk-SK"/>
        </w:rPr>
      </w:pPr>
      <w:r w:rsidRPr="00A87915">
        <w:rPr>
          <w:lang w:val="sk-SK"/>
        </w:rPr>
        <w:t>investícií do technológií na zhodnocovanie materiálov zo zvyškového odpadu na účely obehového hospodárstva;</w:t>
      </w:r>
    </w:p>
    <w:p w14:paraId="2B46FD0A" w14:textId="77777777" w:rsidR="008C3280" w:rsidRPr="00A87915" w:rsidRDefault="008C3280" w:rsidP="008C3280">
      <w:pPr>
        <w:pStyle w:val="AOGenNum2List2"/>
        <w:rPr>
          <w:lang w:val="sk-SK"/>
        </w:rPr>
      </w:pPr>
      <w:r w:rsidRPr="00A87915">
        <w:rPr>
          <w:lang w:val="sk-SK"/>
        </w:rPr>
        <w:t>investície súvisiace s výrobou, spracovaním, dopravou, distribúciou, skladovaním alebo spaľovaním fosílneho paliva s výnimkou:</w:t>
      </w:r>
    </w:p>
    <w:p w14:paraId="5775FE82" w14:textId="5F20422D" w:rsidR="003F2FD7" w:rsidRPr="00A87915" w:rsidRDefault="003F2FD7">
      <w:pPr>
        <w:pStyle w:val="AOGenNum2List4"/>
        <w:rPr>
          <w:lang w:val="sk-SK"/>
        </w:rPr>
      </w:pPr>
      <w:r w:rsidRPr="00A87915">
        <w:rPr>
          <w:lang w:val="sk-SK"/>
        </w:rPr>
        <w:t xml:space="preserve">nahradenia spaľovania tuhých fosílnych palív, konkrétne uhlia, rašeliny, lignitu, </w:t>
      </w:r>
      <w:proofErr w:type="spellStart"/>
      <w:r w:rsidRPr="00A87915">
        <w:rPr>
          <w:lang w:val="sk-SK"/>
        </w:rPr>
        <w:t>roponosných</w:t>
      </w:r>
      <w:proofErr w:type="spellEnd"/>
      <w:r w:rsidRPr="00A87915">
        <w:rPr>
          <w:lang w:val="sk-SK"/>
        </w:rPr>
        <w:t xml:space="preserve"> bridlíc vykurovacími systémami na báze plynu na účely:</w:t>
      </w:r>
    </w:p>
    <w:p w14:paraId="101D443E" w14:textId="6B76579A" w:rsidR="003F2FD7" w:rsidRPr="00A87915" w:rsidRDefault="003F2FD7">
      <w:pPr>
        <w:pStyle w:val="AOGenNum2List6"/>
        <w:rPr>
          <w:lang w:val="sk-SK"/>
        </w:rPr>
      </w:pPr>
      <w:r w:rsidRPr="00A87915">
        <w:rPr>
          <w:lang w:val="sk-SK"/>
        </w:rPr>
        <w:t>modernizácie centralizovaných systémov zásobovania teplom a chladom na „účinné centralizované zásobovanie teplom a chladom“ podľa vymedzenia v článku 2 bode 41 smernice 2012/27/EÚ;</w:t>
      </w:r>
    </w:p>
    <w:p w14:paraId="4DCFBBE4" w14:textId="182802ED" w:rsidR="003F2FD7" w:rsidRPr="00A87915" w:rsidRDefault="003F2FD7">
      <w:pPr>
        <w:pStyle w:val="AOGenNum2List6"/>
        <w:rPr>
          <w:lang w:val="sk-SK"/>
        </w:rPr>
      </w:pPr>
      <w:r w:rsidRPr="00A87915">
        <w:rPr>
          <w:lang w:val="sk-SK"/>
        </w:rPr>
        <w:t>modernizácie zariadení kombinovanej výroby elektriny a tepla na „vysokoúčinnú kombinovanú výrobu“ podľa vymedzenia v článku 2 bode 34 smernice 2012/27/EÚ;</w:t>
      </w:r>
    </w:p>
    <w:p w14:paraId="3567EA9A" w14:textId="75AF94F0" w:rsidR="003F2FD7" w:rsidRPr="00A87915" w:rsidRDefault="003F2FD7">
      <w:pPr>
        <w:pStyle w:val="AOGenNum2List6"/>
        <w:rPr>
          <w:lang w:val="sk-SK"/>
        </w:rPr>
      </w:pPr>
      <w:r w:rsidRPr="00A87915">
        <w:rPr>
          <w:lang w:val="sk-SK"/>
        </w:rPr>
        <w:t xml:space="preserve">investície do kotlov na zemný plyn a vykurovacích systémov v obytných budovách a budovách, ktoré nahrádzajú zariadenia na uhlie, rašelinu, lignit alebo </w:t>
      </w:r>
      <w:proofErr w:type="spellStart"/>
      <w:r w:rsidRPr="00A87915">
        <w:rPr>
          <w:lang w:val="sk-SK"/>
        </w:rPr>
        <w:t>roponosné</w:t>
      </w:r>
      <w:proofErr w:type="spellEnd"/>
      <w:r w:rsidRPr="00A87915">
        <w:rPr>
          <w:lang w:val="sk-SK"/>
        </w:rPr>
        <w:t xml:space="preserve"> bridlice;</w:t>
      </w:r>
    </w:p>
    <w:p w14:paraId="07A5105E" w14:textId="77777777" w:rsidR="003F2FD7" w:rsidRPr="00A87915" w:rsidRDefault="003F2FD7">
      <w:pPr>
        <w:pStyle w:val="AOGenNum2List4"/>
        <w:rPr>
          <w:lang w:val="sk-SK"/>
        </w:rPr>
      </w:pPr>
      <w:r w:rsidRPr="00A87915">
        <w:rPr>
          <w:lang w:val="sk-SK"/>
        </w:rPr>
        <w:t xml:space="preserve">investície do rozširovania a zmeny účelu, konverzie alebo dodatočnej modernizácie prepravných a distribučných plynových sietí za predpokladu, že takéto investície pripravia siete na to, aby sa do systému pridávali obnoviteľné a </w:t>
      </w:r>
      <w:proofErr w:type="spellStart"/>
      <w:r w:rsidRPr="00A87915">
        <w:rPr>
          <w:lang w:val="sk-SK"/>
        </w:rPr>
        <w:t>nízkouhlíkové</w:t>
      </w:r>
      <w:proofErr w:type="spellEnd"/>
      <w:r w:rsidRPr="00A87915">
        <w:rPr>
          <w:lang w:val="sk-SK"/>
        </w:rPr>
        <w:t xml:space="preserve"> plyny, ako sú vodík, </w:t>
      </w:r>
      <w:proofErr w:type="spellStart"/>
      <w:r w:rsidRPr="00A87915">
        <w:rPr>
          <w:lang w:val="sk-SK"/>
        </w:rPr>
        <w:t>biometán</w:t>
      </w:r>
      <w:proofErr w:type="spellEnd"/>
      <w:r w:rsidRPr="00A87915">
        <w:rPr>
          <w:lang w:val="sk-SK"/>
        </w:rPr>
        <w:t xml:space="preserve"> a syntetický plyn, a umožnia nahradiť zariadenia na tuhé fosílne palivá;</w:t>
      </w:r>
    </w:p>
    <w:p w14:paraId="6271AD67" w14:textId="77777777" w:rsidR="003F2FD7" w:rsidRPr="00A87915" w:rsidRDefault="003F2FD7">
      <w:pPr>
        <w:pStyle w:val="AOGenNum2List4"/>
        <w:rPr>
          <w:lang w:val="sk-SK"/>
        </w:rPr>
      </w:pPr>
      <w:r w:rsidRPr="00A87915">
        <w:rPr>
          <w:lang w:val="sk-SK"/>
        </w:rPr>
        <w:t>investície do:</w:t>
      </w:r>
    </w:p>
    <w:p w14:paraId="766E7EA2" w14:textId="4C1EFB84" w:rsidR="003F2FD7" w:rsidRPr="00A87915" w:rsidRDefault="003F2FD7">
      <w:pPr>
        <w:pStyle w:val="AOGenNum2List6"/>
        <w:rPr>
          <w:lang w:val="sk-SK"/>
        </w:rPr>
      </w:pPr>
      <w:r w:rsidRPr="00A87915">
        <w:rPr>
          <w:lang w:val="sk-SK"/>
        </w:rPr>
        <w:t>ekologických vozidiel podľa vymedzenia v smernici Európskeho parlamentu a Rady 2009/33/ES na verejné účely; a</w:t>
      </w:r>
    </w:p>
    <w:p w14:paraId="678457E1" w14:textId="755D91A3" w:rsidR="004E4E33" w:rsidRPr="00A87915" w:rsidRDefault="003F2FD7">
      <w:pPr>
        <w:pStyle w:val="AOGenNum2List6"/>
        <w:rPr>
          <w:lang w:val="sk-SK"/>
        </w:rPr>
      </w:pPr>
      <w:r w:rsidRPr="00A87915">
        <w:rPr>
          <w:lang w:val="sk-SK"/>
        </w:rPr>
        <w:t>vozidiel, lietadiel a plavidiel navrhnutých a skonštruovaných alebo prispôsobených na používanie civilnou ochranou a hasičskými útvarmi.</w:t>
      </w:r>
    </w:p>
    <w:p w14:paraId="45416BF1" w14:textId="095C27BB" w:rsidR="005E68D1" w:rsidRPr="00A87915" w:rsidRDefault="005E68D1">
      <w:pPr>
        <w:pStyle w:val="AOGenNum2"/>
        <w:rPr>
          <w:bCs/>
          <w:lang w:val="sk-SK"/>
        </w:rPr>
      </w:pPr>
      <w:r w:rsidRPr="00A87915">
        <w:rPr>
          <w:bCs/>
          <w:lang w:val="sk-SK"/>
        </w:rPr>
        <w:lastRenderedPageBreak/>
        <w:t xml:space="preserve">Neoprávnené výdavky pre pomoc </w:t>
      </w:r>
      <w:r w:rsidR="00F16259" w:rsidRPr="00A87915">
        <w:rPr>
          <w:bCs/>
          <w:lang w:val="sk-SK"/>
        </w:rPr>
        <w:t xml:space="preserve">podľa Nariadenia </w:t>
      </w:r>
      <w:r w:rsidRPr="00A87915">
        <w:rPr>
          <w:bCs/>
          <w:lang w:val="sk-SK"/>
        </w:rPr>
        <w:t xml:space="preserve">de </w:t>
      </w:r>
      <w:proofErr w:type="spellStart"/>
      <w:r w:rsidRPr="00A87915">
        <w:rPr>
          <w:bCs/>
          <w:lang w:val="sk-SK"/>
        </w:rPr>
        <w:t>minimis</w:t>
      </w:r>
      <w:proofErr w:type="spellEnd"/>
      <w:r w:rsidRPr="00A87915">
        <w:rPr>
          <w:bCs/>
          <w:lang w:val="sk-SK"/>
        </w:rPr>
        <w:t>:</w:t>
      </w:r>
    </w:p>
    <w:p w14:paraId="4CE8ED04" w14:textId="77777777" w:rsidR="00C13644" w:rsidRPr="00A87915" w:rsidRDefault="00C13644" w:rsidP="00C13644">
      <w:pPr>
        <w:pStyle w:val="AOGenNum2List2"/>
        <w:rPr>
          <w:lang w:val="sk-SK"/>
        </w:rPr>
      </w:pPr>
      <w:bookmarkStart w:id="537" w:name="_Hlk159510634"/>
      <w:r w:rsidRPr="00A87915">
        <w:rPr>
          <w:lang w:val="sk-SK"/>
        </w:rPr>
        <w:t xml:space="preserve">pomoc poskytnutá podnikom pôsobiacim v oblasti prvovýroby produktov rybolovu a </w:t>
      </w:r>
      <w:proofErr w:type="spellStart"/>
      <w:r w:rsidRPr="00A87915">
        <w:rPr>
          <w:lang w:val="sk-SK"/>
        </w:rPr>
        <w:t>akvakultúry</w:t>
      </w:r>
      <w:proofErr w:type="spellEnd"/>
      <w:r w:rsidRPr="00A87915">
        <w:rPr>
          <w:lang w:val="sk-SK"/>
        </w:rPr>
        <w:t xml:space="preserve"> ako je stanovené v nariadení Komisie (EÚ) 2023/2391 (Ú. v. EÚ L, 5.10.2023, str. 4) v týchto prípadoch:</w:t>
      </w:r>
    </w:p>
    <w:p w14:paraId="1ED98002" w14:textId="46DF2870" w:rsidR="00C13644" w:rsidRPr="00A87915" w:rsidRDefault="00C13644" w:rsidP="00C13644">
      <w:pPr>
        <w:pStyle w:val="AOGenNum2List4"/>
        <w:rPr>
          <w:lang w:val="sk-SK"/>
        </w:rPr>
      </w:pPr>
      <w:r w:rsidRPr="00A87915">
        <w:rPr>
          <w:lang w:val="sk-SK"/>
        </w:rPr>
        <w:t xml:space="preserve">ak sa jedná o pomoc, ktorej výška sa stanovuje na základe ceny alebo množstva takýchto produktov kúpených od prvovýrobcov alebo uvedených na trh príslušnými podnikmi (relevantné pre podniky pôsobiace v oblasti spracovania a marketingu produktov rybolovu a </w:t>
      </w:r>
      <w:proofErr w:type="spellStart"/>
      <w:r w:rsidRPr="00A87915">
        <w:rPr>
          <w:lang w:val="sk-SK"/>
        </w:rPr>
        <w:t>akvakultúry</w:t>
      </w:r>
      <w:proofErr w:type="spellEnd"/>
      <w:r w:rsidRPr="00A87915">
        <w:rPr>
          <w:lang w:val="sk-SK"/>
        </w:rPr>
        <w:t>);</w:t>
      </w:r>
    </w:p>
    <w:p w14:paraId="19108021" w14:textId="7A1F3D08" w:rsidR="00C13644" w:rsidRPr="00A87915" w:rsidRDefault="00C13644" w:rsidP="00C13644">
      <w:pPr>
        <w:pStyle w:val="AOGenNum2List4"/>
        <w:rPr>
          <w:lang w:val="sk-SK"/>
        </w:rPr>
      </w:pPr>
      <w:r w:rsidRPr="00A87915">
        <w:rPr>
          <w:lang w:val="sk-SK"/>
        </w:rPr>
        <w:t>ak sa jedná o pomoc poskytovanú na činnosti súvisiace s vývozom do krajín mimo EÚ alebo členských štátov EÚ, konkrétne pomoc priamo spojenú s vyvážanými množstvami, na zriadenie a prevádzkovanie distribučnej siete alebo inými bežnými výdavkami súvisiacimi s vývoznou činnosťou;</w:t>
      </w:r>
    </w:p>
    <w:p w14:paraId="29103CB2" w14:textId="77777777" w:rsidR="00C13644" w:rsidRPr="00A87915" w:rsidRDefault="00C13644" w:rsidP="00C13644">
      <w:pPr>
        <w:pStyle w:val="AOGenNum2List4"/>
        <w:rPr>
          <w:lang w:val="sk-SK"/>
        </w:rPr>
      </w:pPr>
      <w:r w:rsidRPr="00A87915">
        <w:rPr>
          <w:lang w:val="sk-SK"/>
        </w:rPr>
        <w:t>ak sa jedná o pomoc podmienenú uprednostňovaním používania domáceho tovaru pred dovážaným;</w:t>
      </w:r>
    </w:p>
    <w:p w14:paraId="6EF52FCF" w14:textId="77777777" w:rsidR="00C13644" w:rsidRPr="00A87915" w:rsidRDefault="00C13644" w:rsidP="00C13644">
      <w:pPr>
        <w:pStyle w:val="AOGenNum2List4"/>
        <w:rPr>
          <w:lang w:val="sk-SK"/>
        </w:rPr>
      </w:pPr>
      <w:r w:rsidRPr="00A87915">
        <w:rPr>
          <w:lang w:val="sk-SK"/>
        </w:rPr>
        <w:t>ak sa pomoc týka zakúpenia rybárskych plavidiel;</w:t>
      </w:r>
    </w:p>
    <w:p w14:paraId="4F380C6A" w14:textId="77777777" w:rsidR="00C13644" w:rsidRPr="00A87915" w:rsidRDefault="00C13644" w:rsidP="00C13644">
      <w:pPr>
        <w:pStyle w:val="AOGenNum2List4"/>
        <w:rPr>
          <w:lang w:val="sk-SK"/>
        </w:rPr>
      </w:pPr>
      <w:r w:rsidRPr="00A87915">
        <w:rPr>
          <w:lang w:val="sk-SK"/>
        </w:rPr>
        <w:t>ak sa jedná o pomoc na modernizáciu alebo výmenu hlavných alebo pomocných motorov rybárskych plavidiel;</w:t>
      </w:r>
    </w:p>
    <w:p w14:paraId="34410DDC" w14:textId="77777777" w:rsidR="00C13644" w:rsidRPr="00A87915" w:rsidRDefault="00C13644" w:rsidP="00C13644">
      <w:pPr>
        <w:pStyle w:val="AOGenNum2List4"/>
        <w:rPr>
          <w:lang w:val="sk-SK"/>
        </w:rPr>
      </w:pPr>
      <w:r w:rsidRPr="00A87915">
        <w:rPr>
          <w:lang w:val="sk-SK"/>
        </w:rPr>
        <w:t>ak sa jedná o pomoc na operácie, ktoré zvyšujú rybolovnú kapacitu rybárskeho plavidla alebo na zariadenie, ktoré zlepšuje schopnosť rybárskeho plavidla nájsť ryby;</w:t>
      </w:r>
    </w:p>
    <w:p w14:paraId="3EBD721C" w14:textId="77777777" w:rsidR="00C13644" w:rsidRPr="00A87915" w:rsidRDefault="00C13644" w:rsidP="00C13644">
      <w:pPr>
        <w:pStyle w:val="AOGenNum2List4"/>
        <w:rPr>
          <w:lang w:val="sk-SK"/>
        </w:rPr>
      </w:pPr>
      <w:r w:rsidRPr="00A87915">
        <w:rPr>
          <w:lang w:val="sk-SK"/>
        </w:rPr>
        <w:t>ak sa jedná o pomoc na výstavbu nových rybárskych plavidiel alebo dovoz rybárskych plavidiel;</w:t>
      </w:r>
    </w:p>
    <w:p w14:paraId="04CF7710" w14:textId="1B754EC6" w:rsidR="00C13644" w:rsidRPr="00A87915" w:rsidRDefault="00C13644" w:rsidP="00C13644">
      <w:pPr>
        <w:pStyle w:val="AOGenNum2List4"/>
        <w:rPr>
          <w:lang w:val="sk-SK"/>
        </w:rPr>
      </w:pPr>
      <w:r w:rsidRPr="00A87915">
        <w:rPr>
          <w:lang w:val="sk-SK"/>
        </w:rPr>
        <w:t>ak sa jedná o pomoc na trvalé alebo dočasné ukončenie rybolovných činností s výnimkou pomoci, ktorá spĺňa podmienky stanovené v článkoch 20 a 21 nariadenia Európskeho parlamentu a Rady (EÚ) 2021/1139;</w:t>
      </w:r>
    </w:p>
    <w:p w14:paraId="261760F4" w14:textId="77777777" w:rsidR="00C13644" w:rsidRPr="00A87915" w:rsidRDefault="00C13644" w:rsidP="00C13644">
      <w:pPr>
        <w:pStyle w:val="AOGenNum2List4"/>
        <w:rPr>
          <w:lang w:val="sk-SK"/>
        </w:rPr>
      </w:pPr>
      <w:r w:rsidRPr="00A87915">
        <w:rPr>
          <w:lang w:val="sk-SK"/>
        </w:rPr>
        <w:t>ak sa jedná o pomoc na priemyselný rybolov;</w:t>
      </w:r>
    </w:p>
    <w:p w14:paraId="69EF36B2" w14:textId="77777777" w:rsidR="00C13644" w:rsidRPr="00A87915" w:rsidRDefault="00C13644" w:rsidP="00C13644">
      <w:pPr>
        <w:pStyle w:val="AOGenNum2List4"/>
        <w:rPr>
          <w:lang w:val="sk-SK"/>
        </w:rPr>
      </w:pPr>
      <w:r w:rsidRPr="00A87915">
        <w:rPr>
          <w:lang w:val="sk-SK"/>
        </w:rPr>
        <w:t>ak sa jedná o pomoc na prevod vlastníctva podniku;</w:t>
      </w:r>
    </w:p>
    <w:p w14:paraId="19124480" w14:textId="7E5BC6EF" w:rsidR="00C13644" w:rsidRPr="00A87915" w:rsidRDefault="00C13644" w:rsidP="00C13644">
      <w:pPr>
        <w:pStyle w:val="AOGenNum2List4"/>
        <w:rPr>
          <w:lang w:val="sk-SK"/>
        </w:rPr>
      </w:pPr>
      <w:r w:rsidRPr="00A87915">
        <w:rPr>
          <w:lang w:val="sk-SK"/>
        </w:rPr>
        <w:t>ak sa jedná o pomoc na opätovné zarybňovanie, pokiaľ sa s ním výslovne nepočíta ako s ochranným opatrením v právnom akte EÚ alebo pokiaľ nejde o experimentálne zarybňovanie;</w:t>
      </w:r>
    </w:p>
    <w:p w14:paraId="6CDAA350" w14:textId="77777777" w:rsidR="00C13644" w:rsidRPr="00A87915" w:rsidRDefault="00C13644" w:rsidP="00C13644">
      <w:pPr>
        <w:pStyle w:val="AOGenNum2List2"/>
        <w:rPr>
          <w:lang w:val="sk-SK"/>
        </w:rPr>
      </w:pPr>
      <w:r w:rsidRPr="00A87915">
        <w:rPr>
          <w:lang w:val="sk-SK"/>
        </w:rPr>
        <w:t xml:space="preserve">pomoc poskytnutá podnikom pôsobiacim v oblasti spracovania a marketingu produktov rybolovu a </w:t>
      </w:r>
      <w:proofErr w:type="spellStart"/>
      <w:r w:rsidRPr="00A87915">
        <w:rPr>
          <w:lang w:val="sk-SK"/>
        </w:rPr>
        <w:t>akvakultúry</w:t>
      </w:r>
      <w:proofErr w:type="spellEnd"/>
      <w:r w:rsidRPr="00A87915">
        <w:rPr>
          <w:lang w:val="sk-SK"/>
        </w:rPr>
        <w:t>, ak sa jedná o pomoc, ktorej výška sa stanovuje na základe ceny alebo množstva takýchto produktov kúpených od prvovýrobcov alebo uvedených na trh príslušnými podnikmi;</w:t>
      </w:r>
    </w:p>
    <w:p w14:paraId="1AB8127A" w14:textId="77777777" w:rsidR="00C13644" w:rsidRPr="00A87915" w:rsidRDefault="00C13644" w:rsidP="00C13644">
      <w:pPr>
        <w:pStyle w:val="AOGenNum2List2"/>
        <w:rPr>
          <w:lang w:val="sk-SK"/>
        </w:rPr>
      </w:pPr>
      <w:r w:rsidRPr="00A87915">
        <w:rPr>
          <w:lang w:val="sk-SK"/>
        </w:rPr>
        <w:t>pomoc poskytnutá podnikom pôsobiacim v oblasti poľnohospodárskej prvovýroby;</w:t>
      </w:r>
    </w:p>
    <w:p w14:paraId="22A980B4" w14:textId="77777777" w:rsidR="00C13644" w:rsidRPr="00A87915" w:rsidRDefault="00C13644" w:rsidP="00C13644">
      <w:pPr>
        <w:pStyle w:val="AOGenNum2List2"/>
        <w:rPr>
          <w:lang w:val="sk-SK"/>
        </w:rPr>
      </w:pPr>
      <w:r w:rsidRPr="00A87915">
        <w:rPr>
          <w:lang w:val="sk-SK"/>
        </w:rPr>
        <w:t xml:space="preserve">pomoc poskytnutá podnikom pôsobiacim v oblasti spracovania a marketingu  poľnohospodárskych produktov vymenovaných v prílohe 1 Zmluvy o fungovaní EÚ v týchto prípadoch: </w:t>
      </w:r>
    </w:p>
    <w:p w14:paraId="5BBB3D93" w14:textId="77777777" w:rsidR="00C13644" w:rsidRPr="00A87915" w:rsidRDefault="00C13644" w:rsidP="00C13644">
      <w:pPr>
        <w:pStyle w:val="AOGenNum2List4"/>
        <w:rPr>
          <w:lang w:val="sk-SK"/>
        </w:rPr>
      </w:pPr>
      <w:r w:rsidRPr="00A87915">
        <w:rPr>
          <w:lang w:val="sk-SK"/>
        </w:rPr>
        <w:t>ak je výška pomoci stanovená na základe ceny alebo množstva takýchto produktov  kúpených od prvovýrobcov alebo umiestnených na trh príslušnými podnikmi;</w:t>
      </w:r>
    </w:p>
    <w:p w14:paraId="3936157B" w14:textId="77777777" w:rsidR="00C13644" w:rsidRPr="00A87915" w:rsidRDefault="00C13644" w:rsidP="00C13644">
      <w:pPr>
        <w:pStyle w:val="AOGenNum2List4"/>
        <w:rPr>
          <w:b/>
          <w:bCs/>
          <w:lang w:val="sk-SK"/>
        </w:rPr>
      </w:pPr>
      <w:r w:rsidRPr="00A87915">
        <w:rPr>
          <w:lang w:val="sk-SK"/>
        </w:rPr>
        <w:lastRenderedPageBreak/>
        <w:t>ak je pomoc podmienená tým, že má byť čiastočne alebo úplne postúpená prvovýrobcom;</w:t>
      </w:r>
    </w:p>
    <w:p w14:paraId="6AE2EACB" w14:textId="77777777" w:rsidR="00C13644" w:rsidRPr="00A87915" w:rsidRDefault="00C13644" w:rsidP="00C13644">
      <w:pPr>
        <w:pStyle w:val="AOGenNum2List2"/>
        <w:rPr>
          <w:lang w:val="sk-SK"/>
        </w:rPr>
      </w:pPr>
      <w:r w:rsidRPr="00A87915">
        <w:rPr>
          <w:lang w:val="sk-SK"/>
        </w:rPr>
        <w:t>činnosti súvisiace s vývozom do tretích krajín alebo členských štátov EÚ ak je pomoc priamo spojená s vyvážanými množstvami, zriadením a prevádzkovaním distribučnej siete alebo inými bežnými  výdavkami súvisiacimi s vývoznou činnosťou;</w:t>
      </w:r>
    </w:p>
    <w:p w14:paraId="1E566928" w14:textId="77777777" w:rsidR="00C13644" w:rsidRPr="00A87915" w:rsidRDefault="00C13644" w:rsidP="00C13644">
      <w:pPr>
        <w:pStyle w:val="AOGenNum2List2"/>
        <w:rPr>
          <w:lang w:val="sk-SK"/>
        </w:rPr>
      </w:pPr>
      <w:r w:rsidRPr="00A87915">
        <w:rPr>
          <w:lang w:val="sk-SK"/>
        </w:rPr>
        <w:t>prípady, kde je pomoc podmienená uprednostňovaním používania domácich výrobkov alebo služieb pred dovážanými.</w:t>
      </w:r>
    </w:p>
    <w:p w14:paraId="3C373950" w14:textId="4350063D" w:rsidR="002559F7" w:rsidRPr="00A87915" w:rsidRDefault="008C3280" w:rsidP="008C3280">
      <w:pPr>
        <w:pStyle w:val="AOGenNum2"/>
        <w:rPr>
          <w:bCs/>
          <w:lang w:val="sk-SK"/>
        </w:rPr>
      </w:pPr>
      <w:r w:rsidRPr="00A87915">
        <w:rPr>
          <w:bCs/>
          <w:lang w:val="sk-SK"/>
        </w:rPr>
        <w:t xml:space="preserve">Neoprávnené výdavky pre </w:t>
      </w:r>
      <w:r w:rsidR="001C2E96" w:rsidRPr="00A87915">
        <w:rPr>
          <w:bCs/>
          <w:lang w:val="sk-SK"/>
        </w:rPr>
        <w:t>pomoc podľa GBER</w:t>
      </w:r>
      <w:r w:rsidR="00860677" w:rsidRPr="00A87915">
        <w:rPr>
          <w:bCs/>
          <w:lang w:val="sk-SK"/>
        </w:rPr>
        <w:t xml:space="preserve"> všeobecné</w:t>
      </w:r>
      <w:r w:rsidR="00E134CC" w:rsidRPr="00A87915">
        <w:rPr>
          <w:bCs/>
          <w:lang w:val="sk-SK"/>
        </w:rPr>
        <w:t xml:space="preserve"> </w:t>
      </w:r>
    </w:p>
    <w:p w14:paraId="56BE8A28" w14:textId="77777777" w:rsidR="001C2E96" w:rsidRPr="00A87915" w:rsidRDefault="001C2E96" w:rsidP="001C2E96">
      <w:pPr>
        <w:pStyle w:val="AOGenNum2List2"/>
        <w:rPr>
          <w:lang w:val="sk-SK"/>
        </w:rPr>
      </w:pPr>
      <w:r w:rsidRPr="00A87915">
        <w:rPr>
          <w:lang w:val="sk-SK"/>
        </w:rPr>
        <w:t xml:space="preserve">rybolov a </w:t>
      </w:r>
      <w:proofErr w:type="spellStart"/>
      <w:r w:rsidRPr="00A87915">
        <w:rPr>
          <w:lang w:val="sk-SK"/>
        </w:rPr>
        <w:t>akvakultúra</w:t>
      </w:r>
      <w:proofErr w:type="spellEnd"/>
      <w:r w:rsidRPr="00A87915">
        <w:rPr>
          <w:lang w:val="sk-SK"/>
        </w:rPr>
        <w:t xml:space="preserve"> ako je stanovené v nariadení Európskeho parlamentu a Rady (EÚ) č. 1379/2013 (Ú. v. EÚ L 354, 28.12.2013, str. 1) s výnimkou:</w:t>
      </w:r>
    </w:p>
    <w:p w14:paraId="66C70E60" w14:textId="77777777" w:rsidR="001C2E96" w:rsidRPr="00A87915" w:rsidRDefault="001C2E96" w:rsidP="001C2E96">
      <w:pPr>
        <w:pStyle w:val="AOGenNum2List3"/>
        <w:tabs>
          <w:tab w:val="clear" w:pos="1440"/>
          <w:tab w:val="num" w:pos="2160"/>
        </w:tabs>
        <w:ind w:left="2160"/>
        <w:rPr>
          <w:lang w:val="sk-SK"/>
        </w:rPr>
      </w:pPr>
      <w:r w:rsidRPr="00A87915">
        <w:rPr>
          <w:lang w:val="sk-SK"/>
        </w:rPr>
        <w:t>pomoci na podporu vzdelávania;</w:t>
      </w:r>
    </w:p>
    <w:p w14:paraId="7D7F5DA6" w14:textId="77777777" w:rsidR="001C2E96" w:rsidRPr="00A87915" w:rsidRDefault="001C2E96" w:rsidP="001C2E96">
      <w:pPr>
        <w:pStyle w:val="AOGenNum2List3"/>
        <w:tabs>
          <w:tab w:val="clear" w:pos="1440"/>
          <w:tab w:val="num" w:pos="2160"/>
        </w:tabs>
        <w:ind w:left="2160"/>
        <w:rPr>
          <w:lang w:val="sk-SK"/>
        </w:rPr>
      </w:pPr>
      <w:r w:rsidRPr="00A87915">
        <w:rPr>
          <w:lang w:val="sk-SK"/>
        </w:rPr>
        <w:t>pomoci pre MSP na uľahčenie prístupu k financovaniu;</w:t>
      </w:r>
    </w:p>
    <w:p w14:paraId="1A38B546" w14:textId="77777777" w:rsidR="001C2E96" w:rsidRPr="00A87915" w:rsidRDefault="001C2E96" w:rsidP="001C2E96">
      <w:pPr>
        <w:pStyle w:val="AOGenNum2List3"/>
        <w:tabs>
          <w:tab w:val="clear" w:pos="1440"/>
          <w:tab w:val="num" w:pos="2160"/>
        </w:tabs>
        <w:ind w:left="2160"/>
        <w:rPr>
          <w:lang w:val="sk-SK"/>
        </w:rPr>
      </w:pPr>
      <w:r w:rsidRPr="00A87915">
        <w:rPr>
          <w:lang w:val="sk-SK"/>
        </w:rPr>
        <w:t>pomoci v oblasti výskumu a vývoja;</w:t>
      </w:r>
    </w:p>
    <w:p w14:paraId="0C8EFD99" w14:textId="77777777" w:rsidR="001C2E96" w:rsidRPr="00A87915" w:rsidRDefault="001C2E96" w:rsidP="001C2E96">
      <w:pPr>
        <w:pStyle w:val="AOGenNum2List3"/>
        <w:tabs>
          <w:tab w:val="clear" w:pos="1440"/>
          <w:tab w:val="num" w:pos="2160"/>
        </w:tabs>
        <w:ind w:left="2160"/>
        <w:rPr>
          <w:lang w:val="sk-SK"/>
        </w:rPr>
      </w:pPr>
      <w:r w:rsidRPr="00A87915">
        <w:rPr>
          <w:lang w:val="sk-SK"/>
        </w:rPr>
        <w:t>pomoci na inovácie pre MSP;</w:t>
      </w:r>
    </w:p>
    <w:p w14:paraId="64A38EC7" w14:textId="77777777" w:rsidR="001C2E96" w:rsidRPr="00A87915" w:rsidRDefault="001C2E96" w:rsidP="001C2E96">
      <w:pPr>
        <w:pStyle w:val="AOGenNum2List3"/>
        <w:tabs>
          <w:tab w:val="clear" w:pos="1440"/>
          <w:tab w:val="num" w:pos="2160"/>
        </w:tabs>
        <w:ind w:left="2160"/>
        <w:rPr>
          <w:lang w:val="sk-SK"/>
        </w:rPr>
      </w:pPr>
      <w:r w:rsidRPr="00A87915">
        <w:rPr>
          <w:lang w:val="sk-SK"/>
        </w:rPr>
        <w:t>pomoci na znevýhodnených pracovníkov a pracovníkov so zdravotným postihnutím;</w:t>
      </w:r>
    </w:p>
    <w:p w14:paraId="71A94AF9" w14:textId="77777777" w:rsidR="001C2E96" w:rsidRPr="00A87915" w:rsidRDefault="001C2E96" w:rsidP="001C2E96">
      <w:pPr>
        <w:pStyle w:val="AOGenNum2List3"/>
        <w:tabs>
          <w:tab w:val="clear" w:pos="1440"/>
          <w:tab w:val="num" w:pos="2160"/>
        </w:tabs>
        <w:ind w:left="2160"/>
        <w:rPr>
          <w:lang w:val="sk-SK"/>
        </w:rPr>
      </w:pPr>
      <w:r w:rsidRPr="00A87915">
        <w:rPr>
          <w:lang w:val="sk-SK"/>
        </w:rPr>
        <w:t>regionálnej investičnej pomoci v najvzdialenejších regiónoch;</w:t>
      </w:r>
    </w:p>
    <w:p w14:paraId="06AE14C4" w14:textId="77777777" w:rsidR="001C2E96" w:rsidRPr="00A87915" w:rsidRDefault="001C2E96" w:rsidP="001C2E96">
      <w:pPr>
        <w:pStyle w:val="AOGenNum2List3"/>
        <w:tabs>
          <w:tab w:val="clear" w:pos="1440"/>
          <w:tab w:val="num" w:pos="2160"/>
        </w:tabs>
        <w:ind w:left="2160"/>
        <w:rPr>
          <w:lang w:val="sk-SK"/>
        </w:rPr>
      </w:pPr>
      <w:r w:rsidRPr="00A87915">
        <w:rPr>
          <w:lang w:val="sk-SK"/>
        </w:rPr>
        <w:t>schém regionálnej prevádzkovej pomoci;</w:t>
      </w:r>
    </w:p>
    <w:p w14:paraId="5F5F62AA" w14:textId="77777777" w:rsidR="001C2E96" w:rsidRPr="00A87915" w:rsidRDefault="001C2E96" w:rsidP="001C2E96">
      <w:pPr>
        <w:pStyle w:val="AOGenNum2List3"/>
        <w:tabs>
          <w:tab w:val="clear" w:pos="1440"/>
          <w:tab w:val="num" w:pos="2160"/>
        </w:tabs>
        <w:ind w:left="2160"/>
        <w:rPr>
          <w:lang w:val="sk-SK"/>
        </w:rPr>
      </w:pPr>
      <w:r w:rsidRPr="00A87915">
        <w:rPr>
          <w:lang w:val="sk-SK"/>
        </w:rPr>
        <w:t>pomoci na projekty miestneho rozvoja vedeného komunitou;</w:t>
      </w:r>
    </w:p>
    <w:p w14:paraId="69590E30" w14:textId="77777777" w:rsidR="001C2E96" w:rsidRPr="00A87915" w:rsidRDefault="001C2E96" w:rsidP="001C2E96">
      <w:pPr>
        <w:pStyle w:val="AOGenNum2List3"/>
        <w:tabs>
          <w:tab w:val="clear" w:pos="1440"/>
          <w:tab w:val="num" w:pos="2160"/>
        </w:tabs>
        <w:ind w:left="2160"/>
        <w:rPr>
          <w:lang w:val="sk-SK"/>
        </w:rPr>
      </w:pPr>
      <w:r w:rsidRPr="00A87915">
        <w:rPr>
          <w:lang w:val="sk-SK"/>
        </w:rPr>
        <w:t>pomoci na projekty Európskej územnej spolupráce;</w:t>
      </w:r>
    </w:p>
    <w:p w14:paraId="18824000" w14:textId="77777777" w:rsidR="001C2E96" w:rsidRPr="00A87915" w:rsidRDefault="001C2E96" w:rsidP="001C2E96">
      <w:pPr>
        <w:pStyle w:val="AOGenNum2List3"/>
        <w:tabs>
          <w:tab w:val="clear" w:pos="1440"/>
          <w:tab w:val="num" w:pos="2160"/>
        </w:tabs>
        <w:ind w:left="2160"/>
        <w:rPr>
          <w:lang w:val="sk-SK"/>
        </w:rPr>
      </w:pPr>
      <w:r w:rsidRPr="00A87915">
        <w:rPr>
          <w:lang w:val="sk-SK"/>
        </w:rPr>
        <w:t>od 1. júla 2023 pomoci vo forme úľav na environmentálnych daniach podľa článku 15 ods. 1 písm. f) a článku 15 ods. 3 smernice Rady 2003/96/ES;</w:t>
      </w:r>
    </w:p>
    <w:p w14:paraId="57DDFD71"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obsiahnutej vo finančných produktoch podporovaných z Fondu </w:t>
      </w:r>
      <w:proofErr w:type="spellStart"/>
      <w:r w:rsidRPr="00A87915">
        <w:rPr>
          <w:lang w:val="sk-SK"/>
        </w:rPr>
        <w:t>InvestEU</w:t>
      </w:r>
      <w:proofErr w:type="spellEnd"/>
      <w:r w:rsidRPr="00A87915">
        <w:rPr>
          <w:lang w:val="sk-SK"/>
        </w:rPr>
        <w:t xml:space="preserve"> s výnimkou operácií uvedených v článku 1 ods. 1 nariadenia Komisie (EÚ) č. 717/2014;</w:t>
      </w:r>
    </w:p>
    <w:p w14:paraId="7A50AFCA"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w:t>
      </w:r>
      <w:proofErr w:type="spellStart"/>
      <w:r w:rsidRPr="00A87915">
        <w:rPr>
          <w:lang w:val="sk-SK"/>
        </w:rPr>
        <w:t>mikropodnikom</w:t>
      </w:r>
      <w:proofErr w:type="spellEnd"/>
      <w:r w:rsidRPr="00A87915">
        <w:rPr>
          <w:lang w:val="sk-SK"/>
        </w:rPr>
        <w:t xml:space="preserve"> vo forme verejných intervencií týkajúcich sa dodávok elektriny, plynu alebo tepla, ktorá sa uvádza v článku 19c Všeobecného nariadenia o skupinových výnimkách (GBER);</w:t>
      </w:r>
    </w:p>
    <w:p w14:paraId="0474CD20" w14:textId="77777777" w:rsidR="001C2E96" w:rsidRPr="00A87915" w:rsidRDefault="001C2E96" w:rsidP="001C2E96">
      <w:pPr>
        <w:pStyle w:val="AOGenNum2List3"/>
        <w:tabs>
          <w:tab w:val="clear" w:pos="1440"/>
          <w:tab w:val="num" w:pos="2160"/>
        </w:tabs>
        <w:ind w:left="2160"/>
        <w:rPr>
          <w:lang w:val="sk-SK"/>
        </w:rPr>
      </w:pPr>
      <w:r w:rsidRPr="00A87915">
        <w:rPr>
          <w:lang w:val="sk-SK"/>
        </w:rPr>
        <w:t>pomoci pre MSP vo forme dočasných verejných intervencií týkajúcich sa dodávok elektriny, plynu alebo tepla vyrobeného zo zemného plynu alebo z elektriny na zmiernenie vplyvu zvyšovania cien v dôsledku útočnej vojny Ruska voči Ukrajine, ktorá sa uvádza v článku 19d Všeobecného nariadenia o skupinových výnimkách (GBER);</w:t>
      </w:r>
    </w:p>
    <w:p w14:paraId="0FEDF81B" w14:textId="77777777" w:rsidR="001C2E96" w:rsidRPr="00A87915" w:rsidRDefault="001C2E96" w:rsidP="001C2E96">
      <w:pPr>
        <w:pStyle w:val="AOGenNum2List2"/>
        <w:rPr>
          <w:lang w:val="sk-SK"/>
        </w:rPr>
      </w:pPr>
      <w:r w:rsidRPr="00A87915">
        <w:rPr>
          <w:lang w:val="sk-SK"/>
        </w:rPr>
        <w:t>pomoc poskytovaná v odvetví poľnohospodárskej prvovýroby s výnimkou:</w:t>
      </w:r>
    </w:p>
    <w:p w14:paraId="3753CF1E" w14:textId="77777777" w:rsidR="001C2E96" w:rsidRPr="00A87915" w:rsidRDefault="001C2E96" w:rsidP="001C2E96">
      <w:pPr>
        <w:pStyle w:val="AOGenNum2List2"/>
        <w:numPr>
          <w:ilvl w:val="0"/>
          <w:numId w:val="0"/>
        </w:numPr>
        <w:ind w:left="1440"/>
        <w:rPr>
          <w:lang w:val="sk-SK"/>
        </w:rPr>
      </w:pPr>
      <w:r w:rsidRPr="00A87915">
        <w:rPr>
          <w:lang w:val="sk-SK"/>
        </w:rPr>
        <w:t xml:space="preserve">(i) </w:t>
      </w:r>
      <w:r w:rsidRPr="00A87915">
        <w:rPr>
          <w:lang w:val="sk-SK"/>
        </w:rPr>
        <w:tab/>
        <w:t xml:space="preserve">regionálnej investičnej pomoci v najvzdialenejších regiónoch; </w:t>
      </w:r>
    </w:p>
    <w:p w14:paraId="253D8B4A" w14:textId="77777777" w:rsidR="001C2E96" w:rsidRPr="00A87915" w:rsidRDefault="001C2E96" w:rsidP="001C2E96">
      <w:pPr>
        <w:pStyle w:val="AOGenNum2List2"/>
        <w:numPr>
          <w:ilvl w:val="0"/>
          <w:numId w:val="0"/>
        </w:numPr>
        <w:ind w:left="1440"/>
        <w:rPr>
          <w:lang w:val="sk-SK"/>
        </w:rPr>
      </w:pPr>
      <w:r w:rsidRPr="00A87915">
        <w:rPr>
          <w:lang w:val="sk-SK"/>
        </w:rPr>
        <w:t>(ii)</w:t>
      </w:r>
      <w:r w:rsidRPr="00A87915">
        <w:rPr>
          <w:lang w:val="sk-SK"/>
        </w:rPr>
        <w:tab/>
        <w:t>schém regionálnej prevádzkovej pomoci;</w:t>
      </w:r>
    </w:p>
    <w:p w14:paraId="4515641C" w14:textId="77777777" w:rsidR="001C2E96" w:rsidRPr="00A87915" w:rsidRDefault="001C2E96" w:rsidP="001C2E96">
      <w:pPr>
        <w:pStyle w:val="AOGenNum2List2"/>
        <w:numPr>
          <w:ilvl w:val="0"/>
          <w:numId w:val="0"/>
        </w:numPr>
        <w:ind w:left="1440"/>
        <w:rPr>
          <w:lang w:val="sk-SK"/>
        </w:rPr>
      </w:pPr>
      <w:r w:rsidRPr="00A87915">
        <w:rPr>
          <w:lang w:val="sk-SK"/>
        </w:rPr>
        <w:lastRenderedPageBreak/>
        <w:t xml:space="preserve">(iii) </w:t>
      </w:r>
      <w:r w:rsidRPr="00A87915">
        <w:rPr>
          <w:lang w:val="sk-SK"/>
        </w:rPr>
        <w:tab/>
        <w:t>pomoci pre MSP na poradenské služby;</w:t>
      </w:r>
    </w:p>
    <w:p w14:paraId="60AE51EC"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vo forme rizikového financovania; </w:t>
      </w:r>
    </w:p>
    <w:p w14:paraId="1A89BD14"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na výskum a vývoj; </w:t>
      </w:r>
    </w:p>
    <w:p w14:paraId="312762C9" w14:textId="77777777" w:rsidR="001C2E96" w:rsidRPr="00A87915" w:rsidRDefault="001C2E96" w:rsidP="001C2E96">
      <w:pPr>
        <w:pStyle w:val="AOGenNum2List3"/>
        <w:tabs>
          <w:tab w:val="clear" w:pos="1440"/>
          <w:tab w:val="num" w:pos="2160"/>
        </w:tabs>
        <w:ind w:left="2160"/>
        <w:rPr>
          <w:lang w:val="sk-SK"/>
        </w:rPr>
      </w:pPr>
      <w:r w:rsidRPr="00A87915">
        <w:rPr>
          <w:lang w:val="sk-SK"/>
        </w:rPr>
        <w:t>pomoci na inovácie pre MSP;</w:t>
      </w:r>
    </w:p>
    <w:p w14:paraId="4F058D8A"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na ochranu životného prostredia; </w:t>
      </w:r>
    </w:p>
    <w:p w14:paraId="2313BCC7"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na podporu vzdelávania; </w:t>
      </w:r>
    </w:p>
    <w:p w14:paraId="473DE95F"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pre znevýhodnených pracovníkov a pracovníkov so zdravotným postihnutím; </w:t>
      </w:r>
    </w:p>
    <w:p w14:paraId="2D2EBB81"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na projekty miestneho rozvoja vedeného komunitou; </w:t>
      </w:r>
    </w:p>
    <w:p w14:paraId="74DBFD1B"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na projekty Európskej územnej spolupráce; </w:t>
      </w:r>
    </w:p>
    <w:p w14:paraId="3689EC52"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obsiahnutej vo finančných produktoch podporovaných z Fondu </w:t>
      </w:r>
      <w:proofErr w:type="spellStart"/>
      <w:r w:rsidRPr="00A87915">
        <w:rPr>
          <w:lang w:val="sk-SK"/>
        </w:rPr>
        <w:t>InvestEU</w:t>
      </w:r>
      <w:proofErr w:type="spellEnd"/>
      <w:r w:rsidRPr="00A87915">
        <w:rPr>
          <w:lang w:val="sk-SK"/>
        </w:rPr>
        <w:t>;</w:t>
      </w:r>
    </w:p>
    <w:p w14:paraId="643BD4D6" w14:textId="77777777" w:rsidR="001C2E96" w:rsidRPr="00A87915" w:rsidRDefault="001C2E96" w:rsidP="001C2E96">
      <w:pPr>
        <w:pStyle w:val="AOGenNum2List3"/>
        <w:tabs>
          <w:tab w:val="clear" w:pos="1440"/>
          <w:tab w:val="num" w:pos="2160"/>
        </w:tabs>
        <w:ind w:left="2160"/>
        <w:rPr>
          <w:lang w:val="sk-SK"/>
        </w:rPr>
      </w:pPr>
      <w:r w:rsidRPr="00A87915">
        <w:rPr>
          <w:lang w:val="sk-SK"/>
        </w:rPr>
        <w:t xml:space="preserve">pomoci </w:t>
      </w:r>
      <w:proofErr w:type="spellStart"/>
      <w:r w:rsidRPr="00A87915">
        <w:rPr>
          <w:lang w:val="sk-SK"/>
        </w:rPr>
        <w:t>mikropodnikom</w:t>
      </w:r>
      <w:proofErr w:type="spellEnd"/>
      <w:r w:rsidRPr="00A87915">
        <w:rPr>
          <w:lang w:val="sk-SK"/>
        </w:rPr>
        <w:t xml:space="preserve"> vo forme verejných intervencií týkajúcich sa dodávok elektriny, plynu a tepla, ktorá sa uvádza v článku 19c </w:t>
      </w:r>
      <w:bookmarkStart w:id="538" w:name="_Hlk199837546"/>
      <w:r w:rsidRPr="00A87915">
        <w:rPr>
          <w:lang w:val="sk-SK"/>
        </w:rPr>
        <w:t xml:space="preserve">Všeobecného nariadenia o skupinových výnimkách (GBER); </w:t>
      </w:r>
      <w:bookmarkEnd w:id="538"/>
    </w:p>
    <w:p w14:paraId="666107C8" w14:textId="77777777" w:rsidR="001C2E96" w:rsidRPr="00A87915" w:rsidRDefault="001C2E96" w:rsidP="001C2E96">
      <w:pPr>
        <w:pStyle w:val="AOGenNum2List3"/>
        <w:tabs>
          <w:tab w:val="clear" w:pos="1440"/>
          <w:tab w:val="num" w:pos="2160"/>
        </w:tabs>
        <w:ind w:left="2160"/>
        <w:rPr>
          <w:lang w:val="sk-SK"/>
        </w:rPr>
      </w:pPr>
      <w:r w:rsidRPr="00A87915">
        <w:rPr>
          <w:lang w:val="sk-SK"/>
        </w:rPr>
        <w:t>pomoci pre MSP vo forme dočasných verejných intervencií týkajúcich sa dodávok elektriny, plynu alebo tepla vyrobeného zo zemného plynu alebo z elektriny na zmiernenie vplyvu zvyšovania cien v dôsledku útočnej vojny Ruska voči Ukrajine, ktorá sa uvádza v článku 19d Všeobecného nariadenia o skupinových výnimkách (GBER);</w:t>
      </w:r>
    </w:p>
    <w:p w14:paraId="33746F08" w14:textId="77777777" w:rsidR="001C2E96" w:rsidRPr="00A87915" w:rsidRDefault="001C2E96" w:rsidP="001C2E96">
      <w:pPr>
        <w:pStyle w:val="AOGenNum2List2"/>
        <w:rPr>
          <w:lang w:val="sk-SK"/>
        </w:rPr>
      </w:pPr>
      <w:r w:rsidRPr="00A87915">
        <w:rPr>
          <w:lang w:val="sk-SK"/>
        </w:rPr>
        <w:t xml:space="preserve">pomoc poskytovaná v sektore spracovanie a odbytu poľnohospodárskych produktov vymenovaných v prílohe 1 Zmluvy o fungovaní EÚ v týchto prípadoch: </w:t>
      </w:r>
    </w:p>
    <w:p w14:paraId="14D4448D" w14:textId="77777777" w:rsidR="001C2E96" w:rsidRPr="00A87915" w:rsidRDefault="001C2E96" w:rsidP="001C2E96">
      <w:pPr>
        <w:pStyle w:val="AOGenNum2List4"/>
        <w:rPr>
          <w:lang w:val="sk-SK"/>
        </w:rPr>
      </w:pPr>
      <w:r w:rsidRPr="00A87915">
        <w:rPr>
          <w:lang w:val="sk-SK"/>
        </w:rPr>
        <w:t>ak je výška pomoci stanovená na základe ceny alebo množstva takýchto výrobkov kúpených od prvovýrobcov alebo umiestnených na trh príslušnými podnikmi;</w:t>
      </w:r>
    </w:p>
    <w:p w14:paraId="2E568301" w14:textId="77777777" w:rsidR="001C2E96" w:rsidRPr="00A87915" w:rsidRDefault="001C2E96" w:rsidP="001C2E96">
      <w:pPr>
        <w:pStyle w:val="AOGenNum2List4"/>
        <w:rPr>
          <w:lang w:val="sk-SK"/>
        </w:rPr>
      </w:pPr>
      <w:r w:rsidRPr="00A87915">
        <w:rPr>
          <w:lang w:val="sk-SK"/>
        </w:rPr>
        <w:t>ak je pomoc podmienená tým, že má byť čiastočne alebo úplne postúpená prvovýrobcom;</w:t>
      </w:r>
    </w:p>
    <w:p w14:paraId="47EC9687" w14:textId="77777777" w:rsidR="001C2E96" w:rsidRPr="00A87915" w:rsidRDefault="001C2E96" w:rsidP="001C2E96">
      <w:pPr>
        <w:pStyle w:val="AOGenNum2List2"/>
        <w:rPr>
          <w:lang w:val="sk-SK"/>
        </w:rPr>
      </w:pPr>
      <w:r w:rsidRPr="00A87915">
        <w:rPr>
          <w:lang w:val="sk-SK"/>
        </w:rPr>
        <w:t xml:space="preserve">pomoc na uľahčenie zatvorenia uhoľných baní neschopných konkurencie v zmysle rozhodnutia Rady 2010/787/EÚ; </w:t>
      </w:r>
    </w:p>
    <w:p w14:paraId="5A5798BA" w14:textId="77777777" w:rsidR="001C2E96" w:rsidRPr="00A87915" w:rsidRDefault="001C2E96" w:rsidP="001C2E96">
      <w:pPr>
        <w:pStyle w:val="AOGenNum2List2"/>
        <w:rPr>
          <w:lang w:val="sk-SK"/>
        </w:rPr>
      </w:pPr>
      <w:r w:rsidRPr="00A87915">
        <w:rPr>
          <w:lang w:val="sk-SK"/>
        </w:rPr>
        <w:t>kategórie regionálnej pomoci (štátnej pomoci podľa článku 13 Všeobecného nariadenia o skupinových výnimkách (GBER)):</w:t>
      </w:r>
    </w:p>
    <w:p w14:paraId="6D8AEFAF" w14:textId="77777777" w:rsidR="001C2E96" w:rsidRPr="00A87915" w:rsidRDefault="001C2E96" w:rsidP="001C2E96">
      <w:pPr>
        <w:pStyle w:val="AOGenNum2List3"/>
        <w:numPr>
          <w:ilvl w:val="0"/>
          <w:numId w:val="0"/>
        </w:numPr>
        <w:ind w:left="1440"/>
        <w:rPr>
          <w:lang w:val="sk-SK"/>
        </w:rPr>
      </w:pPr>
      <w:r w:rsidRPr="00A87915">
        <w:rPr>
          <w:lang w:val="sk-SK"/>
        </w:rPr>
        <w:t xml:space="preserve">(i) </w:t>
      </w:r>
      <w:r w:rsidRPr="00A87915">
        <w:rPr>
          <w:lang w:val="sk-SK"/>
        </w:rPr>
        <w:tab/>
        <w:t>pomoc v oceliarskom odvetví, odvetví lignitu a odvetví ťažby uhlia;</w:t>
      </w:r>
    </w:p>
    <w:p w14:paraId="0619FDCB" w14:textId="77777777" w:rsidR="001C2E96" w:rsidRPr="00A87915" w:rsidRDefault="001C2E96" w:rsidP="001C2E96">
      <w:pPr>
        <w:pStyle w:val="AOGenNum2List3"/>
        <w:numPr>
          <w:ilvl w:val="0"/>
          <w:numId w:val="0"/>
        </w:numPr>
        <w:ind w:left="2160" w:hanging="720"/>
        <w:rPr>
          <w:lang w:val="sk-SK"/>
        </w:rPr>
      </w:pPr>
      <w:r w:rsidRPr="00A87915">
        <w:rPr>
          <w:lang w:val="sk-SK"/>
        </w:rPr>
        <w:t xml:space="preserve">(ii) </w:t>
      </w:r>
      <w:r w:rsidRPr="00A87915">
        <w:rPr>
          <w:lang w:val="sk-SK"/>
        </w:rPr>
        <w:tab/>
        <w:t>pomoc pre odvetvie dopravy, ako aj na súvisiacu infraštruktúru; pomoc na výrobu, skladovanie, prenos a distribúciu energie, ako aj energetickú infraštruktúru, s výnimkou regionálnej investičnej pomoci v najvzdialenejších regiónoch a schém regionálnej prevádzkovej pomoci a pomoc v odvetví širokopásmového pripojenia s výnimkou schém regionálnej prevádzkovej pomoci;</w:t>
      </w:r>
    </w:p>
    <w:p w14:paraId="2E2A19E8" w14:textId="77777777" w:rsidR="001C2E96" w:rsidRPr="00A87915" w:rsidRDefault="001C2E96" w:rsidP="001C2E96">
      <w:pPr>
        <w:pStyle w:val="AOGenNum2List3"/>
        <w:numPr>
          <w:ilvl w:val="4"/>
          <w:numId w:val="50"/>
        </w:numPr>
        <w:tabs>
          <w:tab w:val="clear" w:pos="1440"/>
          <w:tab w:val="num" w:pos="2160"/>
        </w:tabs>
        <w:ind w:left="2160"/>
        <w:rPr>
          <w:lang w:val="sk-SK"/>
        </w:rPr>
      </w:pPr>
      <w:r w:rsidRPr="00A87915">
        <w:rPr>
          <w:lang w:val="sk-SK"/>
        </w:rPr>
        <w:t xml:space="preserve">regionálna pomoc vo forme schém zameraných na obmedzený počet osobitných odvetví hospodárskej činnosti; schémy zamerané na činnosti v oblasti cestovného </w:t>
      </w:r>
      <w:r w:rsidRPr="00A87915">
        <w:rPr>
          <w:lang w:val="sk-SK"/>
        </w:rPr>
        <w:lastRenderedPageBreak/>
        <w:t>ruchu alebo spracovanie a marketing poľnohospodárskych výrobkov sa nepovažujú za zamerané na osobitné odvetvia hospodárskej činnosti;</w:t>
      </w:r>
    </w:p>
    <w:p w14:paraId="2030A5DC" w14:textId="77777777" w:rsidR="001C2E96" w:rsidRPr="00A87915" w:rsidRDefault="001C2E96" w:rsidP="001C2E96">
      <w:pPr>
        <w:pStyle w:val="AOGenNum2List3"/>
        <w:tabs>
          <w:tab w:val="clear" w:pos="1440"/>
          <w:tab w:val="num" w:pos="2160"/>
        </w:tabs>
        <w:ind w:left="2160"/>
        <w:rPr>
          <w:lang w:val="sk-SK"/>
        </w:rPr>
      </w:pPr>
      <w:r w:rsidRPr="00A87915">
        <w:rPr>
          <w:lang w:val="sk-SK"/>
        </w:rPr>
        <w:t>regionálna prevádzková pomoc poskytnutá podnikom, ktorých hlavná činnosť patrí do oddielu K „Finančné a poisťovacie činnosti“ klasifikácie NACE Rev. 2, alebo podnikom, ktoré vykonávajú činnosti v rámci skupiny, ktorej hlavná činnosť patrí do triedy 70.10 „Vedenie firiem“ alebo 70.22 „Poradenské služby v oblasti podnikania a riadenia“ klasifikácie NACE Rev. 2;</w:t>
      </w:r>
    </w:p>
    <w:p w14:paraId="0557B4D4" w14:textId="08CEDAFD" w:rsidR="001C2E96" w:rsidRPr="00A87915" w:rsidRDefault="00F16259" w:rsidP="001C2E96">
      <w:pPr>
        <w:pStyle w:val="AOGenNum2List2"/>
        <w:rPr>
          <w:lang w:val="sk-SK"/>
        </w:rPr>
      </w:pPr>
      <w:r w:rsidRPr="00A87915">
        <w:rPr>
          <w:lang w:val="sk-SK"/>
        </w:rPr>
        <w:t xml:space="preserve">prípadné </w:t>
      </w:r>
      <w:r w:rsidR="001C2E96" w:rsidRPr="00A87915">
        <w:rPr>
          <w:lang w:val="sk-SK"/>
        </w:rPr>
        <w:t xml:space="preserve">iné </w:t>
      </w:r>
      <w:r w:rsidRPr="00A87915">
        <w:rPr>
          <w:lang w:val="sk-SK"/>
        </w:rPr>
        <w:t xml:space="preserve">neoprávnené </w:t>
      </w:r>
      <w:r w:rsidR="001C2E96" w:rsidRPr="00A87915">
        <w:rPr>
          <w:lang w:val="sk-SK"/>
        </w:rPr>
        <w:t xml:space="preserve">výdavky, </w:t>
      </w:r>
      <w:r w:rsidRPr="00A87915">
        <w:rPr>
          <w:lang w:val="sk-SK"/>
        </w:rPr>
        <w:t>ako ich uvádza príslušná Schéma štátnej pomoci</w:t>
      </w:r>
      <w:r w:rsidR="001C2E96" w:rsidRPr="00A87915">
        <w:rPr>
          <w:lang w:val="sk-SK"/>
        </w:rPr>
        <w:t>.</w:t>
      </w:r>
    </w:p>
    <w:p w14:paraId="46816C9B" w14:textId="01EBE52B" w:rsidR="00664F9D" w:rsidRPr="00A87915" w:rsidRDefault="00664F9D" w:rsidP="00664F9D">
      <w:pPr>
        <w:pStyle w:val="AOSchHead"/>
        <w:rPr>
          <w:lang w:val="sk-SK"/>
        </w:rPr>
      </w:pPr>
    </w:p>
    <w:p w14:paraId="51C3581E" w14:textId="20BA44CC" w:rsidR="00664F9D" w:rsidRPr="00A87915" w:rsidRDefault="00664F9D" w:rsidP="00664F9D">
      <w:pPr>
        <w:pStyle w:val="AOSchTitle"/>
        <w:rPr>
          <w:lang w:val="sk-SK"/>
        </w:rPr>
      </w:pPr>
      <w:bookmarkStart w:id="539" w:name="_Toc152244707"/>
      <w:bookmarkStart w:id="540" w:name="_Toc205468495"/>
      <w:r w:rsidRPr="00A87915">
        <w:rPr>
          <w:lang w:val="sk-SK"/>
        </w:rPr>
        <w:t>Špecifické kritériá</w:t>
      </w:r>
      <w:bookmarkEnd w:id="539"/>
      <w:bookmarkEnd w:id="540"/>
    </w:p>
    <w:p w14:paraId="24EE1071" w14:textId="77777777" w:rsidR="00664F9D" w:rsidRPr="00A87915" w:rsidRDefault="00664F9D" w:rsidP="00664F9D">
      <w:pPr>
        <w:pStyle w:val="AOSchPartHead"/>
        <w:rPr>
          <w:lang w:val="sk-SK"/>
        </w:rPr>
      </w:pPr>
    </w:p>
    <w:p w14:paraId="2B5E23CE" w14:textId="445B3A90" w:rsidR="00664F9D" w:rsidRPr="00A87915" w:rsidRDefault="00D91B27" w:rsidP="00D91B27">
      <w:pPr>
        <w:pStyle w:val="AOSchPartTitle"/>
        <w:rPr>
          <w:lang w:val="sk-SK"/>
        </w:rPr>
      </w:pPr>
      <w:bookmarkStart w:id="541" w:name="_Toc152244708"/>
      <w:bookmarkStart w:id="542" w:name="_Toc205468496"/>
      <w:r w:rsidRPr="00A87915">
        <w:rPr>
          <w:lang w:val="sk-SK"/>
        </w:rPr>
        <w:t>Komponent A</w:t>
      </w:r>
      <w:bookmarkEnd w:id="541"/>
      <w:bookmarkEnd w:id="542"/>
    </w:p>
    <w:bookmarkEnd w:id="537"/>
    <w:p w14:paraId="68DD3F9C" w14:textId="6FAE87BA" w:rsidR="006C2B5E" w:rsidRPr="00A87915" w:rsidRDefault="006C2B5E" w:rsidP="00AC1912">
      <w:pPr>
        <w:pStyle w:val="AOGenNum2List"/>
        <w:numPr>
          <w:ilvl w:val="2"/>
          <w:numId w:val="32"/>
        </w:numPr>
        <w:rPr>
          <w:lang w:val="sk-SK"/>
        </w:rPr>
      </w:pPr>
      <w:r w:rsidRPr="00A87915">
        <w:rPr>
          <w:u w:val="single"/>
          <w:lang w:val="sk-SK"/>
        </w:rPr>
        <w:t>Účel</w:t>
      </w:r>
      <w:r w:rsidR="003169EB" w:rsidRPr="00A87915">
        <w:rPr>
          <w:lang w:val="sk-SK"/>
        </w:rPr>
        <w:t xml:space="preserve">: </w:t>
      </w:r>
      <w:r w:rsidR="00DF06F3" w:rsidRPr="00A87915">
        <w:rPr>
          <w:lang w:val="sk-SK"/>
        </w:rPr>
        <w:t>podpora aktivít sociálnej ekonomiky, ktorých hlavným cieľom je dosahovanie pozitívneho sociálneho vplyvu prostredníctvom poskytovania Spoločensky prospešných služieb</w:t>
      </w:r>
    </w:p>
    <w:p w14:paraId="5682D5F0" w14:textId="77777777" w:rsidR="003169EB" w:rsidRPr="00A87915" w:rsidRDefault="003169EB" w:rsidP="003169EB">
      <w:pPr>
        <w:pStyle w:val="AOGenNum2List"/>
        <w:rPr>
          <w:lang w:val="sk-SK"/>
        </w:rPr>
      </w:pPr>
      <w:r w:rsidRPr="00A87915">
        <w:rPr>
          <w:u w:val="single"/>
          <w:lang w:val="sk-SK"/>
        </w:rPr>
        <w:t>Finančné zdroje</w:t>
      </w:r>
      <w:r w:rsidRPr="00A87915">
        <w:rPr>
          <w:lang w:val="sk-SK"/>
        </w:rPr>
        <w:t xml:space="preserve">: </w:t>
      </w:r>
    </w:p>
    <w:p w14:paraId="1451AEBF" w14:textId="39A39A9F" w:rsidR="003169EB" w:rsidRPr="00A87915" w:rsidRDefault="004C37A9" w:rsidP="003169EB">
      <w:pPr>
        <w:pStyle w:val="AOGenNum2List3"/>
        <w:rPr>
          <w:lang w:val="sk-SK"/>
        </w:rPr>
      </w:pPr>
      <w:r w:rsidRPr="00A87915">
        <w:rPr>
          <w:lang w:val="sk-SK"/>
        </w:rPr>
        <w:t>Fondy EÚ</w:t>
      </w:r>
      <w:r w:rsidR="003B0AD1" w:rsidRPr="00A87915">
        <w:rPr>
          <w:lang w:val="sk-SK"/>
        </w:rPr>
        <w:t>/</w:t>
      </w:r>
      <w:r w:rsidR="003169EB" w:rsidRPr="00A87915">
        <w:rPr>
          <w:lang w:val="sk-SK"/>
        </w:rPr>
        <w:t xml:space="preserve">Program Slovensko </w:t>
      </w:r>
    </w:p>
    <w:p w14:paraId="1CA9A231" w14:textId="39E97AD9" w:rsidR="003169EB" w:rsidRPr="00A87915" w:rsidRDefault="003169EB" w:rsidP="003169EB">
      <w:pPr>
        <w:pStyle w:val="AOGenNum2List3"/>
        <w:rPr>
          <w:lang w:val="sk-SK"/>
        </w:rPr>
      </w:pPr>
      <w:r w:rsidRPr="00A87915">
        <w:rPr>
          <w:lang w:val="sk-SK"/>
        </w:rPr>
        <w:t xml:space="preserve">Cieľ politiky </w:t>
      </w:r>
      <w:r w:rsidR="004349D4" w:rsidRPr="00A87915">
        <w:rPr>
          <w:lang w:val="sk-SK"/>
        </w:rPr>
        <w:t>Sociálnejšia a </w:t>
      </w:r>
      <w:proofErr w:type="spellStart"/>
      <w:r w:rsidR="004349D4" w:rsidRPr="00A87915">
        <w:rPr>
          <w:lang w:val="sk-SK"/>
        </w:rPr>
        <w:t>inkluzívnejšia</w:t>
      </w:r>
      <w:proofErr w:type="spellEnd"/>
      <w:r w:rsidR="004349D4" w:rsidRPr="00A87915">
        <w:rPr>
          <w:lang w:val="sk-SK"/>
        </w:rPr>
        <w:t xml:space="preserve"> Európa implementujúca Európsky pilier sociálnych práv</w:t>
      </w:r>
      <w:r w:rsidR="004349D4" w:rsidRPr="00A87915" w:rsidDel="004349D4">
        <w:rPr>
          <w:highlight w:val="magenta"/>
          <w:lang w:val="sk-SK"/>
        </w:rPr>
        <w:t xml:space="preserve"> </w:t>
      </w:r>
    </w:p>
    <w:p w14:paraId="32BFEC3F" w14:textId="40EEBCD7" w:rsidR="003169EB" w:rsidRPr="00A87915" w:rsidRDefault="003169EB" w:rsidP="003169EB">
      <w:pPr>
        <w:pStyle w:val="AOGenNum2List3"/>
        <w:rPr>
          <w:lang w:val="sk-SK"/>
        </w:rPr>
      </w:pPr>
      <w:r w:rsidRPr="00A87915">
        <w:rPr>
          <w:lang w:val="sk-SK"/>
        </w:rPr>
        <w:t>Priorita</w:t>
      </w:r>
      <w:r w:rsidR="004349D4" w:rsidRPr="00A87915">
        <w:rPr>
          <w:lang w:val="sk-SK"/>
        </w:rPr>
        <w:t xml:space="preserve"> 4P1 Adaptabilný  a prístupný trh práce</w:t>
      </w:r>
      <w:r w:rsidRPr="00A87915">
        <w:rPr>
          <w:lang w:val="sk-SK"/>
        </w:rPr>
        <w:t xml:space="preserve"> </w:t>
      </w:r>
    </w:p>
    <w:p w14:paraId="07D6FA71" w14:textId="188BE368" w:rsidR="003169EB" w:rsidRPr="00A87915" w:rsidRDefault="003169EB" w:rsidP="003169EB">
      <w:pPr>
        <w:pStyle w:val="AOGenNum2List3"/>
        <w:rPr>
          <w:lang w:val="sk-SK"/>
        </w:rPr>
      </w:pPr>
      <w:r w:rsidRPr="00A87915">
        <w:rPr>
          <w:lang w:val="sk-SK"/>
        </w:rPr>
        <w:t>Špecifický cieľ RSO</w:t>
      </w:r>
      <w:r w:rsidR="00DF06F3" w:rsidRPr="00A87915">
        <w:rPr>
          <w:lang w:val="sk-SK"/>
        </w:rPr>
        <w:t>4</w:t>
      </w:r>
      <w:r w:rsidRPr="00A87915">
        <w:rPr>
          <w:lang w:val="sk-SK"/>
        </w:rPr>
        <w:t>.1 „</w:t>
      </w:r>
      <w:r w:rsidR="00DF06F3" w:rsidRPr="00A87915">
        <w:rPr>
          <w:lang w:val="sk-SK"/>
        </w:rPr>
        <w:t xml:space="preserve">Zvyšovanie účinnosti a </w:t>
      </w:r>
      <w:proofErr w:type="spellStart"/>
      <w:r w:rsidR="00DF06F3" w:rsidRPr="00A87915">
        <w:rPr>
          <w:lang w:val="sk-SK"/>
        </w:rPr>
        <w:t>inkluzívnosti</w:t>
      </w:r>
      <w:proofErr w:type="spellEnd"/>
      <w:r w:rsidR="00DF06F3" w:rsidRPr="00A87915">
        <w:rPr>
          <w:lang w:val="sk-SK"/>
        </w:rPr>
        <w:t xml:space="preserve"> trhov práce a prístupu ku kvalitnému zamestnaniu rozvíjaním sociálnej infraštruktúry a podporou sociálneho hospodárstva (EFRR)</w:t>
      </w:r>
      <w:r w:rsidRPr="00A87915">
        <w:rPr>
          <w:lang w:val="sk-SK"/>
        </w:rPr>
        <w:t>“</w:t>
      </w:r>
    </w:p>
    <w:p w14:paraId="24B4AB00" w14:textId="5F480385" w:rsidR="00761367" w:rsidRPr="00A87915" w:rsidRDefault="00761367" w:rsidP="00BC71E6">
      <w:pPr>
        <w:pStyle w:val="AOGenNum2List"/>
        <w:rPr>
          <w:lang w:val="sk-SK"/>
        </w:rPr>
      </w:pPr>
      <w:r w:rsidRPr="00A87915">
        <w:rPr>
          <w:u w:val="single"/>
          <w:lang w:val="sk-SK"/>
        </w:rPr>
        <w:t>Obdobie dostupnosti</w:t>
      </w:r>
      <w:r w:rsidRPr="00A87915">
        <w:rPr>
          <w:lang w:val="sk-SK"/>
        </w:rPr>
        <w:t xml:space="preserve">: </w:t>
      </w:r>
      <w:r w:rsidR="004D6C12" w:rsidRPr="00A87915">
        <w:rPr>
          <w:lang w:val="sk-SK"/>
        </w:rPr>
        <w:t xml:space="preserve">obdobie počnúc Dňom účinnosti </w:t>
      </w:r>
      <w:r w:rsidR="00DB34F9" w:rsidRPr="00A87915">
        <w:rPr>
          <w:lang w:val="sk-SK"/>
        </w:rPr>
        <w:t xml:space="preserve">tejto </w:t>
      </w:r>
      <w:r w:rsidR="00211B7D" w:rsidRPr="00A87915">
        <w:rPr>
          <w:lang w:val="sk-SK"/>
        </w:rPr>
        <w:t>zmluv</w:t>
      </w:r>
      <w:r w:rsidR="00DB34F9" w:rsidRPr="00A87915">
        <w:rPr>
          <w:lang w:val="sk-SK"/>
        </w:rPr>
        <w:t xml:space="preserve">y </w:t>
      </w:r>
      <w:r w:rsidR="004D6C12" w:rsidRPr="00A87915">
        <w:rPr>
          <w:lang w:val="sk-SK"/>
        </w:rPr>
        <w:t xml:space="preserve">a končiac </w:t>
      </w:r>
      <w:r w:rsidRPr="00A87915">
        <w:rPr>
          <w:lang w:val="sk-SK"/>
        </w:rPr>
        <w:t xml:space="preserve">30. </w:t>
      </w:r>
      <w:r w:rsidR="007A0FFA" w:rsidRPr="00A87915">
        <w:rPr>
          <w:lang w:val="sk-SK"/>
        </w:rPr>
        <w:t>júna</w:t>
      </w:r>
      <w:r w:rsidR="002327FE" w:rsidRPr="00A87915">
        <w:rPr>
          <w:lang w:val="sk-SK"/>
        </w:rPr>
        <w:t xml:space="preserve"> </w:t>
      </w:r>
      <w:r w:rsidRPr="00A87915">
        <w:rPr>
          <w:lang w:val="sk-SK"/>
        </w:rPr>
        <w:t>2029</w:t>
      </w:r>
    </w:p>
    <w:p w14:paraId="3CC4B95B" w14:textId="5745DB98" w:rsidR="00310A34" w:rsidRPr="00A87915" w:rsidRDefault="00310A34" w:rsidP="00BC71E6">
      <w:pPr>
        <w:pStyle w:val="AOGenNum2List"/>
        <w:rPr>
          <w:lang w:val="sk-SK"/>
        </w:rPr>
      </w:pPr>
      <w:r w:rsidRPr="00A87915">
        <w:rPr>
          <w:u w:val="single"/>
          <w:lang w:val="sk-SK"/>
        </w:rPr>
        <w:t>Deň najneskoršieho čerpania:</w:t>
      </w:r>
      <w:r w:rsidRPr="00A87915">
        <w:rPr>
          <w:lang w:val="sk-SK"/>
        </w:rPr>
        <w:t xml:space="preserve"> 30.</w:t>
      </w:r>
      <w:r w:rsidR="00A46583" w:rsidRPr="00A87915">
        <w:rPr>
          <w:lang w:val="sk-SK"/>
        </w:rPr>
        <w:t xml:space="preserve"> </w:t>
      </w:r>
      <w:r w:rsidR="007A0FFA" w:rsidRPr="00A87915">
        <w:rPr>
          <w:lang w:val="sk-SK"/>
        </w:rPr>
        <w:t>septembra</w:t>
      </w:r>
      <w:r w:rsidR="00A46583" w:rsidRPr="00A87915">
        <w:rPr>
          <w:lang w:val="sk-SK"/>
        </w:rPr>
        <w:t xml:space="preserve"> 2</w:t>
      </w:r>
      <w:r w:rsidRPr="00A87915">
        <w:rPr>
          <w:lang w:val="sk-SK"/>
        </w:rPr>
        <w:t>029</w:t>
      </w:r>
    </w:p>
    <w:p w14:paraId="5225237A" w14:textId="760C6B90" w:rsidR="009D2749" w:rsidRPr="00A87915" w:rsidRDefault="009D2749" w:rsidP="0081065C">
      <w:pPr>
        <w:pStyle w:val="AOGenNum2List"/>
        <w:rPr>
          <w:u w:val="single"/>
          <w:lang w:val="sk-SK"/>
        </w:rPr>
      </w:pPr>
      <w:bookmarkStart w:id="543" w:name="_Hlk153382085"/>
      <w:r w:rsidRPr="00A87915">
        <w:rPr>
          <w:u w:val="single"/>
          <w:lang w:val="sk-SK"/>
        </w:rPr>
        <w:t xml:space="preserve">Výška Grantu: </w:t>
      </w:r>
      <w:r w:rsidRPr="00A87915">
        <w:rPr>
          <w:lang w:val="sk-SK"/>
        </w:rPr>
        <w:t xml:space="preserve">najviac </w:t>
      </w:r>
      <w:r w:rsidR="000D7C30" w:rsidRPr="00A87915">
        <w:rPr>
          <w:lang w:val="sk-SK"/>
        </w:rPr>
        <w:t>9</w:t>
      </w:r>
      <w:r w:rsidRPr="00A87915">
        <w:rPr>
          <w:lang w:val="sk-SK"/>
        </w:rPr>
        <w:t xml:space="preserve">9% z výšky Úveru v súvislosti s ktorým je poskytnutý a môže financovať najviac </w:t>
      </w:r>
      <w:r w:rsidR="000D7C30" w:rsidRPr="00A87915">
        <w:rPr>
          <w:lang w:val="sk-SK"/>
        </w:rPr>
        <w:t>4</w:t>
      </w:r>
      <w:r w:rsidRPr="00A87915">
        <w:rPr>
          <w:lang w:val="sk-SK"/>
        </w:rPr>
        <w:t>9% Oprávnených výdavkov</w:t>
      </w:r>
      <w:r w:rsidR="001C2EE7" w:rsidRPr="00A87915">
        <w:rPr>
          <w:lang w:val="sk-SK"/>
        </w:rPr>
        <w:t xml:space="preserve"> </w:t>
      </w:r>
    </w:p>
    <w:p w14:paraId="1346250A" w14:textId="735873B5" w:rsidR="0081065C" w:rsidRPr="00A87915" w:rsidRDefault="0081065C" w:rsidP="0081065C">
      <w:pPr>
        <w:pStyle w:val="AOGenNum2List"/>
        <w:rPr>
          <w:u w:val="single"/>
          <w:lang w:val="sk-SK"/>
        </w:rPr>
      </w:pPr>
      <w:r w:rsidRPr="00A87915">
        <w:rPr>
          <w:u w:val="single"/>
          <w:lang w:val="sk-SK"/>
        </w:rPr>
        <w:t xml:space="preserve">Podmienky pre poskytnutie </w:t>
      </w:r>
      <w:r w:rsidR="00DF1088" w:rsidRPr="00A87915">
        <w:rPr>
          <w:u w:val="single"/>
          <w:lang w:val="sk-SK"/>
        </w:rPr>
        <w:t>G</w:t>
      </w:r>
      <w:r w:rsidRPr="00A87915">
        <w:rPr>
          <w:u w:val="single"/>
          <w:lang w:val="sk-SK"/>
        </w:rPr>
        <w:t>rantu:</w:t>
      </w:r>
    </w:p>
    <w:p w14:paraId="73AFA0AC" w14:textId="49FF5C53" w:rsidR="00DF1088" w:rsidRPr="00A87915" w:rsidRDefault="00DF1088" w:rsidP="00C91F13">
      <w:pPr>
        <w:pStyle w:val="AOGenNum2List3"/>
        <w:rPr>
          <w:lang w:val="sk-SK"/>
        </w:rPr>
      </w:pPr>
      <w:r w:rsidRPr="00A87915">
        <w:rPr>
          <w:lang w:val="sk-SK"/>
        </w:rPr>
        <w:t xml:space="preserve">Grant je v súlade s príslušnou Schémou štátnej pomoci; </w:t>
      </w:r>
    </w:p>
    <w:p w14:paraId="0507BA71" w14:textId="40ECA469" w:rsidR="0081065C" w:rsidRPr="00A87915" w:rsidRDefault="0081065C" w:rsidP="00C91F13">
      <w:pPr>
        <w:pStyle w:val="AOGenNum2List3"/>
        <w:rPr>
          <w:lang w:val="sk-SK"/>
        </w:rPr>
      </w:pPr>
      <w:r w:rsidRPr="00A87915">
        <w:rPr>
          <w:lang w:val="sk-SK"/>
        </w:rPr>
        <w:t xml:space="preserve">príslušný </w:t>
      </w:r>
      <w:r w:rsidR="002559F7" w:rsidRPr="00A87915">
        <w:rPr>
          <w:lang w:val="sk-SK"/>
        </w:rPr>
        <w:t>Ú</w:t>
      </w:r>
      <w:r w:rsidRPr="00A87915">
        <w:rPr>
          <w:lang w:val="sk-SK"/>
        </w:rPr>
        <w:t>ver, vo vzťahu ku ktorému má byť Grant poskytnutý, je Úverom, ktorým sa financujú investičné výdavky</w:t>
      </w:r>
      <w:r w:rsidR="005076D7" w:rsidRPr="00A87915">
        <w:rPr>
          <w:lang w:val="sk-SK"/>
        </w:rPr>
        <w:t xml:space="preserve"> a</w:t>
      </w:r>
      <w:r w:rsidR="00150D0C" w:rsidRPr="00A87915">
        <w:rPr>
          <w:lang w:val="sk-SK"/>
        </w:rPr>
        <w:t>/alebo</w:t>
      </w:r>
      <w:r w:rsidR="005076D7" w:rsidRPr="00A87915">
        <w:rPr>
          <w:lang w:val="sk-SK"/>
        </w:rPr>
        <w:t> prevádzkové výdavky</w:t>
      </w:r>
      <w:r w:rsidRPr="00A87915">
        <w:rPr>
          <w:lang w:val="sk-SK"/>
        </w:rPr>
        <w:t>;</w:t>
      </w:r>
      <w:r w:rsidR="000D7C30" w:rsidRPr="00A87915">
        <w:rPr>
          <w:lang w:val="sk-SK"/>
        </w:rPr>
        <w:t xml:space="preserve"> a</w:t>
      </w:r>
    </w:p>
    <w:p w14:paraId="1488314F" w14:textId="1D12B744" w:rsidR="0081065C" w:rsidRPr="00A87915" w:rsidRDefault="0081065C" w:rsidP="00C91F13">
      <w:pPr>
        <w:pStyle w:val="AOGenNum2List3"/>
        <w:rPr>
          <w:lang w:val="sk-SK"/>
        </w:rPr>
      </w:pPr>
      <w:r w:rsidRPr="00A87915">
        <w:rPr>
          <w:lang w:val="sk-SK"/>
        </w:rPr>
        <w:t xml:space="preserve">príslušný </w:t>
      </w:r>
      <w:r w:rsidR="002559F7" w:rsidRPr="00A87915">
        <w:rPr>
          <w:lang w:val="sk-SK"/>
        </w:rPr>
        <w:t>Úver</w:t>
      </w:r>
      <w:r w:rsidRPr="00A87915">
        <w:rPr>
          <w:lang w:val="sk-SK"/>
        </w:rPr>
        <w:t xml:space="preserve">, ku ktorému sa Grant vzťahuje, bol vyčerpaný v plnom rozsahu v rámci obdobia čerpania tohto </w:t>
      </w:r>
      <w:r w:rsidR="002C7A56" w:rsidRPr="00A87915">
        <w:rPr>
          <w:lang w:val="sk-SK"/>
        </w:rPr>
        <w:t xml:space="preserve">Úveru </w:t>
      </w:r>
      <w:r w:rsidRPr="00A87915">
        <w:rPr>
          <w:lang w:val="sk-SK"/>
        </w:rPr>
        <w:t xml:space="preserve">alebo nebol vyčerpaný v plnom rozsahu v rámci obdobia čerpania tohto </w:t>
      </w:r>
      <w:r w:rsidR="002559F7" w:rsidRPr="00A87915">
        <w:rPr>
          <w:lang w:val="sk-SK"/>
        </w:rPr>
        <w:t xml:space="preserve">Úveru </w:t>
      </w:r>
      <w:r w:rsidRPr="00A87915">
        <w:rPr>
          <w:lang w:val="sk-SK"/>
        </w:rPr>
        <w:t xml:space="preserve">a nebude sa ďalej čerpať, pričom Grant sa počíta z výšky v akej bol </w:t>
      </w:r>
      <w:r w:rsidR="002559F7" w:rsidRPr="00A87915">
        <w:rPr>
          <w:lang w:val="sk-SK"/>
        </w:rPr>
        <w:t xml:space="preserve">Úver </w:t>
      </w:r>
      <w:r w:rsidRPr="00A87915">
        <w:rPr>
          <w:lang w:val="sk-SK"/>
        </w:rPr>
        <w:t>vyčerpaný</w:t>
      </w:r>
      <w:r w:rsidR="000D7C30" w:rsidRPr="00A87915">
        <w:rPr>
          <w:lang w:val="sk-SK"/>
        </w:rPr>
        <w:t>.</w:t>
      </w:r>
    </w:p>
    <w:bookmarkEnd w:id="543"/>
    <w:p w14:paraId="47642D4D" w14:textId="0DA8EDBA" w:rsidR="003169EB" w:rsidRPr="00A87915" w:rsidRDefault="00BC71E6" w:rsidP="00BC71E6">
      <w:pPr>
        <w:pStyle w:val="AOGenNum2List"/>
        <w:rPr>
          <w:lang w:val="sk-SK"/>
        </w:rPr>
      </w:pPr>
      <w:r w:rsidRPr="00A87915">
        <w:rPr>
          <w:u w:val="single"/>
          <w:lang w:val="sk-SK"/>
        </w:rPr>
        <w:t>Dodatočné Kritériá oprávnenosti</w:t>
      </w:r>
      <w:r w:rsidRPr="00A87915">
        <w:rPr>
          <w:lang w:val="sk-SK"/>
        </w:rPr>
        <w:t>:</w:t>
      </w:r>
    </w:p>
    <w:p w14:paraId="3EAE4470" w14:textId="77777777" w:rsidR="00BC71E6" w:rsidRPr="00A87915" w:rsidRDefault="00BC71E6" w:rsidP="00BC71E6">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43"/>
        <w:gridCol w:w="1641"/>
        <w:gridCol w:w="2296"/>
      </w:tblGrid>
      <w:tr w:rsidR="00BC71E6" w:rsidRPr="00A87915" w14:paraId="6B18FEA5" w14:textId="77777777" w:rsidTr="008C1512">
        <w:tc>
          <w:tcPr>
            <w:tcW w:w="558" w:type="dxa"/>
            <w:tcBorders>
              <w:top w:val="single" w:sz="4" w:space="0" w:color="auto"/>
              <w:left w:val="single" w:sz="4" w:space="0" w:color="auto"/>
            </w:tcBorders>
            <w:shd w:val="clear" w:color="auto" w:fill="FFFFFF"/>
          </w:tcPr>
          <w:p w14:paraId="3E844BBD" w14:textId="77777777" w:rsidR="00BC71E6" w:rsidRPr="00A87915" w:rsidRDefault="00BC71E6" w:rsidP="00BC71E6">
            <w:pPr>
              <w:pStyle w:val="Zkladntext"/>
              <w:rPr>
                <w:b/>
                <w:bCs/>
                <w:lang w:val="sk-SK" w:bidi="en-US"/>
              </w:rPr>
            </w:pPr>
            <w:r w:rsidRPr="00A87915">
              <w:rPr>
                <w:b/>
                <w:bCs/>
                <w:lang w:val="sk-SK" w:bidi="en-US"/>
              </w:rPr>
              <w:t>Č.</w:t>
            </w:r>
          </w:p>
        </w:tc>
        <w:tc>
          <w:tcPr>
            <w:tcW w:w="5143" w:type="dxa"/>
            <w:tcBorders>
              <w:top w:val="single" w:sz="4" w:space="0" w:color="auto"/>
              <w:left w:val="single" w:sz="4" w:space="0" w:color="auto"/>
            </w:tcBorders>
            <w:shd w:val="clear" w:color="auto" w:fill="FFFFFF"/>
          </w:tcPr>
          <w:p w14:paraId="745A5D56" w14:textId="481B6379" w:rsidR="00BC71E6" w:rsidRPr="00A87915" w:rsidRDefault="00BC71E6" w:rsidP="00BC71E6">
            <w:pPr>
              <w:pStyle w:val="Zkladntext"/>
              <w:rPr>
                <w:b/>
                <w:bCs/>
                <w:lang w:val="sk-SK"/>
              </w:rPr>
            </w:pPr>
            <w:r w:rsidRPr="00A87915">
              <w:rPr>
                <w:b/>
                <w:bCs/>
                <w:lang w:val="sk-SK"/>
              </w:rPr>
              <w:t>Kritérium oprávnenosti prijímateľa</w:t>
            </w:r>
          </w:p>
        </w:tc>
        <w:tc>
          <w:tcPr>
            <w:tcW w:w="1641" w:type="dxa"/>
            <w:tcBorders>
              <w:top w:val="single" w:sz="4" w:space="0" w:color="auto"/>
              <w:left w:val="single" w:sz="4" w:space="0" w:color="auto"/>
              <w:right w:val="single" w:sz="4" w:space="0" w:color="auto"/>
            </w:tcBorders>
            <w:shd w:val="clear" w:color="auto" w:fill="FFFFFF"/>
          </w:tcPr>
          <w:p w14:paraId="49BB979D" w14:textId="75CD114E" w:rsidR="00BC71E6" w:rsidRPr="00A87915" w:rsidRDefault="00BC71E6" w:rsidP="00BC71E6">
            <w:pPr>
              <w:pStyle w:val="Zkladntext"/>
              <w:rPr>
                <w:lang w:val="sk-SK" w:bidi="en-US"/>
              </w:rPr>
            </w:pPr>
            <w:r w:rsidRPr="00A87915">
              <w:rPr>
                <w:b/>
                <w:lang w:val="sk-SK"/>
              </w:rPr>
              <w:t>Čas súladu</w:t>
            </w:r>
          </w:p>
        </w:tc>
        <w:tc>
          <w:tcPr>
            <w:tcW w:w="2296" w:type="dxa"/>
            <w:tcBorders>
              <w:top w:val="single" w:sz="4" w:space="0" w:color="auto"/>
              <w:left w:val="single" w:sz="4" w:space="0" w:color="auto"/>
              <w:right w:val="single" w:sz="4" w:space="0" w:color="auto"/>
            </w:tcBorders>
            <w:shd w:val="clear" w:color="auto" w:fill="FFFFFF"/>
          </w:tcPr>
          <w:p w14:paraId="3CB4471D" w14:textId="77777777" w:rsidR="00BC71E6" w:rsidRPr="00A87915" w:rsidRDefault="00BC71E6" w:rsidP="00BC71E6">
            <w:pPr>
              <w:pStyle w:val="Zkladntext"/>
              <w:rPr>
                <w:b/>
                <w:lang w:val="sk-SK"/>
              </w:rPr>
            </w:pPr>
            <w:r w:rsidRPr="00A87915">
              <w:rPr>
                <w:b/>
                <w:lang w:val="sk-SK"/>
              </w:rPr>
              <w:t>Zdroj preverenia</w:t>
            </w:r>
          </w:p>
        </w:tc>
      </w:tr>
      <w:tr w:rsidR="00BC71E6" w:rsidRPr="00A87915" w14:paraId="46E7C87E" w14:textId="77777777" w:rsidTr="008C1512">
        <w:tc>
          <w:tcPr>
            <w:tcW w:w="558" w:type="dxa"/>
            <w:tcBorders>
              <w:top w:val="single" w:sz="4" w:space="0" w:color="auto"/>
              <w:left w:val="single" w:sz="4" w:space="0" w:color="auto"/>
              <w:bottom w:val="single" w:sz="4" w:space="0" w:color="auto"/>
            </w:tcBorders>
            <w:shd w:val="clear" w:color="auto" w:fill="FFFFFF"/>
          </w:tcPr>
          <w:p w14:paraId="38EDFB59" w14:textId="77777777" w:rsidR="00BC71E6" w:rsidRPr="00A87915" w:rsidRDefault="00BC71E6" w:rsidP="00824585">
            <w:pPr>
              <w:pStyle w:val="Zkladntext"/>
              <w:numPr>
                <w:ilvl w:val="0"/>
                <w:numId w:val="30"/>
              </w:numPr>
              <w:tabs>
                <w:tab w:val="left" w:pos="360"/>
              </w:tabs>
              <w:ind w:hanging="689"/>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1CD06578" w14:textId="158344EE" w:rsidR="00BC71E6" w:rsidRPr="00A87915" w:rsidRDefault="0043129B" w:rsidP="00BC71E6">
            <w:pPr>
              <w:pStyle w:val="Zkladntext"/>
              <w:rPr>
                <w:lang w:val="sk-SK"/>
              </w:rPr>
            </w:pPr>
            <w:r w:rsidRPr="00A87915">
              <w:rPr>
                <w:lang w:val="sk-SK"/>
              </w:rPr>
              <w:t>podnik širšej sociálnej ekonomiky</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6F0232B5" w14:textId="7CA298AF" w:rsidR="00DB34F9" w:rsidRPr="00A87915" w:rsidRDefault="00DB34F9" w:rsidP="00DB34F9">
            <w:pPr>
              <w:pStyle w:val="Zkladntext"/>
              <w:rPr>
                <w:lang w:val="sk-SK" w:bidi="en-US"/>
              </w:rPr>
            </w:pPr>
            <w:r w:rsidRPr="00A87915">
              <w:rPr>
                <w:lang w:val="sk-SK"/>
              </w:rPr>
              <w:t xml:space="preserve">Deň účinnosti zmluvy o úvere </w:t>
            </w:r>
            <w:r w:rsidRPr="00A87915">
              <w:rPr>
                <w:lang w:val="sk-SK" w:bidi="en-US"/>
              </w:rPr>
              <w:t xml:space="preserve">a deň účinnosti Relevantného dodatku k nej </w:t>
            </w:r>
          </w:p>
          <w:p w14:paraId="01D161CC" w14:textId="025416FA" w:rsidR="00BC71E6" w:rsidRPr="00A87915" w:rsidRDefault="00BC71E6" w:rsidP="00BC71E6">
            <w:pPr>
              <w:pStyle w:val="Zkladntext"/>
              <w:rPr>
                <w:lang w:val="sk-SK" w:bidi="en-US"/>
              </w:rPr>
            </w:pP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4151CDA" w14:textId="77777777" w:rsidR="00BC71E6" w:rsidRPr="00A87915" w:rsidRDefault="00BC71E6" w:rsidP="00BC71E6">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1900BE86" w14:textId="77777777" w:rsidR="00BC71E6" w:rsidRPr="00A87915" w:rsidRDefault="00BC71E6" w:rsidP="00BC71E6">
            <w:pPr>
              <w:pStyle w:val="Zkladntext"/>
              <w:rPr>
                <w:lang w:val="sk-SK" w:bidi="en-US"/>
              </w:rPr>
            </w:pPr>
            <w:r w:rsidRPr="00A87915">
              <w:rPr>
                <w:lang w:val="sk-SK" w:bidi="en-US"/>
              </w:rPr>
              <w:t>a</w:t>
            </w:r>
          </w:p>
          <w:p w14:paraId="28F5BCE8" w14:textId="77777777" w:rsidR="00BC71E6" w:rsidRPr="00A87915" w:rsidRDefault="00BC71E6" w:rsidP="00BC71E6">
            <w:pPr>
              <w:pStyle w:val="Zkladntext"/>
              <w:rPr>
                <w:lang w:val="sk-SK" w:bidi="en-US"/>
              </w:rPr>
            </w:pPr>
            <w:r w:rsidRPr="00A87915">
              <w:rPr>
                <w:lang w:val="sk-SK" w:bidi="en-US"/>
              </w:rPr>
              <w:t>Čestné vyhlásenie Prijímateľa</w:t>
            </w:r>
          </w:p>
          <w:p w14:paraId="10EAE619" w14:textId="6413FCEB" w:rsidR="00AD7FAE" w:rsidRPr="00A87915" w:rsidRDefault="00AD7FAE" w:rsidP="00BC71E6">
            <w:pPr>
              <w:pStyle w:val="Zkladntext"/>
              <w:rPr>
                <w:lang w:val="sk-SK" w:bidi="en-US"/>
              </w:rPr>
            </w:pPr>
            <w:r w:rsidRPr="00A87915">
              <w:rPr>
                <w:lang w:val="sk-SK" w:bidi="en-US"/>
              </w:rPr>
              <w:lastRenderedPageBreak/>
              <w:t>alebo</w:t>
            </w:r>
          </w:p>
          <w:p w14:paraId="58A1813C" w14:textId="1F2AC4F7" w:rsidR="00AD7FAE" w:rsidRPr="00A87915" w:rsidRDefault="00A324C1" w:rsidP="000D7C30">
            <w:pPr>
              <w:pStyle w:val="Zkladntext"/>
              <w:rPr>
                <w:lang w:val="sk-SK" w:bidi="en-US"/>
              </w:rPr>
            </w:pPr>
            <w:r w:rsidRPr="00A87915">
              <w:rPr>
                <w:lang w:val="sk-SK" w:bidi="en-US"/>
              </w:rPr>
              <w:t>na základe vyjadrenia MPSVaR</w:t>
            </w:r>
            <w:r w:rsidRPr="00A87915">
              <w:rPr>
                <w:rStyle w:val="Odkaznapoznmkupodiarou"/>
                <w:lang w:val="sk-SK" w:bidi="en-US"/>
              </w:rPr>
              <w:footnoteReference w:id="5"/>
            </w:r>
          </w:p>
        </w:tc>
      </w:tr>
      <w:tr w:rsidR="008C1512" w:rsidRPr="00A87915" w14:paraId="4611D24A" w14:textId="77777777" w:rsidTr="008C1512">
        <w:tc>
          <w:tcPr>
            <w:tcW w:w="558" w:type="dxa"/>
            <w:tcBorders>
              <w:top w:val="single" w:sz="4" w:space="0" w:color="auto"/>
              <w:left w:val="single" w:sz="4" w:space="0" w:color="auto"/>
              <w:bottom w:val="single" w:sz="4" w:space="0" w:color="auto"/>
            </w:tcBorders>
            <w:shd w:val="clear" w:color="auto" w:fill="FFFFFF"/>
          </w:tcPr>
          <w:p w14:paraId="1A37BA09" w14:textId="77777777" w:rsidR="008C1512" w:rsidRPr="00A87915" w:rsidRDefault="008C1512" w:rsidP="00824585">
            <w:pPr>
              <w:pStyle w:val="Zkladntext"/>
              <w:numPr>
                <w:ilvl w:val="0"/>
                <w:numId w:val="30"/>
              </w:numPr>
              <w:tabs>
                <w:tab w:val="left" w:pos="360"/>
              </w:tabs>
              <w:ind w:hanging="689"/>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66E8BE23" w14:textId="6E8D806F" w:rsidR="008C1512" w:rsidRPr="00A87915" w:rsidRDefault="008C1512" w:rsidP="008C1512">
            <w:pPr>
              <w:pStyle w:val="Zkladntext"/>
              <w:rPr>
                <w:lang w:val="sk-SK"/>
              </w:rPr>
            </w:pPr>
            <w:r w:rsidRPr="00A87915">
              <w:rPr>
                <w:lang w:val="sk-SK"/>
              </w:rPr>
              <w:t>Vznikol v zmysle právneho poriadku Slovenskej republiky a podniká/pôsobí na území Slovenskej republiky</w:t>
            </w:r>
            <w:r w:rsidRPr="00A87915">
              <w:rPr>
                <w:rStyle w:val="Odkaznapoznmkupodiarou"/>
                <w:lang w:val="sk-SK"/>
              </w:rPr>
              <w:footnoteReference w:id="6"/>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24B593E4" w14:textId="7777777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a deň účinnosti Povoleného dodatku k nej</w:t>
            </w:r>
          </w:p>
          <w:p w14:paraId="64F75D5B" w14:textId="77777777" w:rsidR="008C1512" w:rsidRPr="00A87915" w:rsidRDefault="008C1512" w:rsidP="008C1512">
            <w:pPr>
              <w:pStyle w:val="Zkladntext"/>
              <w:rPr>
                <w:lang w:val="sk-SK" w:bidi="en-US"/>
              </w:rPr>
            </w:pPr>
            <w:r w:rsidRPr="00A87915">
              <w:rPr>
                <w:lang w:val="sk-SK" w:bidi="en-US"/>
              </w:rPr>
              <w:t>a </w:t>
            </w:r>
          </w:p>
          <w:p w14:paraId="09D340E0" w14:textId="00C54980" w:rsidR="008C1512" w:rsidRPr="00A87915" w:rsidRDefault="008C1512" w:rsidP="008C1512">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BA15405" w14:textId="77777777" w:rsidR="008C1512" w:rsidRPr="00A87915" w:rsidRDefault="008C1512" w:rsidP="008C1512">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67211736" w14:textId="77777777" w:rsidR="008C1512" w:rsidRPr="00A87915" w:rsidRDefault="008C1512" w:rsidP="008C1512">
            <w:pPr>
              <w:pStyle w:val="Zkladntext"/>
              <w:rPr>
                <w:lang w:val="sk-SK" w:bidi="en-US"/>
              </w:rPr>
            </w:pPr>
            <w:r w:rsidRPr="00A87915">
              <w:rPr>
                <w:lang w:val="sk-SK" w:bidi="en-US"/>
              </w:rPr>
              <w:t>a</w:t>
            </w:r>
          </w:p>
          <w:p w14:paraId="086C8408" w14:textId="7B845E53" w:rsidR="008C1512" w:rsidRPr="00A87915" w:rsidRDefault="008C1512" w:rsidP="008C1512">
            <w:pPr>
              <w:pStyle w:val="Zkladntext"/>
              <w:rPr>
                <w:lang w:val="sk-SK" w:bidi="en-US"/>
              </w:rPr>
            </w:pPr>
            <w:r w:rsidRPr="00A87915">
              <w:rPr>
                <w:lang w:val="sk-SK" w:bidi="en-US"/>
              </w:rPr>
              <w:t>Čestné vyhlásenie Prijímateľa</w:t>
            </w:r>
          </w:p>
        </w:tc>
      </w:tr>
      <w:tr w:rsidR="009D5478" w:rsidRPr="00A87915" w14:paraId="4CA78E01" w14:textId="77777777" w:rsidTr="008C1512">
        <w:tc>
          <w:tcPr>
            <w:tcW w:w="558" w:type="dxa"/>
            <w:tcBorders>
              <w:top w:val="single" w:sz="4" w:space="0" w:color="auto"/>
              <w:left w:val="single" w:sz="4" w:space="0" w:color="auto"/>
              <w:bottom w:val="single" w:sz="4" w:space="0" w:color="auto"/>
            </w:tcBorders>
            <w:shd w:val="clear" w:color="auto" w:fill="FFFFFF"/>
          </w:tcPr>
          <w:p w14:paraId="7CC8C38E" w14:textId="77777777" w:rsidR="009D5478" w:rsidRPr="00A87915" w:rsidRDefault="009D5478" w:rsidP="009D5478">
            <w:pPr>
              <w:pStyle w:val="Zkladntext"/>
              <w:tabs>
                <w:tab w:val="left" w:pos="360"/>
              </w:tabs>
              <w:ind w:left="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3D03102D" w14:textId="560C11BA" w:rsidR="009D5478" w:rsidRPr="00A87915" w:rsidRDefault="009D5478" w:rsidP="009D5478">
            <w:pPr>
              <w:pStyle w:val="Zkladntext"/>
              <w:rPr>
                <w:lang w:val="sk-SK"/>
              </w:rPr>
            </w:pPr>
            <w:r w:rsidRPr="00A87915">
              <w:rPr>
                <w:b/>
                <w:bCs/>
                <w:lang w:val="sk-SK"/>
              </w:rPr>
              <w:t>Kritérium oprávnenosti úveru</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39907646" w14:textId="63DD9ED2" w:rsidR="009D5478" w:rsidRPr="00A87915" w:rsidRDefault="009D5478" w:rsidP="009D5478">
            <w:pPr>
              <w:pStyle w:val="Zkladntext"/>
              <w:rPr>
                <w:lang w:val="sk-SK"/>
              </w:rPr>
            </w:pP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61632CB" w14:textId="4B57E0F0" w:rsidR="009D5478" w:rsidRPr="00A87915" w:rsidRDefault="009D5478" w:rsidP="009D5478">
            <w:pPr>
              <w:pStyle w:val="Zkladntext"/>
              <w:rPr>
                <w:lang w:val="sk-SK" w:bidi="en-US"/>
              </w:rPr>
            </w:pPr>
          </w:p>
        </w:tc>
      </w:tr>
      <w:tr w:rsidR="009D5478" w:rsidRPr="00A87915" w14:paraId="0E54BD28" w14:textId="77777777" w:rsidTr="008C1512">
        <w:tc>
          <w:tcPr>
            <w:tcW w:w="558" w:type="dxa"/>
            <w:tcBorders>
              <w:top w:val="single" w:sz="4" w:space="0" w:color="auto"/>
              <w:left w:val="single" w:sz="4" w:space="0" w:color="auto"/>
              <w:bottom w:val="single" w:sz="4" w:space="0" w:color="auto"/>
            </w:tcBorders>
            <w:shd w:val="clear" w:color="auto" w:fill="FFFFFF"/>
          </w:tcPr>
          <w:p w14:paraId="110531C4" w14:textId="77777777" w:rsidR="009D5478" w:rsidRPr="00A87915" w:rsidRDefault="009D5478" w:rsidP="00824585">
            <w:pPr>
              <w:pStyle w:val="Zkladntext"/>
              <w:numPr>
                <w:ilvl w:val="0"/>
                <w:numId w:val="30"/>
              </w:numPr>
              <w:tabs>
                <w:tab w:val="left" w:pos="360"/>
              </w:tabs>
              <w:ind w:hanging="689"/>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0F52D4F8" w14:textId="31FADD0D" w:rsidR="009D5478" w:rsidRPr="00A87915" w:rsidRDefault="009D5478" w:rsidP="00A65D8B">
            <w:pPr>
              <w:pStyle w:val="Zkladntext"/>
              <w:rPr>
                <w:bCs/>
                <w:lang w:val="sk-SK"/>
              </w:rPr>
            </w:pPr>
            <w:r w:rsidRPr="00A87915">
              <w:rPr>
                <w:bCs/>
                <w:lang w:val="sk-SK"/>
              </w:rPr>
              <w:t xml:space="preserve">Úver financuje Oprávnené výdavky na </w:t>
            </w:r>
            <w:r w:rsidR="0023258D" w:rsidRPr="00A87915">
              <w:rPr>
                <w:bCs/>
                <w:lang w:val="sk-SK"/>
              </w:rPr>
              <w:t>celom</w:t>
            </w:r>
            <w:r w:rsidRPr="00A87915">
              <w:rPr>
                <w:bCs/>
                <w:lang w:val="sk-SK"/>
              </w:rPr>
              <w:t xml:space="preserve"> území Slovenskej republiky s výnimkou Bratislavského kraja</w:t>
            </w:r>
            <w:r w:rsidR="00D02047" w:rsidRPr="00A87915">
              <w:rPr>
                <w:rStyle w:val="Odkaznapoznmkupodiarou"/>
                <w:bCs/>
                <w:lang w:val="sk-SK"/>
              </w:rPr>
              <w:footnoteReference w:id="7"/>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4DC06445" w14:textId="510093C9" w:rsidR="009D5478" w:rsidRPr="00A87915" w:rsidRDefault="009D5478" w:rsidP="009D547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B01812" w:rsidRPr="00A87915">
              <w:rPr>
                <w:lang w:val="sk-SK" w:bidi="en-US"/>
              </w:rPr>
              <w:t xml:space="preserve">Povoleného </w:t>
            </w:r>
            <w:r w:rsidRPr="00A87915">
              <w:rPr>
                <w:lang w:val="sk-SK" w:bidi="en-US"/>
              </w:rPr>
              <w:t xml:space="preserve">dodatku k nej </w:t>
            </w:r>
          </w:p>
          <w:p w14:paraId="45396991" w14:textId="08A56FD8" w:rsidR="009D5478" w:rsidRPr="00A87915" w:rsidRDefault="009D5478" w:rsidP="009D5478">
            <w:pPr>
              <w:pStyle w:val="Zkladntext"/>
              <w:rPr>
                <w:lang w:val="sk-SK" w:bidi="en-US"/>
              </w:rPr>
            </w:pPr>
            <w:r w:rsidRPr="00A87915">
              <w:rPr>
                <w:lang w:val="sk-SK" w:bidi="en-US"/>
              </w:rPr>
              <w:t>a </w:t>
            </w:r>
          </w:p>
          <w:p w14:paraId="77C0DA60" w14:textId="5F135873" w:rsidR="009D5478" w:rsidRPr="00A87915" w:rsidRDefault="009D5478" w:rsidP="009D5478">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55D90AB" w14:textId="77777777" w:rsidR="009D5478" w:rsidRPr="00A87915" w:rsidRDefault="009D5478" w:rsidP="009D5478">
            <w:pPr>
              <w:pStyle w:val="Zkladntext"/>
              <w:rPr>
                <w:lang w:val="sk-SK" w:bidi="en-US"/>
              </w:rPr>
            </w:pPr>
            <w:r w:rsidRPr="00A87915">
              <w:rPr>
                <w:lang w:val="sk-SK" w:bidi="en-US"/>
              </w:rPr>
              <w:t xml:space="preserve">zmluva o Úvere a Relevantný dodatok k nej </w:t>
            </w:r>
          </w:p>
          <w:p w14:paraId="4183BE0C" w14:textId="77777777" w:rsidR="009D5478" w:rsidRPr="00A87915" w:rsidRDefault="009D5478" w:rsidP="009D5478">
            <w:pPr>
              <w:pStyle w:val="Zkladntext"/>
              <w:rPr>
                <w:lang w:val="sk-SK" w:bidi="en-US"/>
              </w:rPr>
            </w:pPr>
            <w:r w:rsidRPr="00A87915">
              <w:rPr>
                <w:lang w:val="sk-SK" w:bidi="en-US"/>
              </w:rPr>
              <w:t>a</w:t>
            </w:r>
          </w:p>
          <w:p w14:paraId="3C867C20" w14:textId="6595A5C5" w:rsidR="009D5478" w:rsidRPr="00A87915" w:rsidRDefault="009D5478" w:rsidP="009D5478">
            <w:pPr>
              <w:pStyle w:val="Zkladntext"/>
              <w:rPr>
                <w:lang w:val="sk-SK"/>
              </w:rPr>
            </w:pPr>
            <w:r w:rsidRPr="00A87915">
              <w:rPr>
                <w:lang w:val="sk-SK" w:bidi="en-US"/>
              </w:rPr>
              <w:t>Čestné vyhlásenie Prijímateľa</w:t>
            </w:r>
          </w:p>
        </w:tc>
      </w:tr>
      <w:tr w:rsidR="00974534" w:rsidRPr="00A87915" w14:paraId="7BC6F2A9" w14:textId="77777777" w:rsidTr="008C1512">
        <w:tc>
          <w:tcPr>
            <w:tcW w:w="558" w:type="dxa"/>
            <w:tcBorders>
              <w:top w:val="single" w:sz="4" w:space="0" w:color="auto"/>
              <w:left w:val="single" w:sz="4" w:space="0" w:color="auto"/>
              <w:bottom w:val="single" w:sz="4" w:space="0" w:color="auto"/>
            </w:tcBorders>
            <w:shd w:val="clear" w:color="auto" w:fill="FFFFFF"/>
          </w:tcPr>
          <w:p w14:paraId="0F597868" w14:textId="77777777" w:rsidR="00974534" w:rsidRPr="00A87915" w:rsidRDefault="00974534" w:rsidP="00824585">
            <w:pPr>
              <w:pStyle w:val="Zkladntext"/>
              <w:numPr>
                <w:ilvl w:val="0"/>
                <w:numId w:val="30"/>
              </w:numPr>
              <w:tabs>
                <w:tab w:val="left" w:pos="360"/>
              </w:tabs>
              <w:ind w:hanging="689"/>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766CD5B7" w14:textId="25F4EFBF" w:rsidR="00974534" w:rsidRPr="00A87915" w:rsidRDefault="00974534" w:rsidP="00974534">
            <w:pPr>
              <w:pStyle w:val="Zkladntext"/>
              <w:jc w:val="both"/>
              <w:rPr>
                <w:bCs/>
                <w:lang w:val="sk-SK"/>
              </w:rPr>
            </w:pPr>
            <w:r w:rsidRPr="00A87915">
              <w:rPr>
                <w:bCs/>
                <w:lang w:val="sk-SK"/>
              </w:rPr>
              <w:t>Úver financuje Oprávnené výdavky, ktoré nie sú v rozpore s</w:t>
            </w:r>
            <w:r w:rsidR="008378C6" w:rsidRPr="00A87915">
              <w:rPr>
                <w:bCs/>
                <w:lang w:val="sk-SK"/>
              </w:rPr>
              <w:t xml:space="preserve"> horizontálnymi princípmi a </w:t>
            </w:r>
            <w:r w:rsidRPr="00A87915">
              <w:rPr>
                <w:bCs/>
                <w:lang w:val="sk-SK"/>
              </w:rPr>
              <w:t> princíp</w:t>
            </w:r>
            <w:r w:rsidR="00D42C33" w:rsidRPr="00A87915">
              <w:rPr>
                <w:bCs/>
                <w:lang w:val="sk-SK"/>
              </w:rPr>
              <w:t>om</w:t>
            </w:r>
            <w:r w:rsidRPr="00A87915">
              <w:rPr>
                <w:bCs/>
                <w:lang w:val="sk-SK"/>
              </w:rPr>
              <w:t xml:space="preserve"> </w:t>
            </w:r>
            <w:r w:rsidR="009B7970" w:rsidRPr="00A87915">
              <w:rPr>
                <w:bCs/>
                <w:lang w:val="sk-SK"/>
              </w:rPr>
              <w:t>„nespôsobovať významnú škodu“</w:t>
            </w:r>
            <w:r w:rsidR="00D42C33" w:rsidRPr="00A87915">
              <w:rPr>
                <w:bCs/>
                <w:lang w:val="sk-SK"/>
              </w:rPr>
              <w:t>.</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219BE08F" w14:textId="4FEE87C8" w:rsidR="00974534" w:rsidRPr="00A87915" w:rsidRDefault="00974534" w:rsidP="00974534">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B01812" w:rsidRPr="00A87915">
              <w:rPr>
                <w:lang w:val="sk-SK" w:bidi="en-US"/>
              </w:rPr>
              <w:t>Povoleného</w:t>
            </w:r>
            <w:r w:rsidRPr="00A87915">
              <w:rPr>
                <w:lang w:val="sk-SK" w:bidi="en-US"/>
              </w:rPr>
              <w:t xml:space="preserve"> dodatku k nej </w:t>
            </w:r>
          </w:p>
          <w:p w14:paraId="74029833" w14:textId="77777777" w:rsidR="00974534" w:rsidRPr="00A87915" w:rsidRDefault="00974534" w:rsidP="00974534">
            <w:pPr>
              <w:pStyle w:val="Zkladntext"/>
              <w:rPr>
                <w:lang w:val="sk-SK" w:bidi="en-US"/>
              </w:rPr>
            </w:pPr>
            <w:r w:rsidRPr="00A87915">
              <w:rPr>
                <w:lang w:val="sk-SK" w:bidi="en-US"/>
              </w:rPr>
              <w:t>a </w:t>
            </w:r>
          </w:p>
          <w:p w14:paraId="484FC690" w14:textId="2295DCF5" w:rsidR="00974534" w:rsidRPr="00A87915" w:rsidRDefault="00974534" w:rsidP="00974534">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A4A635D" w14:textId="77777777" w:rsidR="00974534" w:rsidRPr="00A87915" w:rsidRDefault="00974534" w:rsidP="00974534">
            <w:pPr>
              <w:pStyle w:val="Zkladntext"/>
              <w:rPr>
                <w:lang w:val="sk-SK" w:bidi="en-US"/>
              </w:rPr>
            </w:pPr>
            <w:r w:rsidRPr="00A87915">
              <w:rPr>
                <w:lang w:val="sk-SK" w:bidi="en-US"/>
              </w:rPr>
              <w:t xml:space="preserve">zmluva o Úvere a Relevantný dodatok k nej </w:t>
            </w:r>
          </w:p>
          <w:p w14:paraId="42D2E81D" w14:textId="77777777" w:rsidR="00974534" w:rsidRPr="00A87915" w:rsidRDefault="00974534" w:rsidP="00974534">
            <w:pPr>
              <w:pStyle w:val="Zkladntext"/>
              <w:rPr>
                <w:lang w:val="sk-SK" w:bidi="en-US"/>
              </w:rPr>
            </w:pPr>
            <w:r w:rsidRPr="00A87915">
              <w:rPr>
                <w:lang w:val="sk-SK" w:bidi="en-US"/>
              </w:rPr>
              <w:t>a</w:t>
            </w:r>
          </w:p>
          <w:p w14:paraId="37817088" w14:textId="70BBA737" w:rsidR="00974534" w:rsidRPr="00A87915" w:rsidRDefault="00974534" w:rsidP="00974534">
            <w:pPr>
              <w:pStyle w:val="Zkladntext"/>
              <w:rPr>
                <w:lang w:val="sk-SK" w:bidi="en-US"/>
              </w:rPr>
            </w:pPr>
            <w:r w:rsidRPr="00A87915">
              <w:rPr>
                <w:lang w:val="sk-SK" w:bidi="en-US"/>
              </w:rPr>
              <w:t>Čestné vyhlásenie Prijímateľa</w:t>
            </w:r>
            <w:r w:rsidR="00085B16" w:rsidRPr="00A87915">
              <w:rPr>
                <w:lang w:val="sk-SK" w:bidi="en-US"/>
              </w:rPr>
              <w:t xml:space="preserve"> (o uplatnení posúdenia Oprávnených výdavkov z</w:t>
            </w:r>
            <w:r w:rsidR="00582647" w:rsidRPr="00A87915">
              <w:rPr>
                <w:lang w:val="sk-SK" w:bidi="en-US"/>
              </w:rPr>
              <w:t> hľadiska</w:t>
            </w:r>
            <w:r w:rsidR="00085B16" w:rsidRPr="00A87915">
              <w:rPr>
                <w:lang w:val="sk-SK" w:bidi="en-US"/>
              </w:rPr>
              <w:t xml:space="preserve"> súladu s horizontálnymi princípmi a princípom „nespôsobovať významnú škodu”)</w:t>
            </w:r>
          </w:p>
        </w:tc>
      </w:tr>
      <w:tr w:rsidR="00F157BD" w:rsidRPr="00A87915" w14:paraId="5E6F18FC" w14:textId="77777777" w:rsidTr="008C1512">
        <w:tc>
          <w:tcPr>
            <w:tcW w:w="558" w:type="dxa"/>
            <w:tcBorders>
              <w:top w:val="single" w:sz="4" w:space="0" w:color="auto"/>
              <w:left w:val="single" w:sz="4" w:space="0" w:color="auto"/>
              <w:bottom w:val="single" w:sz="4" w:space="0" w:color="auto"/>
            </w:tcBorders>
            <w:shd w:val="clear" w:color="auto" w:fill="FFFFFF"/>
          </w:tcPr>
          <w:p w14:paraId="0FCC555F" w14:textId="77777777" w:rsidR="00F157BD" w:rsidRPr="00A87915" w:rsidRDefault="00F157BD" w:rsidP="00824585">
            <w:pPr>
              <w:pStyle w:val="Zkladntext"/>
              <w:numPr>
                <w:ilvl w:val="0"/>
                <w:numId w:val="30"/>
              </w:numPr>
              <w:tabs>
                <w:tab w:val="left" w:pos="360"/>
              </w:tabs>
              <w:ind w:hanging="689"/>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64823ED0" w14:textId="11A07085" w:rsidR="00F157BD" w:rsidRPr="00A87915" w:rsidRDefault="00F157BD" w:rsidP="00F157BD">
            <w:pPr>
              <w:pStyle w:val="Zkladntext"/>
              <w:jc w:val="both"/>
              <w:rPr>
                <w:bCs/>
                <w:lang w:val="sk-SK"/>
              </w:rPr>
            </w:pPr>
            <w:r w:rsidRPr="00A87915">
              <w:rPr>
                <w:bCs/>
                <w:lang w:val="sk-SK"/>
              </w:rPr>
              <w:t xml:space="preserve">Úver financuje Oprávnené výdavky, </w:t>
            </w:r>
            <w:r w:rsidR="00701093" w:rsidRPr="00A87915">
              <w:rPr>
                <w:bCs/>
                <w:lang w:val="sk-SK"/>
              </w:rPr>
              <w:t>ktor</w:t>
            </w:r>
            <w:r w:rsidR="000A75DD" w:rsidRPr="00A87915">
              <w:rPr>
                <w:bCs/>
                <w:lang w:val="sk-SK"/>
              </w:rPr>
              <w:t>é</w:t>
            </w:r>
            <w:r w:rsidR="00701093" w:rsidRPr="00A87915">
              <w:rPr>
                <w:bCs/>
                <w:lang w:val="sk-SK"/>
              </w:rPr>
              <w:t xml:space="preserve"> </w:t>
            </w:r>
            <w:r w:rsidR="00CE6D9C" w:rsidRPr="00A87915">
              <w:rPr>
                <w:bCs/>
                <w:lang w:val="sk-SK"/>
              </w:rPr>
              <w:t>boli posúdené z hľadiska</w:t>
            </w:r>
            <w:r w:rsidR="00284D88" w:rsidRPr="00A87915">
              <w:rPr>
                <w:bCs/>
                <w:lang w:val="sk-SK"/>
              </w:rPr>
              <w:t xml:space="preserve"> </w:t>
            </w:r>
            <w:r w:rsidR="00701093" w:rsidRPr="00A87915">
              <w:rPr>
                <w:bCs/>
                <w:lang w:val="sk-SK"/>
              </w:rPr>
              <w:t>odolnos</w:t>
            </w:r>
            <w:r w:rsidR="00CE6D9C" w:rsidRPr="00A87915">
              <w:rPr>
                <w:bCs/>
                <w:lang w:val="sk-SK"/>
              </w:rPr>
              <w:t>ti</w:t>
            </w:r>
            <w:r w:rsidR="00701093" w:rsidRPr="00A87915">
              <w:rPr>
                <w:bCs/>
                <w:lang w:val="sk-SK"/>
              </w:rPr>
              <w:t xml:space="preserve"> infraštruktúry proti zmene klímy</w:t>
            </w:r>
            <w:r w:rsidR="007E78F1" w:rsidRPr="00A87915">
              <w:rPr>
                <w:bCs/>
                <w:lang w:val="sk-SK"/>
              </w:rPr>
              <w:t xml:space="preserve"> a </w:t>
            </w:r>
            <w:r w:rsidR="00284D88" w:rsidRPr="00A87915">
              <w:rPr>
                <w:bCs/>
                <w:lang w:val="sk-SK"/>
              </w:rPr>
              <w:t>p</w:t>
            </w:r>
            <w:r w:rsidR="007E78F1" w:rsidRPr="00A87915">
              <w:rPr>
                <w:bCs/>
                <w:lang w:val="sk-SK"/>
              </w:rPr>
              <w:t>lnenie cieľov v oblasti znižovania emisií skleníkových plynov</w:t>
            </w:r>
            <w:r w:rsidRPr="00A87915">
              <w:rPr>
                <w:bCs/>
                <w:lang w:val="sk-SK"/>
              </w:rPr>
              <w:t>.</w:t>
            </w:r>
          </w:p>
          <w:p w14:paraId="2CF3DCFA" w14:textId="70C85072" w:rsidR="00701093" w:rsidRPr="00A87915" w:rsidRDefault="00701093" w:rsidP="00F157BD">
            <w:pPr>
              <w:pStyle w:val="Zkladntext"/>
              <w:jc w:val="both"/>
              <w:rPr>
                <w:bCs/>
                <w:lang w:val="sk-SK"/>
              </w:rPr>
            </w:pP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4C86E7DC" w14:textId="77777777" w:rsidR="00F157BD" w:rsidRPr="00A87915" w:rsidRDefault="00F157BD" w:rsidP="00F157BD">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6E79D316" w14:textId="77777777" w:rsidR="00F157BD" w:rsidRPr="00A87915" w:rsidRDefault="00F157BD" w:rsidP="00F157BD">
            <w:pPr>
              <w:pStyle w:val="Zkladntext"/>
              <w:rPr>
                <w:lang w:val="sk-SK" w:bidi="en-US"/>
              </w:rPr>
            </w:pPr>
            <w:r w:rsidRPr="00A87915">
              <w:rPr>
                <w:lang w:val="sk-SK" w:bidi="en-US"/>
              </w:rPr>
              <w:t>a </w:t>
            </w:r>
          </w:p>
          <w:p w14:paraId="227136E4" w14:textId="52A3EFF9" w:rsidR="00F157BD" w:rsidRPr="00A87915" w:rsidRDefault="00F157BD" w:rsidP="00F157BD">
            <w:pPr>
              <w:pStyle w:val="Zkladntext"/>
              <w:rPr>
                <w:lang w:val="sk-SK"/>
              </w:rPr>
            </w:pPr>
            <w:r w:rsidRPr="00A87915">
              <w:rPr>
                <w:lang w:val="sk-SK"/>
              </w:rPr>
              <w:lastRenderedPageBreak/>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639FC65" w14:textId="77777777" w:rsidR="00F157BD" w:rsidRPr="00A87915" w:rsidRDefault="00F157BD" w:rsidP="00F157BD">
            <w:pPr>
              <w:pStyle w:val="Zkladntext"/>
              <w:rPr>
                <w:lang w:val="sk-SK" w:bidi="en-US"/>
              </w:rPr>
            </w:pPr>
            <w:r w:rsidRPr="00A87915">
              <w:rPr>
                <w:lang w:val="sk-SK" w:bidi="en-US"/>
              </w:rPr>
              <w:lastRenderedPageBreak/>
              <w:t xml:space="preserve">zmluva o Úvere a Relevantný dodatok k nej </w:t>
            </w:r>
          </w:p>
          <w:p w14:paraId="29949FD6" w14:textId="77777777" w:rsidR="00F157BD" w:rsidRPr="00A87915" w:rsidRDefault="00F157BD" w:rsidP="00F157BD">
            <w:pPr>
              <w:pStyle w:val="Zkladntext"/>
              <w:rPr>
                <w:lang w:val="sk-SK" w:bidi="en-US"/>
              </w:rPr>
            </w:pPr>
            <w:r w:rsidRPr="00A87915">
              <w:rPr>
                <w:lang w:val="sk-SK" w:bidi="en-US"/>
              </w:rPr>
              <w:t>a</w:t>
            </w:r>
          </w:p>
          <w:p w14:paraId="52E122F1" w14:textId="6842257F" w:rsidR="00F157BD" w:rsidRPr="00A87915" w:rsidRDefault="00F157BD" w:rsidP="00F157BD">
            <w:pPr>
              <w:pStyle w:val="Zkladntext"/>
              <w:rPr>
                <w:lang w:val="sk-SK" w:bidi="en-US"/>
              </w:rPr>
            </w:pPr>
            <w:r w:rsidRPr="00A87915">
              <w:rPr>
                <w:lang w:val="sk-SK" w:bidi="en-US"/>
              </w:rPr>
              <w:t>Čestné vyhlásenie Prijímateľa</w:t>
            </w:r>
            <w:r w:rsidR="00085B16" w:rsidRPr="00A87915">
              <w:rPr>
                <w:lang w:val="sk-SK" w:bidi="en-US"/>
              </w:rPr>
              <w:t xml:space="preserve"> (o </w:t>
            </w:r>
            <w:r w:rsidR="00085B16" w:rsidRPr="00A87915">
              <w:rPr>
                <w:lang w:val="sk-SK" w:bidi="en-US"/>
              </w:rPr>
              <w:lastRenderedPageBreak/>
              <w:t xml:space="preserve">uplatnení posúdenia </w:t>
            </w:r>
            <w:r w:rsidR="00001068" w:rsidRPr="00A87915">
              <w:rPr>
                <w:lang w:val="sk-SK" w:bidi="en-US"/>
              </w:rPr>
              <w:t>Oprávnených výdavkov</w:t>
            </w:r>
            <w:r w:rsidR="00085B16" w:rsidRPr="00A87915">
              <w:rPr>
                <w:lang w:val="sk-SK" w:bidi="en-US"/>
              </w:rPr>
              <w:t xml:space="preserve"> z</w:t>
            </w:r>
            <w:r w:rsidR="00001068" w:rsidRPr="00A87915">
              <w:rPr>
                <w:lang w:val="sk-SK" w:bidi="en-US"/>
              </w:rPr>
              <w:t> hľadiska odolnosti infraštruktúry proti zmene klímy a plnenie cieľov v oblasti znižovania emisií skleníkových plynov</w:t>
            </w:r>
            <w:r w:rsidR="00085B16" w:rsidRPr="00A87915">
              <w:rPr>
                <w:lang w:val="sk-SK" w:bidi="en-US"/>
              </w:rPr>
              <w:t>)</w:t>
            </w:r>
          </w:p>
          <w:p w14:paraId="06055656" w14:textId="2596A4BC" w:rsidR="00CE6D9C" w:rsidRPr="00A87915" w:rsidRDefault="00CE6D9C" w:rsidP="00F157BD">
            <w:pPr>
              <w:pStyle w:val="Zkladntext"/>
              <w:rPr>
                <w:lang w:val="sk-SK" w:bidi="en-US"/>
              </w:rPr>
            </w:pPr>
            <w:r w:rsidRPr="00A87915">
              <w:rPr>
                <w:lang w:val="sk-SK" w:bidi="en-US"/>
              </w:rPr>
              <w:t>a</w:t>
            </w:r>
          </w:p>
          <w:p w14:paraId="6C539B06" w14:textId="621A284E" w:rsidR="00CE6D9C" w:rsidRPr="00A87915" w:rsidRDefault="00CE6D9C" w:rsidP="00F157BD">
            <w:pPr>
              <w:pStyle w:val="Zkladntext"/>
              <w:rPr>
                <w:lang w:val="sk-SK" w:bidi="en-US"/>
              </w:rPr>
            </w:pPr>
            <w:r w:rsidRPr="00A87915">
              <w:rPr>
                <w:lang w:val="sk-SK" w:bidi="en-US"/>
              </w:rPr>
              <w:t>v prípade, že je to aplikovateľné, podrobná analýza a/alebo vyčíslenie emisií skleníkových plynov</w:t>
            </w:r>
          </w:p>
        </w:tc>
      </w:tr>
    </w:tbl>
    <w:p w14:paraId="66839087" w14:textId="5925BA05" w:rsidR="00D5526A" w:rsidRPr="00A87915" w:rsidRDefault="00D5526A" w:rsidP="00BC71E6">
      <w:pPr>
        <w:pStyle w:val="AOGenNum2List"/>
        <w:rPr>
          <w:u w:val="single"/>
          <w:lang w:val="sk-SK"/>
        </w:rPr>
      </w:pPr>
      <w:r w:rsidRPr="00A87915">
        <w:rPr>
          <w:u w:val="single"/>
          <w:lang w:val="sk-SK"/>
        </w:rPr>
        <w:lastRenderedPageBreak/>
        <w:t>Definované pojmy</w:t>
      </w:r>
      <w:r w:rsidR="00AD32CF" w:rsidRPr="00A87915">
        <w:rPr>
          <w:u w:val="single"/>
          <w:lang w:val="sk-SK"/>
        </w:rPr>
        <w:t>:</w:t>
      </w:r>
    </w:p>
    <w:p w14:paraId="7359F755" w14:textId="4DAE81B7" w:rsidR="00D5526A" w:rsidRPr="00A87915" w:rsidRDefault="00D5526A" w:rsidP="00053DCE">
      <w:pPr>
        <w:pStyle w:val="AODefPara"/>
        <w:rPr>
          <w:lang w:val="sk-SK"/>
        </w:rPr>
      </w:pPr>
      <w:r w:rsidRPr="00A87915">
        <w:rPr>
          <w:lang w:val="sk-SK"/>
        </w:rPr>
        <w:t>Pre účely tohto Komponentu A majú nasledovné pojmy nasledovný význam:</w:t>
      </w:r>
    </w:p>
    <w:p w14:paraId="378FA2D6" w14:textId="77777777" w:rsidR="00521D85" w:rsidRPr="00A87915" w:rsidRDefault="00521D85" w:rsidP="00521D85">
      <w:pPr>
        <w:pStyle w:val="AODefHead"/>
        <w:rPr>
          <w:lang w:val="sk-SK"/>
        </w:rPr>
      </w:pPr>
      <w:r w:rsidRPr="00A87915">
        <w:rPr>
          <w:b/>
          <w:bCs/>
          <w:lang w:val="sk-SK"/>
        </w:rPr>
        <w:t xml:space="preserve">Podnikmi širšej sociálnej ekonomiky </w:t>
      </w:r>
      <w:r w:rsidRPr="00A87915">
        <w:rPr>
          <w:lang w:val="sk-SK"/>
        </w:rPr>
        <w:t>sú sociálne podniky a podniky so sociálnym dosahom.</w:t>
      </w:r>
    </w:p>
    <w:p w14:paraId="30AF91D8" w14:textId="77777777" w:rsidR="00572153" w:rsidRPr="00A87915" w:rsidRDefault="00572153" w:rsidP="00572153">
      <w:pPr>
        <w:pStyle w:val="AODefHead"/>
        <w:rPr>
          <w:lang w:val="sk-SK"/>
        </w:rPr>
      </w:pPr>
      <w:r w:rsidRPr="00A87915">
        <w:rPr>
          <w:b/>
          <w:bCs/>
          <w:lang w:val="sk-SK"/>
        </w:rPr>
        <w:t>Sociálny podnik</w:t>
      </w:r>
      <w:r w:rsidRPr="00A87915">
        <w:rPr>
          <w:lang w:val="sk-SK"/>
        </w:rPr>
        <w:t xml:space="preserve"> (</w:t>
      </w:r>
      <w:proofErr w:type="spellStart"/>
      <w:r w:rsidRPr="00A87915">
        <w:rPr>
          <w:lang w:val="sk-SK"/>
        </w:rPr>
        <w:t>Social</w:t>
      </w:r>
      <w:proofErr w:type="spellEnd"/>
      <w:r w:rsidRPr="00A87915">
        <w:rPr>
          <w:lang w:val="sk-SK"/>
        </w:rPr>
        <w:t xml:space="preserve"> Enterprise) je subjekt sociálnej ekonomiky, </w:t>
      </w:r>
    </w:p>
    <w:p w14:paraId="5A7AE24F" w14:textId="77777777" w:rsidR="00572153" w:rsidRPr="00A87915" w:rsidRDefault="00572153" w:rsidP="00572153">
      <w:pPr>
        <w:pStyle w:val="AODefParaL2"/>
        <w:rPr>
          <w:lang w:val="sk-SK"/>
        </w:rPr>
      </w:pPr>
      <w:r w:rsidRPr="00A87915">
        <w:rPr>
          <w:lang w:val="sk-SK"/>
        </w:rPr>
        <w:t xml:space="preserve">ktorý vykonáva sústavne, samostatne, vo vlastnom mene a na vlastnú zodpovednosť hospodársku činnosť; </w:t>
      </w:r>
    </w:p>
    <w:p w14:paraId="3748DE8C" w14:textId="77777777" w:rsidR="00572153" w:rsidRPr="00A87915" w:rsidRDefault="00572153" w:rsidP="00572153">
      <w:pPr>
        <w:pStyle w:val="AODefParaL2"/>
        <w:rPr>
          <w:lang w:val="sk-SK"/>
        </w:rPr>
      </w:pPr>
      <w:r w:rsidRPr="00A87915">
        <w:rPr>
          <w:lang w:val="sk-SK"/>
        </w:rPr>
        <w:t xml:space="preserve">ktorého hlavným cieľom je dosahovanie merateľného pozitívneho sociálneho vplyvu; </w:t>
      </w:r>
    </w:p>
    <w:p w14:paraId="018E5F47" w14:textId="77777777" w:rsidR="00572153" w:rsidRPr="00A87915" w:rsidRDefault="00572153" w:rsidP="00572153">
      <w:pPr>
        <w:pStyle w:val="AODefParaL2"/>
        <w:rPr>
          <w:lang w:val="sk-SK"/>
        </w:rPr>
      </w:pPr>
      <w:r w:rsidRPr="00A87915">
        <w:rPr>
          <w:lang w:val="sk-SK"/>
        </w:rPr>
        <w:t xml:space="preserve">u ktorého k dosahovaniu pozitívneho sociálneho vplyvu prispievajú tovary alebo služby, ktoré vyrába, dodáva, poskytuje alebo distribuuje, alebo k nemu prispieva spôsob ich výroby alebo poskytovania; </w:t>
      </w:r>
    </w:p>
    <w:p w14:paraId="4DE9E608" w14:textId="77777777" w:rsidR="00572153" w:rsidRPr="00A87915" w:rsidRDefault="00572153" w:rsidP="00572153">
      <w:pPr>
        <w:pStyle w:val="AODefParaL2"/>
        <w:rPr>
          <w:lang w:val="sk-SK"/>
        </w:rPr>
      </w:pPr>
      <w:r w:rsidRPr="00A87915">
        <w:rPr>
          <w:lang w:val="sk-SK"/>
        </w:rPr>
        <w:t xml:space="preserve">ktorý, ak </w:t>
      </w:r>
    </w:p>
    <w:p w14:paraId="212AA670" w14:textId="77777777" w:rsidR="00572153" w:rsidRPr="00A87915" w:rsidRDefault="00572153" w:rsidP="00572153">
      <w:pPr>
        <w:pStyle w:val="AODefParaL5"/>
        <w:rPr>
          <w:lang w:val="sk-SK"/>
        </w:rPr>
      </w:pPr>
      <w:r w:rsidRPr="00A87915">
        <w:rPr>
          <w:lang w:val="sk-SK"/>
        </w:rPr>
        <w:t xml:space="preserve">zo svojej činnosti dosiahne zisk, použije viac ako 50% zo zisku po zdanení na dosiahnutie hlavného cieľa podľa odseku (b); </w:t>
      </w:r>
    </w:p>
    <w:p w14:paraId="7C3FDA58" w14:textId="77777777" w:rsidR="00572153" w:rsidRPr="00A87915" w:rsidRDefault="00572153" w:rsidP="00572153">
      <w:pPr>
        <w:pStyle w:val="AODefParaL5"/>
        <w:rPr>
          <w:lang w:val="sk-SK"/>
        </w:rPr>
      </w:pPr>
      <w:r w:rsidRPr="00A87915">
        <w:rPr>
          <w:lang w:val="sk-SK"/>
        </w:rPr>
        <w:t xml:space="preserve">časť zisku rozdeľuje podľa Obchodného zákonníka, rozdeľuje ju podľa postupov a pravidiel, ktoré nenarúšajú hlavný cieľ podľa odseku (b); </w:t>
      </w:r>
    </w:p>
    <w:p w14:paraId="38A862FF" w14:textId="4DC8F5A7" w:rsidR="00572153" w:rsidRPr="00A87915" w:rsidRDefault="00572153" w:rsidP="00572153">
      <w:pPr>
        <w:pStyle w:val="AODefParaL2"/>
        <w:rPr>
          <w:lang w:val="sk-SK"/>
        </w:rPr>
      </w:pPr>
      <w:r w:rsidRPr="00A87915">
        <w:rPr>
          <w:lang w:val="sk-SK"/>
        </w:rPr>
        <w:t>ktorý do spravovania svojej hospodárskej činnosti zapája zainteresované osoby</w:t>
      </w:r>
      <w:r w:rsidR="00CE014A" w:rsidRPr="00A87915">
        <w:rPr>
          <w:lang w:val="sk-SK"/>
        </w:rPr>
        <w:t xml:space="preserve"> v zmysle Zákona o sociálnej ekonomike </w:t>
      </w:r>
      <w:r w:rsidRPr="00A87915">
        <w:rPr>
          <w:lang w:val="sk-SK"/>
        </w:rPr>
        <w:t>.</w:t>
      </w:r>
    </w:p>
    <w:p w14:paraId="2EEAA263" w14:textId="77777777" w:rsidR="00572153" w:rsidRPr="00A87915" w:rsidRDefault="00572153" w:rsidP="00572153">
      <w:pPr>
        <w:pStyle w:val="AODefHead"/>
        <w:rPr>
          <w:lang w:val="sk-SK"/>
        </w:rPr>
      </w:pPr>
      <w:r w:rsidRPr="00A87915">
        <w:rPr>
          <w:b/>
          <w:bCs/>
          <w:lang w:val="sk-SK"/>
        </w:rPr>
        <w:t xml:space="preserve">Podnik sociálneho dosahu </w:t>
      </w:r>
      <w:r w:rsidRPr="00A87915">
        <w:rPr>
          <w:lang w:val="sk-SK"/>
        </w:rPr>
        <w:t>(</w:t>
      </w:r>
      <w:proofErr w:type="spellStart"/>
      <w:r w:rsidRPr="00A87915">
        <w:rPr>
          <w:lang w:val="sk-SK"/>
        </w:rPr>
        <w:t>Social</w:t>
      </w:r>
      <w:proofErr w:type="spellEnd"/>
      <w:r w:rsidRPr="00A87915">
        <w:rPr>
          <w:lang w:val="sk-SK"/>
        </w:rPr>
        <w:t xml:space="preserve"> </w:t>
      </w:r>
      <w:proofErr w:type="spellStart"/>
      <w:r w:rsidRPr="00A87915">
        <w:rPr>
          <w:lang w:val="sk-SK"/>
        </w:rPr>
        <w:t>Impact</w:t>
      </w:r>
      <w:proofErr w:type="spellEnd"/>
      <w:r w:rsidRPr="00A87915">
        <w:rPr>
          <w:lang w:val="sk-SK"/>
        </w:rPr>
        <w:t xml:space="preserve"> Enterprise) je obchodná spoločnosť, družstvo, občianske združenie, nadácia, nezisková organizácia, účelové zariadenie cirkvi, alebo fyzická osoba-podnikateľ, ktorý vykonávajú sústavne, samostatne, vo vlastnom mene a na vlastnú zodpovednosť hospodársku činnosť, hlavným cieľom aspoň jednej ich hospodárskej činnosti je dosahovanie pozitívneho sociálneho vplyvu a spĺňajú najmenej dve z týchto podmienok: </w:t>
      </w:r>
    </w:p>
    <w:p w14:paraId="7A6469F5" w14:textId="77777777" w:rsidR="00572153" w:rsidRPr="00A87915" w:rsidRDefault="00572153" w:rsidP="00572153">
      <w:pPr>
        <w:pStyle w:val="AODefParaL2"/>
        <w:rPr>
          <w:lang w:val="sk-SK"/>
        </w:rPr>
      </w:pPr>
      <w:r w:rsidRPr="00A87915">
        <w:rPr>
          <w:lang w:val="sk-SK"/>
        </w:rPr>
        <w:t xml:space="preserve">ktorý vykonáva sústavne, samostatne, vo vlastnom mene a na vlastnú zodpovednosť hospodársku činnosť; </w:t>
      </w:r>
    </w:p>
    <w:p w14:paraId="7941CC78" w14:textId="77777777" w:rsidR="00572153" w:rsidRPr="00A87915" w:rsidRDefault="00572153" w:rsidP="00572153">
      <w:pPr>
        <w:pStyle w:val="AODefParaL2"/>
        <w:rPr>
          <w:lang w:val="sk-SK"/>
        </w:rPr>
      </w:pPr>
      <w:r w:rsidRPr="00A87915">
        <w:rPr>
          <w:lang w:val="sk-SK"/>
        </w:rPr>
        <w:lastRenderedPageBreak/>
        <w:t>ktorého hlavným cieľom je dosahovanie merateľného pozitívneho sociálneho vplyvu;</w:t>
      </w:r>
    </w:p>
    <w:p w14:paraId="6C4E0A28" w14:textId="77777777" w:rsidR="00572153" w:rsidRPr="00A87915" w:rsidRDefault="00572153" w:rsidP="00572153">
      <w:pPr>
        <w:pStyle w:val="AODefParaL2"/>
        <w:rPr>
          <w:lang w:val="sk-SK"/>
        </w:rPr>
      </w:pPr>
      <w:r w:rsidRPr="00A87915">
        <w:rPr>
          <w:lang w:val="sk-SK"/>
        </w:rPr>
        <w:t xml:space="preserve">u ktorého k dosahovaniu pozitívneho sociálneho vplyvu prispievajú tovary alebo služby, ktoré vyrába, dodáva, poskytuje alebo distribuuje, alebo k nemu prispieva spôsob ich výroby alebo poskytovania; </w:t>
      </w:r>
    </w:p>
    <w:p w14:paraId="08E89666" w14:textId="77777777" w:rsidR="00572153" w:rsidRPr="00A87915" w:rsidRDefault="00572153" w:rsidP="00572153">
      <w:pPr>
        <w:pStyle w:val="AODefParaL2"/>
        <w:rPr>
          <w:lang w:val="sk-SK"/>
        </w:rPr>
      </w:pPr>
      <w:r w:rsidRPr="00A87915">
        <w:rPr>
          <w:lang w:val="sk-SK"/>
        </w:rPr>
        <w:t>ktorý, ak</w:t>
      </w:r>
    </w:p>
    <w:p w14:paraId="5DDE6FE4" w14:textId="77777777" w:rsidR="00572153" w:rsidRPr="00A87915" w:rsidRDefault="00572153" w:rsidP="00572153">
      <w:pPr>
        <w:pStyle w:val="AODefParaL5"/>
        <w:rPr>
          <w:lang w:val="sk-SK"/>
        </w:rPr>
      </w:pPr>
      <w:r w:rsidRPr="00A87915">
        <w:rPr>
          <w:lang w:val="sk-SK"/>
        </w:rPr>
        <w:t xml:space="preserve">zo svojej činnosti dosiahne zisk, použije viac ako 50% zo zisku po zdanení na dosiahnutie hlavného cieľa podľa odseku (b); </w:t>
      </w:r>
    </w:p>
    <w:p w14:paraId="39775771" w14:textId="77777777" w:rsidR="00572153" w:rsidRPr="00A87915" w:rsidRDefault="00572153" w:rsidP="00572153">
      <w:pPr>
        <w:pStyle w:val="AODefParaL5"/>
        <w:rPr>
          <w:lang w:val="sk-SK"/>
        </w:rPr>
      </w:pPr>
      <w:r w:rsidRPr="00A87915">
        <w:rPr>
          <w:lang w:val="sk-SK"/>
        </w:rPr>
        <w:t>2. časť zisku rozdeľuje podľa Obchodného zákonníka, rozdeľuje ju podľa postupov a pravidiel, ktoré nenarúšajú hlavný cieľ podľa odseku (b);</w:t>
      </w:r>
    </w:p>
    <w:p w14:paraId="32626D2F" w14:textId="44FC2ED1" w:rsidR="00572153" w:rsidRPr="00A87915" w:rsidRDefault="00572153" w:rsidP="00572153">
      <w:pPr>
        <w:pStyle w:val="AODefParaL2"/>
        <w:rPr>
          <w:lang w:val="sk-SK"/>
        </w:rPr>
      </w:pPr>
      <w:r w:rsidRPr="00A87915">
        <w:rPr>
          <w:lang w:val="sk-SK"/>
        </w:rPr>
        <w:t>ktorý do spravovania svojej hospodárskej činnosti zapája zainteresované osoby</w:t>
      </w:r>
      <w:r w:rsidR="00B85F63" w:rsidRPr="00A87915">
        <w:rPr>
          <w:lang w:val="sk-SK"/>
        </w:rPr>
        <w:t xml:space="preserve"> v zmysle Zákona o sociálnej ekonomike</w:t>
      </w:r>
      <w:r w:rsidRPr="00A87915">
        <w:rPr>
          <w:lang w:val="sk-SK"/>
        </w:rPr>
        <w:t>.</w:t>
      </w:r>
    </w:p>
    <w:p w14:paraId="05036378" w14:textId="77777777" w:rsidR="00572153" w:rsidRPr="00A87915" w:rsidRDefault="00572153" w:rsidP="00572153">
      <w:pPr>
        <w:pStyle w:val="AODefHead"/>
        <w:rPr>
          <w:b/>
          <w:bCs/>
          <w:lang w:val="sk-SK"/>
        </w:rPr>
      </w:pPr>
      <w:r w:rsidRPr="00A87915">
        <w:rPr>
          <w:b/>
          <w:bCs/>
          <w:lang w:val="sk-SK"/>
        </w:rPr>
        <w:t xml:space="preserve">Spoločensky prospešné služby </w:t>
      </w:r>
      <w:r w:rsidRPr="00A87915">
        <w:rPr>
          <w:lang w:val="sk-SK"/>
        </w:rPr>
        <w:t>zahŕňajú:</w:t>
      </w:r>
    </w:p>
    <w:p w14:paraId="6E0B9954" w14:textId="77777777" w:rsidR="00572153" w:rsidRPr="00A87915" w:rsidRDefault="00572153" w:rsidP="00572153">
      <w:pPr>
        <w:pStyle w:val="AODefParaL2"/>
        <w:rPr>
          <w:lang w:val="sk-SK"/>
        </w:rPr>
      </w:pPr>
      <w:r w:rsidRPr="00A87915">
        <w:rPr>
          <w:lang w:val="sk-SK"/>
        </w:rPr>
        <w:t xml:space="preserve">poskytovanie zdravotnej starostlivosti; </w:t>
      </w:r>
    </w:p>
    <w:p w14:paraId="4E062832" w14:textId="77777777" w:rsidR="00572153" w:rsidRPr="00A87915" w:rsidRDefault="00572153" w:rsidP="00572153">
      <w:pPr>
        <w:pStyle w:val="AODefParaL2"/>
        <w:rPr>
          <w:lang w:val="sk-SK"/>
        </w:rPr>
      </w:pPr>
      <w:r w:rsidRPr="00A87915">
        <w:rPr>
          <w:lang w:val="sk-SK"/>
        </w:rPr>
        <w:t xml:space="preserve">poskytovanie sociálnej pomoci a humanitárna starostlivosť; </w:t>
      </w:r>
    </w:p>
    <w:p w14:paraId="5D40E998" w14:textId="77777777" w:rsidR="00572153" w:rsidRPr="00A87915" w:rsidRDefault="00572153" w:rsidP="00572153">
      <w:pPr>
        <w:pStyle w:val="AODefParaL2"/>
        <w:rPr>
          <w:lang w:val="sk-SK"/>
        </w:rPr>
      </w:pPr>
      <w:r w:rsidRPr="00A87915">
        <w:rPr>
          <w:lang w:val="sk-SK"/>
        </w:rPr>
        <w:t xml:space="preserve">tvorba, rozvoj, ochrana, obnova a prezentácia duchovných a kultúrnych hodnôt; </w:t>
      </w:r>
    </w:p>
    <w:p w14:paraId="1E4E477C" w14:textId="77777777" w:rsidR="00572153" w:rsidRPr="00A87915" w:rsidRDefault="00572153" w:rsidP="00572153">
      <w:pPr>
        <w:pStyle w:val="AODefParaL2"/>
        <w:rPr>
          <w:lang w:val="sk-SK"/>
        </w:rPr>
      </w:pPr>
      <w:r w:rsidRPr="00A87915">
        <w:rPr>
          <w:lang w:val="sk-SK"/>
        </w:rPr>
        <w:t xml:space="preserve">ochrana ľudských práv a základných slobôd; </w:t>
      </w:r>
    </w:p>
    <w:p w14:paraId="3C191CAA" w14:textId="77777777" w:rsidR="00572153" w:rsidRPr="00A87915" w:rsidRDefault="00572153" w:rsidP="00572153">
      <w:pPr>
        <w:pStyle w:val="AODefParaL2"/>
        <w:rPr>
          <w:lang w:val="sk-SK"/>
        </w:rPr>
      </w:pPr>
      <w:r w:rsidRPr="00A87915">
        <w:rPr>
          <w:lang w:val="sk-SK"/>
        </w:rPr>
        <w:t xml:space="preserve">vzdelávanie, výchova a rozvoj telesnej kultúry; </w:t>
      </w:r>
    </w:p>
    <w:p w14:paraId="2A6D7D93" w14:textId="77777777" w:rsidR="00572153" w:rsidRPr="00A87915" w:rsidRDefault="00572153" w:rsidP="00572153">
      <w:pPr>
        <w:pStyle w:val="AODefParaL2"/>
        <w:rPr>
          <w:lang w:val="sk-SK"/>
        </w:rPr>
      </w:pPr>
      <w:r w:rsidRPr="00A87915">
        <w:rPr>
          <w:lang w:val="sk-SK"/>
        </w:rPr>
        <w:t xml:space="preserve">výskum, vývoj, vedecko-technické služby a informačné služby; </w:t>
      </w:r>
    </w:p>
    <w:p w14:paraId="457745BF" w14:textId="77777777" w:rsidR="00572153" w:rsidRPr="00A87915" w:rsidRDefault="00572153" w:rsidP="00572153">
      <w:pPr>
        <w:pStyle w:val="AODefParaL2"/>
        <w:rPr>
          <w:lang w:val="sk-SK"/>
        </w:rPr>
      </w:pPr>
      <w:r w:rsidRPr="00A87915">
        <w:rPr>
          <w:lang w:val="sk-SK"/>
        </w:rPr>
        <w:t xml:space="preserve">tvorba a ochrana životného prostredia a ochrana zdravia obyvateľstva; </w:t>
      </w:r>
    </w:p>
    <w:p w14:paraId="0BBB85F5" w14:textId="77777777" w:rsidR="00572153" w:rsidRPr="00A87915" w:rsidRDefault="00572153" w:rsidP="00572153">
      <w:pPr>
        <w:pStyle w:val="AODefParaL2"/>
        <w:rPr>
          <w:lang w:val="sk-SK"/>
        </w:rPr>
      </w:pPr>
      <w:r w:rsidRPr="00A87915">
        <w:rPr>
          <w:lang w:val="sk-SK"/>
        </w:rPr>
        <w:t xml:space="preserve">služby na podporu regionálneho rozvoja a zamestnanosti; </w:t>
      </w:r>
    </w:p>
    <w:p w14:paraId="340ECC1D" w14:textId="77777777" w:rsidR="00572153" w:rsidRPr="00A87915" w:rsidRDefault="00572153" w:rsidP="00572153">
      <w:pPr>
        <w:pStyle w:val="AODefParaL2"/>
        <w:rPr>
          <w:lang w:val="sk-SK"/>
        </w:rPr>
      </w:pPr>
      <w:r w:rsidRPr="00A87915">
        <w:rPr>
          <w:lang w:val="sk-SK"/>
        </w:rPr>
        <w:t>zabezpečovanie bývania, správy, údržby a obnovy bytového fondu;</w:t>
      </w:r>
    </w:p>
    <w:p w14:paraId="36B952A5" w14:textId="77777777" w:rsidR="00572153" w:rsidRPr="00A87915" w:rsidRDefault="00572153" w:rsidP="00572153">
      <w:pPr>
        <w:pStyle w:val="AODefParaL2"/>
        <w:rPr>
          <w:lang w:val="sk-SK"/>
        </w:rPr>
      </w:pPr>
      <w:r w:rsidRPr="00A87915">
        <w:rPr>
          <w:lang w:val="sk-SK"/>
        </w:rPr>
        <w:t>poskytovanie finančných prostriedkov subjektom sociálnej ekonomiky na vykonávanie spoločensky prospešnej služby podľa odsekov (a) až (i).</w:t>
      </w:r>
    </w:p>
    <w:p w14:paraId="045FC21C" w14:textId="33C1E65F" w:rsidR="00664F9D" w:rsidRPr="00A87915" w:rsidRDefault="00664F9D" w:rsidP="00DA785F">
      <w:pPr>
        <w:pStyle w:val="AODefParaL2"/>
        <w:rPr>
          <w:lang w:val="sk-SK"/>
        </w:rPr>
      </w:pPr>
      <w:r w:rsidRPr="00A87915">
        <w:rPr>
          <w:lang w:val="sk-SK"/>
        </w:rPr>
        <w:br w:type="page"/>
      </w:r>
    </w:p>
    <w:p w14:paraId="0E7DD407" w14:textId="77777777" w:rsidR="00664F9D" w:rsidRPr="00A87915" w:rsidRDefault="00664F9D" w:rsidP="00664F9D">
      <w:pPr>
        <w:pStyle w:val="AOSchPartHead"/>
        <w:rPr>
          <w:lang w:val="sk-SK"/>
        </w:rPr>
      </w:pPr>
    </w:p>
    <w:p w14:paraId="31E22E98" w14:textId="703CB41A" w:rsidR="00D91B27" w:rsidRPr="00A87915" w:rsidRDefault="00D91B27" w:rsidP="00D91B27">
      <w:pPr>
        <w:pStyle w:val="AOSchPartTitle"/>
        <w:rPr>
          <w:lang w:val="sk-SK"/>
        </w:rPr>
      </w:pPr>
      <w:bookmarkStart w:id="544" w:name="_Toc152244709"/>
      <w:bookmarkStart w:id="545" w:name="_Toc205468497"/>
      <w:r w:rsidRPr="00A87915">
        <w:rPr>
          <w:lang w:val="sk-SK"/>
        </w:rPr>
        <w:t>Komponent B</w:t>
      </w:r>
      <w:bookmarkEnd w:id="544"/>
      <w:bookmarkEnd w:id="545"/>
    </w:p>
    <w:p w14:paraId="2A7B5C99" w14:textId="77777777" w:rsidR="0077546E" w:rsidRPr="00A87915" w:rsidRDefault="0077546E" w:rsidP="00AC1912">
      <w:pPr>
        <w:pStyle w:val="AOGenNum2List"/>
        <w:numPr>
          <w:ilvl w:val="2"/>
          <w:numId w:val="45"/>
        </w:numPr>
        <w:rPr>
          <w:lang w:val="sk-SK"/>
        </w:rPr>
      </w:pPr>
      <w:r w:rsidRPr="00A87915">
        <w:rPr>
          <w:u w:val="single"/>
          <w:lang w:val="sk-SK"/>
        </w:rPr>
        <w:t>Účel</w:t>
      </w:r>
      <w:r w:rsidRPr="00A87915">
        <w:rPr>
          <w:lang w:val="sk-SK"/>
        </w:rPr>
        <w:t>: podpora aktivít sociálnej ekonomiky, ktorých hlavným cieľom je dosahovanie pozitívneho sociálneho vplyvu prostredníctvom poskytovania Spoločensky prospešných služieb</w:t>
      </w:r>
    </w:p>
    <w:p w14:paraId="599C3272" w14:textId="77777777" w:rsidR="0077546E" w:rsidRPr="00A87915" w:rsidRDefault="0077546E" w:rsidP="0077546E">
      <w:pPr>
        <w:pStyle w:val="AOGenNum2List"/>
        <w:rPr>
          <w:lang w:val="sk-SK"/>
        </w:rPr>
      </w:pPr>
      <w:r w:rsidRPr="00A87915">
        <w:rPr>
          <w:u w:val="single"/>
          <w:lang w:val="sk-SK"/>
        </w:rPr>
        <w:t>Finančné zdroje</w:t>
      </w:r>
      <w:r w:rsidRPr="00A87915">
        <w:rPr>
          <w:lang w:val="sk-SK"/>
        </w:rPr>
        <w:t xml:space="preserve">: </w:t>
      </w:r>
    </w:p>
    <w:p w14:paraId="58482996" w14:textId="77777777" w:rsidR="0077546E" w:rsidRPr="00A87915" w:rsidRDefault="0077546E" w:rsidP="0077546E">
      <w:pPr>
        <w:pStyle w:val="AOGenNum2List3"/>
        <w:rPr>
          <w:lang w:val="sk-SK"/>
        </w:rPr>
      </w:pPr>
      <w:r w:rsidRPr="00A87915">
        <w:rPr>
          <w:lang w:val="sk-SK"/>
        </w:rPr>
        <w:t xml:space="preserve">Fondy EÚ/Program Slovensko </w:t>
      </w:r>
    </w:p>
    <w:p w14:paraId="63704817" w14:textId="06FAB22A" w:rsidR="0077546E" w:rsidRPr="00A87915" w:rsidRDefault="0077546E" w:rsidP="0077546E">
      <w:pPr>
        <w:pStyle w:val="AOGenNum2List3"/>
        <w:rPr>
          <w:lang w:val="sk-SK"/>
        </w:rPr>
      </w:pPr>
      <w:r w:rsidRPr="00A87915">
        <w:rPr>
          <w:lang w:val="sk-SK"/>
        </w:rPr>
        <w:t xml:space="preserve">Cieľ politiky </w:t>
      </w:r>
      <w:r w:rsidR="004349D4" w:rsidRPr="00A87915">
        <w:rPr>
          <w:lang w:val="sk-SK"/>
        </w:rPr>
        <w:t>Sociálnejšia a </w:t>
      </w:r>
      <w:proofErr w:type="spellStart"/>
      <w:r w:rsidR="004349D4" w:rsidRPr="00A87915">
        <w:rPr>
          <w:lang w:val="sk-SK"/>
        </w:rPr>
        <w:t>inkluzívnejšia</w:t>
      </w:r>
      <w:proofErr w:type="spellEnd"/>
      <w:r w:rsidR="004349D4" w:rsidRPr="00A87915">
        <w:rPr>
          <w:lang w:val="sk-SK"/>
        </w:rPr>
        <w:t xml:space="preserve"> Európa implementujúca Európsky pilier sociálnych práv</w:t>
      </w:r>
    </w:p>
    <w:p w14:paraId="658A8A12" w14:textId="6F6981D5" w:rsidR="0077546E" w:rsidRPr="00A87915" w:rsidRDefault="0077546E" w:rsidP="0077546E">
      <w:pPr>
        <w:pStyle w:val="AOGenNum2List3"/>
        <w:rPr>
          <w:lang w:val="sk-SK"/>
        </w:rPr>
      </w:pPr>
      <w:r w:rsidRPr="00A87915">
        <w:rPr>
          <w:lang w:val="sk-SK"/>
        </w:rPr>
        <w:t>Priorita</w:t>
      </w:r>
      <w:r w:rsidR="004349D4" w:rsidRPr="00A87915">
        <w:rPr>
          <w:lang w:val="sk-SK"/>
        </w:rPr>
        <w:t xml:space="preserve"> 4P1 Adaptabilný  a prístupný trh práce</w:t>
      </w:r>
      <w:r w:rsidRPr="00A87915">
        <w:rPr>
          <w:lang w:val="sk-SK"/>
        </w:rPr>
        <w:t xml:space="preserve"> </w:t>
      </w:r>
    </w:p>
    <w:p w14:paraId="0EDFCE13" w14:textId="77777777" w:rsidR="0077546E" w:rsidRPr="00A87915" w:rsidRDefault="0077546E" w:rsidP="0077546E">
      <w:pPr>
        <w:pStyle w:val="AOGenNum2List3"/>
        <w:rPr>
          <w:lang w:val="sk-SK"/>
        </w:rPr>
      </w:pPr>
      <w:r w:rsidRPr="00A87915">
        <w:rPr>
          <w:lang w:val="sk-SK"/>
        </w:rPr>
        <w:t xml:space="preserve">Špecifický cieľ RSO4.1 „Zvyšovanie účinnosti a </w:t>
      </w:r>
      <w:proofErr w:type="spellStart"/>
      <w:r w:rsidRPr="00A87915">
        <w:rPr>
          <w:lang w:val="sk-SK"/>
        </w:rPr>
        <w:t>inkluzívnosti</w:t>
      </w:r>
      <w:proofErr w:type="spellEnd"/>
      <w:r w:rsidRPr="00A87915">
        <w:rPr>
          <w:lang w:val="sk-SK"/>
        </w:rPr>
        <w:t xml:space="preserve"> trhov práce a prístupu ku kvalitnému zamestnaniu rozvíjaním sociálnej infraštruktúry a podporou sociálneho hospodárstva (EFRR)“</w:t>
      </w:r>
    </w:p>
    <w:p w14:paraId="28047709" w14:textId="0A66B7D9" w:rsidR="00761367" w:rsidRPr="00A87915" w:rsidRDefault="00761367" w:rsidP="00761367">
      <w:pPr>
        <w:pStyle w:val="AOGenNum2List"/>
        <w:rPr>
          <w:lang w:val="sk-SK"/>
        </w:rPr>
      </w:pPr>
      <w:r w:rsidRPr="00A87915">
        <w:rPr>
          <w:u w:val="single"/>
          <w:lang w:val="sk-SK"/>
        </w:rPr>
        <w:t>Obdobie dostupnosti</w:t>
      </w:r>
      <w:r w:rsidRPr="00A87915">
        <w:rPr>
          <w:lang w:val="sk-SK"/>
        </w:rPr>
        <w:t xml:space="preserve">: </w:t>
      </w:r>
      <w:r w:rsidR="0061292D" w:rsidRPr="00A87915">
        <w:rPr>
          <w:lang w:val="sk-SK"/>
        </w:rPr>
        <w:t>obdobie počnúc Dňom účinnosti</w:t>
      </w:r>
      <w:r w:rsidR="00A45A05" w:rsidRPr="00A87915">
        <w:rPr>
          <w:lang w:val="sk-SK"/>
        </w:rPr>
        <w:t xml:space="preserve"> tejto </w:t>
      </w:r>
      <w:r w:rsidR="00211B7D" w:rsidRPr="00A87915">
        <w:rPr>
          <w:lang w:val="sk-SK"/>
        </w:rPr>
        <w:t>zmluv</w:t>
      </w:r>
      <w:r w:rsidR="00A45A05" w:rsidRPr="00A87915">
        <w:rPr>
          <w:lang w:val="sk-SK"/>
        </w:rPr>
        <w:t>y</w:t>
      </w:r>
      <w:r w:rsidR="0061292D" w:rsidRPr="00A87915">
        <w:rPr>
          <w:lang w:val="sk-SK"/>
        </w:rPr>
        <w:t xml:space="preserve"> a končiac </w:t>
      </w:r>
      <w:r w:rsidRPr="00A87915">
        <w:rPr>
          <w:lang w:val="sk-SK"/>
        </w:rPr>
        <w:t xml:space="preserve">30. </w:t>
      </w:r>
      <w:r w:rsidR="007A0FFA" w:rsidRPr="00A87915">
        <w:rPr>
          <w:lang w:val="sk-SK"/>
        </w:rPr>
        <w:t>júna</w:t>
      </w:r>
      <w:r w:rsidRPr="00A87915">
        <w:rPr>
          <w:lang w:val="sk-SK"/>
        </w:rPr>
        <w:t xml:space="preserve"> 2029</w:t>
      </w:r>
    </w:p>
    <w:p w14:paraId="291A74B5" w14:textId="1816B63F" w:rsidR="00310A34" w:rsidRPr="00A87915" w:rsidRDefault="00310A34" w:rsidP="00310A34">
      <w:pPr>
        <w:pStyle w:val="AOGenNum2List"/>
        <w:rPr>
          <w:lang w:val="sk-SK"/>
        </w:rPr>
      </w:pPr>
      <w:r w:rsidRPr="00A87915">
        <w:rPr>
          <w:u w:val="single"/>
          <w:lang w:val="sk-SK"/>
        </w:rPr>
        <w:t>Deň najneskoršieho čerpania:</w:t>
      </w:r>
      <w:r w:rsidRPr="00A87915">
        <w:rPr>
          <w:lang w:val="sk-SK"/>
        </w:rPr>
        <w:t xml:space="preserve"> 30. </w:t>
      </w:r>
      <w:r w:rsidR="007A0FFA" w:rsidRPr="00A87915">
        <w:rPr>
          <w:lang w:val="sk-SK"/>
        </w:rPr>
        <w:t>septembra</w:t>
      </w:r>
      <w:r w:rsidR="00801737" w:rsidRPr="00A87915">
        <w:rPr>
          <w:lang w:val="sk-SK"/>
        </w:rPr>
        <w:t xml:space="preserve"> </w:t>
      </w:r>
      <w:r w:rsidRPr="00A87915">
        <w:rPr>
          <w:lang w:val="sk-SK"/>
        </w:rPr>
        <w:t>2029</w:t>
      </w:r>
    </w:p>
    <w:p w14:paraId="79189BC6" w14:textId="593D7E44" w:rsidR="009D2749" w:rsidRPr="00A87915" w:rsidRDefault="009D2749" w:rsidP="009D2749">
      <w:pPr>
        <w:pStyle w:val="AOGenNum2List"/>
        <w:rPr>
          <w:u w:val="single"/>
          <w:lang w:val="sk-SK"/>
        </w:rPr>
      </w:pPr>
      <w:r w:rsidRPr="00A87915">
        <w:rPr>
          <w:u w:val="single"/>
          <w:lang w:val="sk-SK"/>
        </w:rPr>
        <w:t xml:space="preserve">Výška Grantu: </w:t>
      </w:r>
      <w:r w:rsidR="000D7C30" w:rsidRPr="00A87915">
        <w:rPr>
          <w:lang w:val="sk-SK"/>
        </w:rPr>
        <w:t>najviac 99% z výšky Úveru v súvislosti s ktorým je poskytnutý a môže financovať najviac 49% Oprávnených výdavkov</w:t>
      </w:r>
    </w:p>
    <w:p w14:paraId="401D05B2" w14:textId="440CA216" w:rsidR="009D2749" w:rsidRPr="00A87915" w:rsidRDefault="009D2749" w:rsidP="009D2749">
      <w:pPr>
        <w:pStyle w:val="AOGenNum2List"/>
        <w:rPr>
          <w:u w:val="single"/>
          <w:lang w:val="sk-SK"/>
        </w:rPr>
      </w:pPr>
      <w:r w:rsidRPr="00A87915">
        <w:rPr>
          <w:u w:val="single"/>
          <w:lang w:val="sk-SK"/>
        </w:rPr>
        <w:t xml:space="preserve">Podmienky pre poskytnutie </w:t>
      </w:r>
      <w:r w:rsidR="00DF1088" w:rsidRPr="00A87915">
        <w:rPr>
          <w:u w:val="single"/>
          <w:lang w:val="sk-SK"/>
        </w:rPr>
        <w:t>G</w:t>
      </w:r>
      <w:r w:rsidRPr="00A87915">
        <w:rPr>
          <w:u w:val="single"/>
          <w:lang w:val="sk-SK"/>
        </w:rPr>
        <w:t>rantu:</w:t>
      </w:r>
    </w:p>
    <w:p w14:paraId="7B28F882" w14:textId="77777777" w:rsidR="00DF1088" w:rsidRPr="00A87915" w:rsidRDefault="00DF1088" w:rsidP="00DF1088">
      <w:pPr>
        <w:pStyle w:val="AOGenNum2List3"/>
        <w:rPr>
          <w:lang w:val="sk-SK"/>
        </w:rPr>
      </w:pPr>
      <w:r w:rsidRPr="00A87915">
        <w:rPr>
          <w:lang w:val="sk-SK"/>
        </w:rPr>
        <w:t xml:space="preserve">Grant je v súlade s príslušnou Schémou štátnej pomoci; </w:t>
      </w:r>
    </w:p>
    <w:p w14:paraId="347066CA" w14:textId="373A32B8" w:rsidR="009D2749" w:rsidRPr="00A87915" w:rsidRDefault="009D2749" w:rsidP="009D2749">
      <w:pPr>
        <w:pStyle w:val="AOGenNum2List3"/>
        <w:rPr>
          <w:lang w:val="sk-SK"/>
        </w:rPr>
      </w:pPr>
      <w:r w:rsidRPr="00A87915">
        <w:rPr>
          <w:lang w:val="sk-SK"/>
        </w:rPr>
        <w:t>príslušný Úver, vo vzťahu ku ktorému má byť Grant poskytnutý, je Úverom, ktorým sa financujú investičné výdavky</w:t>
      </w:r>
      <w:r w:rsidR="005076D7" w:rsidRPr="00A87915">
        <w:rPr>
          <w:lang w:val="sk-SK"/>
        </w:rPr>
        <w:t xml:space="preserve"> a</w:t>
      </w:r>
      <w:r w:rsidR="00E06D09" w:rsidRPr="00A87915">
        <w:rPr>
          <w:lang w:val="sk-SK"/>
        </w:rPr>
        <w:t>/alebo</w:t>
      </w:r>
      <w:r w:rsidR="005076D7" w:rsidRPr="00A87915">
        <w:rPr>
          <w:lang w:val="sk-SK"/>
        </w:rPr>
        <w:t> prevádzkové výdavky</w:t>
      </w:r>
      <w:r w:rsidRPr="00A87915">
        <w:rPr>
          <w:lang w:val="sk-SK"/>
        </w:rPr>
        <w:t>;</w:t>
      </w:r>
      <w:r w:rsidR="000D7C30" w:rsidRPr="00A87915">
        <w:rPr>
          <w:lang w:val="sk-SK"/>
        </w:rPr>
        <w:t xml:space="preserve"> a</w:t>
      </w:r>
    </w:p>
    <w:p w14:paraId="57242727" w14:textId="6594C4BD" w:rsidR="009D2749" w:rsidRPr="00A87915" w:rsidRDefault="009D2749" w:rsidP="009D2749">
      <w:pPr>
        <w:pStyle w:val="AOGenNum2List3"/>
        <w:rPr>
          <w:lang w:val="sk-SK"/>
        </w:rPr>
      </w:pPr>
      <w:r w:rsidRPr="00A87915">
        <w:rPr>
          <w:lang w:val="sk-SK"/>
        </w:rPr>
        <w:t xml:space="preserve">príslušný Úver, ku ktorému sa Grant vzťahuje, bol vyčerpaný v plnom rozsahu v rámci obdobia čerpania tohto </w:t>
      </w:r>
      <w:r w:rsidR="002C7A56" w:rsidRPr="00A87915">
        <w:rPr>
          <w:lang w:val="sk-SK"/>
        </w:rPr>
        <w:t>Ú</w:t>
      </w:r>
      <w:r w:rsidRPr="00A87915">
        <w:rPr>
          <w:lang w:val="sk-SK"/>
        </w:rPr>
        <w:t>veru alebo nebol vyčerpaný v plnom rozsahu v rámci obdobia čerpania tohto Úveru a nebude sa ďalej čerpať, pričom Grant sa počíta z výšky v akej bol Úver vyčerpaný</w:t>
      </w:r>
      <w:r w:rsidR="000D7C30" w:rsidRPr="00A87915">
        <w:rPr>
          <w:lang w:val="sk-SK"/>
        </w:rPr>
        <w:t>.</w:t>
      </w:r>
    </w:p>
    <w:p w14:paraId="764E4FC0" w14:textId="08AFDE65" w:rsidR="00640302" w:rsidRPr="00A87915" w:rsidRDefault="00640302" w:rsidP="00640302">
      <w:pPr>
        <w:pStyle w:val="AOGenNum2List"/>
        <w:rPr>
          <w:lang w:val="sk-SK"/>
        </w:rPr>
      </w:pPr>
      <w:r w:rsidRPr="00A87915">
        <w:rPr>
          <w:u w:val="single"/>
          <w:lang w:val="sk-SK"/>
        </w:rPr>
        <w:t>Dodatočné Kritériá oprávnenosti</w:t>
      </w:r>
      <w:r w:rsidRPr="00A87915">
        <w:rPr>
          <w:lang w:val="sk-SK"/>
        </w:rPr>
        <w:t>:</w:t>
      </w:r>
    </w:p>
    <w:p w14:paraId="355681CB" w14:textId="77777777" w:rsidR="00640302" w:rsidRPr="00A87915" w:rsidRDefault="00640302" w:rsidP="00640302">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43"/>
        <w:gridCol w:w="1641"/>
        <w:gridCol w:w="2296"/>
      </w:tblGrid>
      <w:tr w:rsidR="00640302" w:rsidRPr="00A87915" w14:paraId="4ED8CD39" w14:textId="77777777" w:rsidTr="008C1512">
        <w:tc>
          <w:tcPr>
            <w:tcW w:w="558" w:type="dxa"/>
            <w:tcBorders>
              <w:top w:val="single" w:sz="4" w:space="0" w:color="auto"/>
              <w:left w:val="single" w:sz="4" w:space="0" w:color="auto"/>
            </w:tcBorders>
            <w:shd w:val="clear" w:color="auto" w:fill="FFFFFF"/>
          </w:tcPr>
          <w:p w14:paraId="52BE2B20" w14:textId="77777777" w:rsidR="00640302" w:rsidRPr="00A87915" w:rsidRDefault="00640302" w:rsidP="00FC6858">
            <w:pPr>
              <w:pStyle w:val="Zkladntext"/>
              <w:rPr>
                <w:b/>
                <w:bCs/>
                <w:lang w:val="sk-SK" w:bidi="en-US"/>
              </w:rPr>
            </w:pPr>
            <w:r w:rsidRPr="00A87915">
              <w:rPr>
                <w:b/>
                <w:bCs/>
                <w:lang w:val="sk-SK" w:bidi="en-US"/>
              </w:rPr>
              <w:t>Č.</w:t>
            </w:r>
          </w:p>
        </w:tc>
        <w:tc>
          <w:tcPr>
            <w:tcW w:w="5143" w:type="dxa"/>
            <w:tcBorders>
              <w:top w:val="single" w:sz="4" w:space="0" w:color="auto"/>
              <w:left w:val="single" w:sz="4" w:space="0" w:color="auto"/>
            </w:tcBorders>
            <w:shd w:val="clear" w:color="auto" w:fill="FFFFFF"/>
          </w:tcPr>
          <w:p w14:paraId="6489576B" w14:textId="77777777" w:rsidR="00640302" w:rsidRPr="00A87915" w:rsidRDefault="00640302" w:rsidP="00FC6858">
            <w:pPr>
              <w:pStyle w:val="Zkladntext"/>
              <w:rPr>
                <w:b/>
                <w:bCs/>
                <w:lang w:val="sk-SK"/>
              </w:rPr>
            </w:pPr>
            <w:r w:rsidRPr="00A87915">
              <w:rPr>
                <w:b/>
                <w:bCs/>
                <w:lang w:val="sk-SK"/>
              </w:rPr>
              <w:t>Kritérium oprávnenosti prijímateľa</w:t>
            </w:r>
          </w:p>
        </w:tc>
        <w:tc>
          <w:tcPr>
            <w:tcW w:w="1641" w:type="dxa"/>
            <w:tcBorders>
              <w:top w:val="single" w:sz="4" w:space="0" w:color="auto"/>
              <w:left w:val="single" w:sz="4" w:space="0" w:color="auto"/>
              <w:right w:val="single" w:sz="4" w:space="0" w:color="auto"/>
            </w:tcBorders>
            <w:shd w:val="clear" w:color="auto" w:fill="FFFFFF"/>
          </w:tcPr>
          <w:p w14:paraId="03EB9A30" w14:textId="571DE5EE" w:rsidR="00640302" w:rsidRPr="00A87915" w:rsidRDefault="00640302" w:rsidP="00FC6858">
            <w:pPr>
              <w:pStyle w:val="Zkladntext"/>
              <w:rPr>
                <w:lang w:val="sk-SK" w:bidi="en-US"/>
              </w:rPr>
            </w:pPr>
            <w:r w:rsidRPr="00A87915">
              <w:rPr>
                <w:b/>
                <w:lang w:val="sk-SK"/>
              </w:rPr>
              <w:t>Čas súladu</w:t>
            </w:r>
          </w:p>
        </w:tc>
        <w:tc>
          <w:tcPr>
            <w:tcW w:w="2296" w:type="dxa"/>
            <w:tcBorders>
              <w:top w:val="single" w:sz="4" w:space="0" w:color="auto"/>
              <w:left w:val="single" w:sz="4" w:space="0" w:color="auto"/>
              <w:right w:val="single" w:sz="4" w:space="0" w:color="auto"/>
            </w:tcBorders>
            <w:shd w:val="clear" w:color="auto" w:fill="FFFFFF"/>
          </w:tcPr>
          <w:p w14:paraId="0086CFA6" w14:textId="77777777" w:rsidR="00640302" w:rsidRPr="00A87915" w:rsidRDefault="00640302" w:rsidP="00FC6858">
            <w:pPr>
              <w:pStyle w:val="Zkladntext"/>
              <w:rPr>
                <w:b/>
                <w:lang w:val="sk-SK"/>
              </w:rPr>
            </w:pPr>
            <w:r w:rsidRPr="00A87915">
              <w:rPr>
                <w:b/>
                <w:lang w:val="sk-SK"/>
              </w:rPr>
              <w:t>Zdroj preverenia</w:t>
            </w:r>
          </w:p>
        </w:tc>
      </w:tr>
      <w:tr w:rsidR="008C1512" w:rsidRPr="00A87915" w14:paraId="1F7247E3" w14:textId="77777777" w:rsidTr="008C1512">
        <w:tc>
          <w:tcPr>
            <w:tcW w:w="558" w:type="dxa"/>
            <w:tcBorders>
              <w:top w:val="single" w:sz="4" w:space="0" w:color="auto"/>
              <w:left w:val="single" w:sz="4" w:space="0" w:color="auto"/>
              <w:bottom w:val="single" w:sz="4" w:space="0" w:color="auto"/>
            </w:tcBorders>
            <w:shd w:val="clear" w:color="auto" w:fill="FFFFFF"/>
          </w:tcPr>
          <w:p w14:paraId="6E45ED34" w14:textId="77777777" w:rsidR="008C1512" w:rsidRPr="00A87915" w:rsidRDefault="008C1512" w:rsidP="00824585">
            <w:pPr>
              <w:pStyle w:val="Zkladntext"/>
              <w:numPr>
                <w:ilvl w:val="0"/>
                <w:numId w:val="31"/>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0BA9E5F8" w14:textId="3BAD469B" w:rsidR="008C1512" w:rsidRPr="00A87915" w:rsidRDefault="008C1512" w:rsidP="008C1512">
            <w:pPr>
              <w:pStyle w:val="Zkladntext"/>
              <w:rPr>
                <w:lang w:val="sk-SK"/>
              </w:rPr>
            </w:pPr>
            <w:r w:rsidRPr="00A87915">
              <w:rPr>
                <w:lang w:val="sk-SK"/>
              </w:rPr>
              <w:t>podnik širšej sociálnej ekonomiky</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54B753C7" w14:textId="7777777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 xml:space="preserve">a deň účinnosti Relevantného dodatku k nej </w:t>
            </w:r>
          </w:p>
          <w:p w14:paraId="0FE81B29" w14:textId="017A87C5" w:rsidR="008C1512" w:rsidRPr="00A87915" w:rsidRDefault="008C1512" w:rsidP="008C1512">
            <w:pPr>
              <w:pStyle w:val="Zkladntext"/>
              <w:rPr>
                <w:lang w:val="sk-SK" w:bidi="en-US"/>
              </w:rPr>
            </w:pP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7ED0104" w14:textId="77777777" w:rsidR="008C1512" w:rsidRPr="00A87915" w:rsidRDefault="008C1512" w:rsidP="008C1512">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7A4CBE9B" w14:textId="77777777" w:rsidR="008C1512" w:rsidRPr="00A87915" w:rsidRDefault="008C1512" w:rsidP="008C1512">
            <w:pPr>
              <w:pStyle w:val="Zkladntext"/>
              <w:rPr>
                <w:lang w:val="sk-SK" w:bidi="en-US"/>
              </w:rPr>
            </w:pPr>
            <w:r w:rsidRPr="00A87915">
              <w:rPr>
                <w:lang w:val="sk-SK" w:bidi="en-US"/>
              </w:rPr>
              <w:t>a</w:t>
            </w:r>
          </w:p>
          <w:p w14:paraId="01B6FA9C" w14:textId="77777777" w:rsidR="008C1512" w:rsidRPr="00A87915" w:rsidRDefault="008C1512" w:rsidP="008C1512">
            <w:pPr>
              <w:pStyle w:val="Zkladntext"/>
              <w:rPr>
                <w:lang w:val="sk-SK" w:bidi="en-US"/>
              </w:rPr>
            </w:pPr>
            <w:r w:rsidRPr="00A87915">
              <w:rPr>
                <w:lang w:val="sk-SK" w:bidi="en-US"/>
              </w:rPr>
              <w:t>Čestné vyhlásenie Prijímateľa</w:t>
            </w:r>
          </w:p>
          <w:p w14:paraId="63B8DA3B" w14:textId="77777777" w:rsidR="000D7C30" w:rsidRPr="00A87915" w:rsidRDefault="000D7C30" w:rsidP="000D7C30">
            <w:pPr>
              <w:pStyle w:val="Zkladntext"/>
              <w:rPr>
                <w:lang w:val="sk-SK" w:bidi="en-US"/>
              </w:rPr>
            </w:pPr>
            <w:r w:rsidRPr="00A87915">
              <w:rPr>
                <w:lang w:val="sk-SK" w:bidi="en-US"/>
              </w:rPr>
              <w:t>alebo</w:t>
            </w:r>
          </w:p>
          <w:p w14:paraId="75823683" w14:textId="4599060B" w:rsidR="000D7C30" w:rsidRPr="00A87915" w:rsidRDefault="000D7C30" w:rsidP="000D7C30">
            <w:pPr>
              <w:pStyle w:val="Zkladntext"/>
              <w:rPr>
                <w:lang w:val="sk-SK" w:bidi="en-US"/>
              </w:rPr>
            </w:pPr>
            <w:r w:rsidRPr="00A87915">
              <w:rPr>
                <w:lang w:val="sk-SK" w:bidi="en-US"/>
              </w:rPr>
              <w:lastRenderedPageBreak/>
              <w:t xml:space="preserve"> na základe vyjadrenia MPSVaR</w:t>
            </w:r>
            <w:r w:rsidRPr="00A87915">
              <w:rPr>
                <w:rStyle w:val="Odkaznapoznmkupodiarou"/>
                <w:lang w:val="sk-SK" w:bidi="en-US"/>
              </w:rPr>
              <w:footnoteReference w:id="8"/>
            </w:r>
          </w:p>
        </w:tc>
      </w:tr>
      <w:tr w:rsidR="008C1512" w:rsidRPr="00A87915" w14:paraId="590197BB" w14:textId="77777777" w:rsidTr="008C1512">
        <w:tc>
          <w:tcPr>
            <w:tcW w:w="558" w:type="dxa"/>
            <w:tcBorders>
              <w:top w:val="single" w:sz="4" w:space="0" w:color="auto"/>
              <w:left w:val="single" w:sz="4" w:space="0" w:color="auto"/>
              <w:bottom w:val="single" w:sz="4" w:space="0" w:color="auto"/>
            </w:tcBorders>
            <w:shd w:val="clear" w:color="auto" w:fill="FFFFFF"/>
          </w:tcPr>
          <w:p w14:paraId="75FF2906" w14:textId="77777777" w:rsidR="008C1512" w:rsidRPr="00A87915" w:rsidRDefault="008C1512" w:rsidP="00824585">
            <w:pPr>
              <w:pStyle w:val="Zkladntext"/>
              <w:numPr>
                <w:ilvl w:val="0"/>
                <w:numId w:val="31"/>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58D5CED4" w14:textId="2B333B81" w:rsidR="008C1512" w:rsidRPr="00A87915" w:rsidRDefault="008C1512" w:rsidP="008C1512">
            <w:pPr>
              <w:pStyle w:val="Zkladntext"/>
              <w:rPr>
                <w:lang w:val="sk-SK"/>
              </w:rPr>
            </w:pPr>
            <w:r w:rsidRPr="00A87915">
              <w:rPr>
                <w:lang w:val="sk-SK"/>
              </w:rPr>
              <w:t>Vznikol v zmysle právneho poriadku Slovenskej republiky a podniká/pôsobí na území Slovenskej republiky</w:t>
            </w:r>
            <w:r w:rsidRPr="00A87915">
              <w:rPr>
                <w:rStyle w:val="Odkaznapoznmkupodiarou"/>
                <w:lang w:val="sk-SK"/>
              </w:rPr>
              <w:footnoteReference w:id="9"/>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7C9AB4E8" w14:textId="7777777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a deň účinnosti Povoleného dodatku k nej</w:t>
            </w:r>
          </w:p>
          <w:p w14:paraId="561B32F9" w14:textId="77777777" w:rsidR="008C1512" w:rsidRPr="00A87915" w:rsidRDefault="008C1512" w:rsidP="008C1512">
            <w:pPr>
              <w:pStyle w:val="Zkladntext"/>
              <w:rPr>
                <w:lang w:val="sk-SK" w:bidi="en-US"/>
              </w:rPr>
            </w:pPr>
            <w:r w:rsidRPr="00A87915">
              <w:rPr>
                <w:lang w:val="sk-SK" w:bidi="en-US"/>
              </w:rPr>
              <w:t>a </w:t>
            </w:r>
          </w:p>
          <w:p w14:paraId="1D6C7A67" w14:textId="6C7F5CB0" w:rsidR="008C1512" w:rsidRPr="00A87915" w:rsidRDefault="008C1512" w:rsidP="008C1512">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D13AACB" w14:textId="77777777" w:rsidR="008C1512" w:rsidRPr="00A87915" w:rsidRDefault="008C1512" w:rsidP="008C1512">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268C2C74" w14:textId="77777777" w:rsidR="008C1512" w:rsidRPr="00A87915" w:rsidRDefault="008C1512" w:rsidP="008C1512">
            <w:pPr>
              <w:pStyle w:val="Zkladntext"/>
              <w:rPr>
                <w:lang w:val="sk-SK" w:bidi="en-US"/>
              </w:rPr>
            </w:pPr>
            <w:r w:rsidRPr="00A87915">
              <w:rPr>
                <w:lang w:val="sk-SK" w:bidi="en-US"/>
              </w:rPr>
              <w:t>a</w:t>
            </w:r>
          </w:p>
          <w:p w14:paraId="65A07DA9" w14:textId="6A92179C" w:rsidR="008C1512" w:rsidRPr="00A87915" w:rsidRDefault="008C1512" w:rsidP="008C1512">
            <w:pPr>
              <w:pStyle w:val="Zkladntext"/>
              <w:rPr>
                <w:lang w:val="sk-SK" w:bidi="en-US"/>
              </w:rPr>
            </w:pPr>
            <w:r w:rsidRPr="00A87915">
              <w:rPr>
                <w:lang w:val="sk-SK" w:bidi="en-US"/>
              </w:rPr>
              <w:t>Čestné vyhlásenie Prijímateľa</w:t>
            </w:r>
          </w:p>
        </w:tc>
      </w:tr>
      <w:tr w:rsidR="00C96318" w:rsidRPr="00A87915" w14:paraId="3648DCDB" w14:textId="77777777" w:rsidTr="008C1512">
        <w:tc>
          <w:tcPr>
            <w:tcW w:w="558" w:type="dxa"/>
            <w:tcBorders>
              <w:top w:val="single" w:sz="4" w:space="0" w:color="auto"/>
              <w:left w:val="single" w:sz="4" w:space="0" w:color="auto"/>
              <w:bottom w:val="single" w:sz="4" w:space="0" w:color="auto"/>
            </w:tcBorders>
            <w:shd w:val="clear" w:color="auto" w:fill="FFFFFF"/>
          </w:tcPr>
          <w:p w14:paraId="7E3C9286" w14:textId="77777777" w:rsidR="00C96318" w:rsidRPr="00A87915" w:rsidRDefault="00C96318" w:rsidP="00C96318">
            <w:pPr>
              <w:pStyle w:val="Zkladntext"/>
              <w:tabs>
                <w:tab w:val="left" w:pos="360"/>
              </w:tabs>
              <w:ind w:left="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74CE0E52" w14:textId="77777777" w:rsidR="00C96318" w:rsidRPr="00A87915" w:rsidRDefault="00C96318" w:rsidP="00C96318">
            <w:pPr>
              <w:pStyle w:val="Zkladntext"/>
              <w:rPr>
                <w:lang w:val="sk-SK"/>
              </w:rPr>
            </w:pPr>
            <w:r w:rsidRPr="00A87915">
              <w:rPr>
                <w:b/>
                <w:bCs/>
                <w:lang w:val="sk-SK"/>
              </w:rPr>
              <w:t>Kritérium oprávnenosti úveru</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20085282" w14:textId="04D08C11" w:rsidR="00C96318" w:rsidRPr="00A87915" w:rsidRDefault="00C96318" w:rsidP="00C96318">
            <w:pPr>
              <w:pStyle w:val="Zkladntext"/>
              <w:rPr>
                <w:lang w:val="sk-SK"/>
              </w:rPr>
            </w:pP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A51FC4C" w14:textId="2E87DD2D" w:rsidR="00C96318" w:rsidRPr="00A87915" w:rsidRDefault="00C96318" w:rsidP="00C96318">
            <w:pPr>
              <w:pStyle w:val="Zkladntext"/>
              <w:rPr>
                <w:lang w:val="sk-SK" w:bidi="en-US"/>
              </w:rPr>
            </w:pPr>
          </w:p>
        </w:tc>
      </w:tr>
      <w:tr w:rsidR="00C96318" w:rsidRPr="00A87915" w14:paraId="7E9047F9" w14:textId="77777777" w:rsidTr="008C1512">
        <w:tc>
          <w:tcPr>
            <w:tcW w:w="558" w:type="dxa"/>
            <w:tcBorders>
              <w:top w:val="single" w:sz="4" w:space="0" w:color="auto"/>
              <w:left w:val="single" w:sz="4" w:space="0" w:color="auto"/>
              <w:bottom w:val="single" w:sz="4" w:space="0" w:color="auto"/>
            </w:tcBorders>
            <w:shd w:val="clear" w:color="auto" w:fill="FFFFFF"/>
          </w:tcPr>
          <w:p w14:paraId="244D911B" w14:textId="77777777" w:rsidR="00C96318" w:rsidRPr="00A87915" w:rsidRDefault="00C96318" w:rsidP="00824585">
            <w:pPr>
              <w:pStyle w:val="Zkladntext"/>
              <w:numPr>
                <w:ilvl w:val="0"/>
                <w:numId w:val="31"/>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4EC48097" w14:textId="02023764" w:rsidR="00C96318" w:rsidRPr="00A87915" w:rsidRDefault="00C96318" w:rsidP="00A65D8B">
            <w:pPr>
              <w:pStyle w:val="Zkladntext"/>
              <w:rPr>
                <w:bCs/>
                <w:lang w:val="sk-SK"/>
              </w:rPr>
            </w:pPr>
            <w:r w:rsidRPr="00A87915">
              <w:rPr>
                <w:bCs/>
                <w:lang w:val="sk-SK"/>
              </w:rPr>
              <w:t>Úver financuje Oprávnené výdavky na území Bratislavského kraja</w:t>
            </w:r>
            <w:r w:rsidR="008D5307" w:rsidRPr="00A87915">
              <w:rPr>
                <w:rStyle w:val="Odkaznapoznmkupodiarou"/>
                <w:bCs/>
                <w:lang w:val="sk-SK"/>
              </w:rPr>
              <w:footnoteReference w:id="10"/>
            </w:r>
          </w:p>
        </w:tc>
        <w:tc>
          <w:tcPr>
            <w:tcW w:w="1641" w:type="dxa"/>
            <w:tcBorders>
              <w:top w:val="single" w:sz="4" w:space="0" w:color="auto"/>
              <w:left w:val="single" w:sz="4" w:space="0" w:color="auto"/>
              <w:right w:val="single" w:sz="4" w:space="0" w:color="auto"/>
            </w:tcBorders>
            <w:shd w:val="clear" w:color="auto" w:fill="FFFFFF"/>
          </w:tcPr>
          <w:p w14:paraId="0D62EBDC" w14:textId="1C0A71E6" w:rsidR="00C96318" w:rsidRPr="00A87915" w:rsidRDefault="00C96318" w:rsidP="00C9631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B01812" w:rsidRPr="00A87915">
              <w:rPr>
                <w:lang w:val="sk-SK" w:bidi="en-US"/>
              </w:rPr>
              <w:t>Povoleného</w:t>
            </w:r>
            <w:r w:rsidRPr="00A87915">
              <w:rPr>
                <w:lang w:val="sk-SK" w:bidi="en-US"/>
              </w:rPr>
              <w:t xml:space="preserve"> dodatku k nej </w:t>
            </w:r>
          </w:p>
          <w:p w14:paraId="20C42A68" w14:textId="0C3FF9E8" w:rsidR="00C96318" w:rsidRPr="00A87915" w:rsidRDefault="00C96318" w:rsidP="00C96318">
            <w:pPr>
              <w:pStyle w:val="Zkladntext"/>
              <w:rPr>
                <w:lang w:val="sk-SK" w:bidi="en-US"/>
              </w:rPr>
            </w:pPr>
            <w:r w:rsidRPr="00A87915">
              <w:rPr>
                <w:lang w:val="sk-SK" w:bidi="en-US"/>
              </w:rPr>
              <w:t>a</w:t>
            </w:r>
          </w:p>
          <w:p w14:paraId="6385FB24" w14:textId="38343F1C" w:rsidR="00C96318" w:rsidRPr="00A87915" w:rsidRDefault="00C96318" w:rsidP="00C96318">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right w:val="single" w:sz="4" w:space="0" w:color="auto"/>
            </w:tcBorders>
            <w:shd w:val="clear" w:color="auto" w:fill="FFFFFF"/>
          </w:tcPr>
          <w:p w14:paraId="3663259E" w14:textId="77777777" w:rsidR="00C96318" w:rsidRPr="00A87915" w:rsidRDefault="00C96318" w:rsidP="00C96318">
            <w:pPr>
              <w:pStyle w:val="Zkladntext"/>
              <w:rPr>
                <w:lang w:val="sk-SK" w:bidi="en-US"/>
              </w:rPr>
            </w:pPr>
            <w:r w:rsidRPr="00A87915">
              <w:rPr>
                <w:lang w:val="sk-SK" w:bidi="en-US"/>
              </w:rPr>
              <w:t xml:space="preserve">zmluva o Úvere a Relevantný dodatok k nej </w:t>
            </w:r>
          </w:p>
          <w:p w14:paraId="14A6FDEF" w14:textId="77777777" w:rsidR="00C96318" w:rsidRPr="00A87915" w:rsidRDefault="00C96318" w:rsidP="00C96318">
            <w:pPr>
              <w:pStyle w:val="Zkladntext"/>
              <w:rPr>
                <w:lang w:val="sk-SK" w:bidi="en-US"/>
              </w:rPr>
            </w:pPr>
            <w:r w:rsidRPr="00A87915">
              <w:rPr>
                <w:lang w:val="sk-SK" w:bidi="en-US"/>
              </w:rPr>
              <w:t>a</w:t>
            </w:r>
          </w:p>
          <w:p w14:paraId="26008F90" w14:textId="00F04944" w:rsidR="00C96318" w:rsidRPr="00A87915" w:rsidRDefault="00C96318" w:rsidP="00C96318">
            <w:pPr>
              <w:pStyle w:val="Zkladntext"/>
              <w:rPr>
                <w:lang w:val="sk-SK"/>
              </w:rPr>
            </w:pPr>
            <w:r w:rsidRPr="00A87915">
              <w:rPr>
                <w:lang w:val="sk-SK" w:bidi="en-US"/>
              </w:rPr>
              <w:t>Čestné vyhlásenie Prijímateľa</w:t>
            </w:r>
          </w:p>
        </w:tc>
      </w:tr>
      <w:tr w:rsidR="004F4D20" w:rsidRPr="00A87915" w14:paraId="35C3ED76" w14:textId="77777777" w:rsidTr="008C1512">
        <w:tc>
          <w:tcPr>
            <w:tcW w:w="558" w:type="dxa"/>
            <w:tcBorders>
              <w:top w:val="single" w:sz="4" w:space="0" w:color="auto"/>
              <w:left w:val="single" w:sz="4" w:space="0" w:color="auto"/>
              <w:bottom w:val="single" w:sz="4" w:space="0" w:color="auto"/>
            </w:tcBorders>
            <w:shd w:val="clear" w:color="auto" w:fill="FFFFFF"/>
          </w:tcPr>
          <w:p w14:paraId="224A5114" w14:textId="77777777" w:rsidR="00C96318" w:rsidRPr="00A87915" w:rsidRDefault="00C96318" w:rsidP="00824585">
            <w:pPr>
              <w:pStyle w:val="Zkladntext"/>
              <w:numPr>
                <w:ilvl w:val="0"/>
                <w:numId w:val="31"/>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181531BA" w14:textId="58A58E27" w:rsidR="00C96318" w:rsidRPr="00A87915" w:rsidRDefault="00C96318" w:rsidP="00A65D8B">
            <w:pPr>
              <w:pStyle w:val="Zkladntext"/>
              <w:rPr>
                <w:bCs/>
                <w:lang w:val="sk-SK"/>
              </w:rPr>
            </w:pPr>
            <w:r w:rsidRPr="00A87915">
              <w:rPr>
                <w:bCs/>
                <w:lang w:val="sk-SK"/>
              </w:rPr>
              <w:t xml:space="preserve">Úver </w:t>
            </w:r>
            <w:r w:rsidR="009B7970" w:rsidRPr="00A87915">
              <w:rPr>
                <w:bCs/>
                <w:lang w:val="sk-SK"/>
              </w:rPr>
              <w:t>financuje Oprávnené výdavky, ktoré nie sú v rozpore s </w:t>
            </w:r>
            <w:r w:rsidR="008378C6" w:rsidRPr="00A87915">
              <w:rPr>
                <w:bCs/>
                <w:lang w:val="sk-SK"/>
              </w:rPr>
              <w:t xml:space="preserve">horizontálnymi princípmi a </w:t>
            </w:r>
            <w:r w:rsidR="009B7970" w:rsidRPr="00A87915">
              <w:rPr>
                <w:bCs/>
                <w:lang w:val="sk-SK"/>
              </w:rPr>
              <w:t>princíp</w:t>
            </w:r>
            <w:r w:rsidR="00D42C33" w:rsidRPr="00A87915">
              <w:rPr>
                <w:bCs/>
                <w:lang w:val="sk-SK"/>
              </w:rPr>
              <w:t>om</w:t>
            </w:r>
            <w:r w:rsidR="009B7970" w:rsidRPr="00A87915">
              <w:rPr>
                <w:bCs/>
                <w:lang w:val="sk-SK"/>
              </w:rPr>
              <w:t xml:space="preserve"> „nespôsobovať významnú škodu“</w:t>
            </w:r>
            <w:r w:rsidR="00D42C33" w:rsidRPr="00A87915">
              <w:rPr>
                <w:bCs/>
                <w:lang w:val="sk-SK"/>
              </w:rPr>
              <w:t>.</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52131BD2" w14:textId="5D8AD70E" w:rsidR="00C96318" w:rsidRPr="00A87915" w:rsidRDefault="00C96318" w:rsidP="00C9631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B01812" w:rsidRPr="00A87915">
              <w:rPr>
                <w:lang w:val="sk-SK" w:bidi="en-US"/>
              </w:rPr>
              <w:t>Povoleného</w:t>
            </w:r>
            <w:r w:rsidRPr="00A87915">
              <w:rPr>
                <w:lang w:val="sk-SK" w:bidi="en-US"/>
              </w:rPr>
              <w:t xml:space="preserve"> dodatku k nej </w:t>
            </w:r>
          </w:p>
          <w:p w14:paraId="421F25D9" w14:textId="77777777" w:rsidR="00C96318" w:rsidRPr="00A87915" w:rsidRDefault="00C96318" w:rsidP="00C96318">
            <w:pPr>
              <w:pStyle w:val="Zkladntext"/>
              <w:rPr>
                <w:lang w:val="sk-SK" w:bidi="en-US"/>
              </w:rPr>
            </w:pPr>
            <w:r w:rsidRPr="00A87915">
              <w:rPr>
                <w:lang w:val="sk-SK" w:bidi="en-US"/>
              </w:rPr>
              <w:t>a </w:t>
            </w:r>
          </w:p>
          <w:p w14:paraId="00216EA9" w14:textId="3FFBD883" w:rsidR="00C96318" w:rsidRPr="00A87915" w:rsidRDefault="00C96318" w:rsidP="00C96318">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BADFBE5" w14:textId="77777777" w:rsidR="00C96318" w:rsidRPr="00A87915" w:rsidRDefault="00C96318" w:rsidP="00C96318">
            <w:pPr>
              <w:pStyle w:val="Zkladntext"/>
              <w:rPr>
                <w:lang w:val="sk-SK" w:bidi="en-US"/>
              </w:rPr>
            </w:pPr>
            <w:r w:rsidRPr="00A87915">
              <w:rPr>
                <w:lang w:val="sk-SK" w:bidi="en-US"/>
              </w:rPr>
              <w:t xml:space="preserve">zmluva o Úvere a Relevantný dodatok k nej </w:t>
            </w:r>
          </w:p>
          <w:p w14:paraId="1CA56605" w14:textId="77777777" w:rsidR="00C96318" w:rsidRPr="00A87915" w:rsidRDefault="00C96318" w:rsidP="00C96318">
            <w:pPr>
              <w:pStyle w:val="Zkladntext"/>
              <w:rPr>
                <w:lang w:val="sk-SK" w:bidi="en-US"/>
              </w:rPr>
            </w:pPr>
            <w:r w:rsidRPr="00A87915">
              <w:rPr>
                <w:lang w:val="sk-SK" w:bidi="en-US"/>
              </w:rPr>
              <w:t>a</w:t>
            </w:r>
          </w:p>
          <w:p w14:paraId="1D9F04D1" w14:textId="7C6801C0" w:rsidR="00C96318" w:rsidRPr="00A87915" w:rsidRDefault="00C96318" w:rsidP="00C96318">
            <w:pPr>
              <w:pStyle w:val="AOGenNum2List3"/>
              <w:numPr>
                <w:ilvl w:val="0"/>
                <w:numId w:val="0"/>
              </w:numPr>
              <w:spacing w:before="0" w:line="240" w:lineRule="auto"/>
              <w:jc w:val="left"/>
              <w:rPr>
                <w:lang w:val="sk-SK" w:bidi="en-US"/>
              </w:rPr>
            </w:pPr>
            <w:r w:rsidRPr="00A87915">
              <w:rPr>
                <w:lang w:val="sk-SK" w:bidi="en-US"/>
              </w:rPr>
              <w:t>Čestné vyhlásenie Prijímateľa</w:t>
            </w:r>
            <w:r w:rsidR="00DC6540" w:rsidRPr="00A87915">
              <w:rPr>
                <w:lang w:val="sk-SK" w:bidi="en-US"/>
              </w:rPr>
              <w:t xml:space="preserve"> (o uplatnení posúdenia Oprávnených výdavkov z </w:t>
            </w:r>
            <w:r w:rsidR="00582647" w:rsidRPr="00A87915">
              <w:rPr>
                <w:lang w:val="sk-SK" w:bidi="en-US"/>
              </w:rPr>
              <w:t>hľadiska</w:t>
            </w:r>
            <w:r w:rsidR="00DC6540" w:rsidRPr="00A87915">
              <w:rPr>
                <w:lang w:val="sk-SK" w:bidi="en-US"/>
              </w:rPr>
              <w:t xml:space="preserve"> súladu s horizontálnymi princípmi a princípom „nespôsobovať významnú škodu”)</w:t>
            </w:r>
          </w:p>
        </w:tc>
      </w:tr>
      <w:tr w:rsidR="00CE6D9C" w:rsidRPr="00A87915" w14:paraId="59037E2F" w14:textId="77777777" w:rsidTr="008C1512">
        <w:tc>
          <w:tcPr>
            <w:tcW w:w="558" w:type="dxa"/>
            <w:tcBorders>
              <w:top w:val="single" w:sz="4" w:space="0" w:color="auto"/>
              <w:left w:val="single" w:sz="4" w:space="0" w:color="auto"/>
              <w:bottom w:val="single" w:sz="4" w:space="0" w:color="auto"/>
            </w:tcBorders>
            <w:shd w:val="clear" w:color="auto" w:fill="FFFFFF"/>
          </w:tcPr>
          <w:p w14:paraId="5339297B" w14:textId="77777777" w:rsidR="00CE6D9C" w:rsidRPr="00A87915" w:rsidRDefault="00CE6D9C" w:rsidP="00824585">
            <w:pPr>
              <w:pStyle w:val="Zkladntext"/>
              <w:numPr>
                <w:ilvl w:val="0"/>
                <w:numId w:val="31"/>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77CE2F6D" w14:textId="6BB1EC94" w:rsidR="00CE6D9C" w:rsidRPr="00A87915" w:rsidRDefault="00CE6D9C" w:rsidP="00CE6D9C">
            <w:pPr>
              <w:pStyle w:val="Zkladntext"/>
              <w:jc w:val="both"/>
              <w:rPr>
                <w:bCs/>
                <w:lang w:val="sk-SK"/>
              </w:rPr>
            </w:pPr>
            <w:r w:rsidRPr="00A87915">
              <w:rPr>
                <w:bCs/>
                <w:lang w:val="sk-SK"/>
              </w:rPr>
              <w:t>Úver financuje Oprávnené výdavky, ktoré boli posúdené z hľadiska odolnosti infraštruktúry proti zmene klímy a plnenie cieľov v oblasti znižovania emisií skleníkových plynov.</w:t>
            </w:r>
          </w:p>
          <w:p w14:paraId="52F9273A" w14:textId="77777777" w:rsidR="00CE6D9C" w:rsidRPr="00A87915" w:rsidRDefault="00CE6D9C" w:rsidP="00CE6D9C">
            <w:pPr>
              <w:pStyle w:val="Zkladntext"/>
              <w:rPr>
                <w:bCs/>
                <w:lang w:val="sk-SK"/>
              </w:rPr>
            </w:pP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2AF3079E" w14:textId="77777777" w:rsidR="00CE6D9C" w:rsidRPr="00A87915" w:rsidRDefault="00CE6D9C" w:rsidP="00CE6D9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4877F9BC" w14:textId="77777777" w:rsidR="00CE6D9C" w:rsidRPr="00A87915" w:rsidRDefault="00CE6D9C" w:rsidP="00CE6D9C">
            <w:pPr>
              <w:pStyle w:val="Zkladntext"/>
              <w:rPr>
                <w:lang w:val="sk-SK" w:bidi="en-US"/>
              </w:rPr>
            </w:pPr>
            <w:r w:rsidRPr="00A87915">
              <w:rPr>
                <w:lang w:val="sk-SK" w:bidi="en-US"/>
              </w:rPr>
              <w:t>a </w:t>
            </w:r>
          </w:p>
          <w:p w14:paraId="3B62CA37" w14:textId="3DB48A1F" w:rsidR="00CE6D9C" w:rsidRPr="00A87915" w:rsidRDefault="00CE6D9C" w:rsidP="00CE6D9C">
            <w:pPr>
              <w:pStyle w:val="Zkladntext"/>
              <w:rPr>
                <w:lang w:val="sk-SK"/>
              </w:rPr>
            </w:pPr>
            <w:r w:rsidRPr="00A87915">
              <w:rPr>
                <w:lang w:val="sk-SK"/>
              </w:rPr>
              <w:lastRenderedPageBreak/>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C91CC7D" w14:textId="77777777" w:rsidR="00CE6D9C" w:rsidRPr="00A87915" w:rsidRDefault="00CE6D9C" w:rsidP="00CE6D9C">
            <w:pPr>
              <w:pStyle w:val="Zkladntext"/>
              <w:rPr>
                <w:lang w:val="sk-SK" w:bidi="en-US"/>
              </w:rPr>
            </w:pPr>
            <w:r w:rsidRPr="00A87915">
              <w:rPr>
                <w:lang w:val="sk-SK" w:bidi="en-US"/>
              </w:rPr>
              <w:lastRenderedPageBreak/>
              <w:t xml:space="preserve">zmluva o Úvere a Relevantný dodatok k nej </w:t>
            </w:r>
          </w:p>
          <w:p w14:paraId="405EA3D6" w14:textId="77777777" w:rsidR="00CE6D9C" w:rsidRPr="00A87915" w:rsidRDefault="00CE6D9C" w:rsidP="00CE6D9C">
            <w:pPr>
              <w:pStyle w:val="Zkladntext"/>
              <w:rPr>
                <w:lang w:val="sk-SK" w:bidi="en-US"/>
              </w:rPr>
            </w:pPr>
            <w:r w:rsidRPr="00A87915">
              <w:rPr>
                <w:lang w:val="sk-SK" w:bidi="en-US"/>
              </w:rPr>
              <w:t>a</w:t>
            </w:r>
          </w:p>
          <w:p w14:paraId="09C02D13" w14:textId="76A3ECB0" w:rsidR="00CE6D9C" w:rsidRPr="00A87915" w:rsidRDefault="00CE6D9C" w:rsidP="00CE6D9C">
            <w:pPr>
              <w:pStyle w:val="Zkladntext"/>
              <w:rPr>
                <w:lang w:val="sk-SK" w:bidi="en-US"/>
              </w:rPr>
            </w:pPr>
            <w:r w:rsidRPr="00A87915">
              <w:rPr>
                <w:lang w:val="sk-SK" w:bidi="en-US"/>
              </w:rPr>
              <w:t>Čestné vyhlásenie Prijímateľa</w:t>
            </w:r>
            <w:r w:rsidR="00DC6540" w:rsidRPr="00A87915">
              <w:rPr>
                <w:lang w:val="sk-SK" w:bidi="en-US"/>
              </w:rPr>
              <w:t xml:space="preserve"> (o uplatnení posúdenia Oprávnených </w:t>
            </w:r>
            <w:r w:rsidR="00DC6540" w:rsidRPr="00A87915">
              <w:rPr>
                <w:lang w:val="sk-SK" w:bidi="en-US"/>
              </w:rPr>
              <w:lastRenderedPageBreak/>
              <w:t>výdavkov z hľadiska odolnosti infraštruktúry proti zmene klímy a plnenie cieľov v oblasti znižovania emisií skleníkových plynov)</w:t>
            </w:r>
          </w:p>
          <w:p w14:paraId="2C8DEDB2" w14:textId="77777777" w:rsidR="00CE6D9C" w:rsidRPr="00A87915" w:rsidRDefault="00CE6D9C" w:rsidP="00CE6D9C">
            <w:pPr>
              <w:pStyle w:val="Zkladntext"/>
              <w:rPr>
                <w:lang w:val="sk-SK" w:bidi="en-US"/>
              </w:rPr>
            </w:pPr>
            <w:r w:rsidRPr="00A87915">
              <w:rPr>
                <w:lang w:val="sk-SK" w:bidi="en-US"/>
              </w:rPr>
              <w:t>a</w:t>
            </w:r>
          </w:p>
          <w:p w14:paraId="57F47A45" w14:textId="5BE49D8E" w:rsidR="00CE6D9C" w:rsidRPr="00A87915" w:rsidRDefault="00CE6D9C" w:rsidP="00CE6D9C">
            <w:pPr>
              <w:pStyle w:val="Zkladntext"/>
              <w:rPr>
                <w:lang w:val="sk-SK" w:bidi="en-US"/>
              </w:rPr>
            </w:pPr>
            <w:r w:rsidRPr="00A87915">
              <w:rPr>
                <w:lang w:val="sk-SK" w:bidi="en-US"/>
              </w:rPr>
              <w:t>v prípade, že je to aplikovateľné, podrobná analýza a/alebo vyčíslenie emisií skleníkových plynov</w:t>
            </w:r>
          </w:p>
        </w:tc>
      </w:tr>
    </w:tbl>
    <w:p w14:paraId="2553F9DB" w14:textId="139813E1" w:rsidR="00640302" w:rsidRPr="00A87915" w:rsidRDefault="00640302" w:rsidP="00640302">
      <w:pPr>
        <w:pStyle w:val="AOGenNum2List"/>
        <w:rPr>
          <w:u w:val="single"/>
          <w:lang w:val="sk-SK"/>
        </w:rPr>
      </w:pPr>
      <w:r w:rsidRPr="00A87915">
        <w:rPr>
          <w:u w:val="single"/>
          <w:lang w:val="sk-SK"/>
        </w:rPr>
        <w:lastRenderedPageBreak/>
        <w:t>Definované pojmy</w:t>
      </w:r>
      <w:r w:rsidR="00AD32CF" w:rsidRPr="00A87915">
        <w:rPr>
          <w:u w:val="single"/>
          <w:lang w:val="sk-SK"/>
        </w:rPr>
        <w:t>:</w:t>
      </w:r>
    </w:p>
    <w:p w14:paraId="21A50726" w14:textId="46BB379A" w:rsidR="00640302" w:rsidRPr="00A87915" w:rsidRDefault="00640302" w:rsidP="00053DCE">
      <w:pPr>
        <w:pStyle w:val="AODefPara"/>
        <w:rPr>
          <w:lang w:val="sk-SK"/>
        </w:rPr>
      </w:pPr>
      <w:r w:rsidRPr="00A87915">
        <w:rPr>
          <w:lang w:val="sk-SK"/>
        </w:rPr>
        <w:t xml:space="preserve">Pre účely tohto Komponentu </w:t>
      </w:r>
      <w:r w:rsidR="00FC6858" w:rsidRPr="00A87915">
        <w:rPr>
          <w:lang w:val="sk-SK"/>
        </w:rPr>
        <w:t>B</w:t>
      </w:r>
      <w:r w:rsidRPr="00A87915">
        <w:rPr>
          <w:lang w:val="sk-SK"/>
        </w:rPr>
        <w:t> majú nasledovné pojmy nasledovný význam:</w:t>
      </w:r>
    </w:p>
    <w:p w14:paraId="0E613B9F" w14:textId="77777777" w:rsidR="0077546E" w:rsidRPr="00A87915" w:rsidRDefault="0077546E" w:rsidP="0077546E">
      <w:pPr>
        <w:pStyle w:val="AODefHead"/>
        <w:rPr>
          <w:lang w:val="sk-SK"/>
        </w:rPr>
      </w:pPr>
      <w:r w:rsidRPr="00A87915">
        <w:rPr>
          <w:b/>
          <w:bCs/>
          <w:lang w:val="sk-SK"/>
        </w:rPr>
        <w:t xml:space="preserve">Podnikmi širšej sociálnej ekonomiky </w:t>
      </w:r>
      <w:r w:rsidRPr="00A87915">
        <w:rPr>
          <w:lang w:val="sk-SK"/>
        </w:rPr>
        <w:t>sú sociálne podniky a podniky so sociálnym dosahom.</w:t>
      </w:r>
    </w:p>
    <w:p w14:paraId="025EBD6E" w14:textId="77777777" w:rsidR="00572153" w:rsidRPr="00A87915" w:rsidRDefault="00572153" w:rsidP="00572153">
      <w:pPr>
        <w:pStyle w:val="AODefHead"/>
        <w:rPr>
          <w:lang w:val="sk-SK"/>
        </w:rPr>
      </w:pPr>
      <w:r w:rsidRPr="00A87915">
        <w:rPr>
          <w:b/>
          <w:bCs/>
          <w:lang w:val="sk-SK"/>
        </w:rPr>
        <w:t>Sociálny podnik</w:t>
      </w:r>
      <w:r w:rsidRPr="00A87915">
        <w:rPr>
          <w:lang w:val="sk-SK"/>
        </w:rPr>
        <w:t xml:space="preserve"> (</w:t>
      </w:r>
      <w:proofErr w:type="spellStart"/>
      <w:r w:rsidRPr="00A87915">
        <w:rPr>
          <w:lang w:val="sk-SK"/>
        </w:rPr>
        <w:t>Social</w:t>
      </w:r>
      <w:proofErr w:type="spellEnd"/>
      <w:r w:rsidRPr="00A87915">
        <w:rPr>
          <w:lang w:val="sk-SK"/>
        </w:rPr>
        <w:t xml:space="preserve"> Enterprise) je subjekt sociálnej ekonomiky, </w:t>
      </w:r>
    </w:p>
    <w:p w14:paraId="0795DB70" w14:textId="77777777" w:rsidR="00572153" w:rsidRPr="00A87915" w:rsidRDefault="00572153" w:rsidP="00572153">
      <w:pPr>
        <w:pStyle w:val="AODefParaL2"/>
        <w:rPr>
          <w:lang w:val="sk-SK"/>
        </w:rPr>
      </w:pPr>
      <w:r w:rsidRPr="00A87915">
        <w:rPr>
          <w:lang w:val="sk-SK"/>
        </w:rPr>
        <w:t xml:space="preserve">ktorý vykonáva sústavne, samostatne, vo vlastnom mene a na vlastnú zodpovednosť hospodársku činnosť; </w:t>
      </w:r>
    </w:p>
    <w:p w14:paraId="1B100D31" w14:textId="77777777" w:rsidR="00572153" w:rsidRPr="00A87915" w:rsidRDefault="00572153" w:rsidP="00572153">
      <w:pPr>
        <w:pStyle w:val="AODefParaL2"/>
        <w:rPr>
          <w:lang w:val="sk-SK"/>
        </w:rPr>
      </w:pPr>
      <w:r w:rsidRPr="00A87915">
        <w:rPr>
          <w:lang w:val="sk-SK"/>
        </w:rPr>
        <w:t xml:space="preserve">ktorého hlavným cieľom je dosahovanie merateľného pozitívneho sociálneho vplyvu; </w:t>
      </w:r>
    </w:p>
    <w:p w14:paraId="51D6CF6E" w14:textId="77777777" w:rsidR="00572153" w:rsidRPr="00A87915" w:rsidRDefault="00572153" w:rsidP="00572153">
      <w:pPr>
        <w:pStyle w:val="AODefParaL2"/>
        <w:rPr>
          <w:lang w:val="sk-SK"/>
        </w:rPr>
      </w:pPr>
      <w:r w:rsidRPr="00A87915">
        <w:rPr>
          <w:lang w:val="sk-SK"/>
        </w:rPr>
        <w:t xml:space="preserve">u ktorého k dosahovaniu pozitívneho sociálneho vplyvu prispievajú tovary alebo služby, ktoré vyrába, dodáva, poskytuje alebo distribuuje, alebo k nemu prispieva spôsob ich výroby alebo poskytovania; </w:t>
      </w:r>
    </w:p>
    <w:p w14:paraId="38E09A39" w14:textId="77777777" w:rsidR="00572153" w:rsidRPr="00A87915" w:rsidRDefault="00572153" w:rsidP="00572153">
      <w:pPr>
        <w:pStyle w:val="AODefParaL2"/>
        <w:rPr>
          <w:lang w:val="sk-SK"/>
        </w:rPr>
      </w:pPr>
      <w:r w:rsidRPr="00A87915">
        <w:rPr>
          <w:lang w:val="sk-SK"/>
        </w:rPr>
        <w:t xml:space="preserve">ktorý, ak </w:t>
      </w:r>
    </w:p>
    <w:p w14:paraId="1B89440B" w14:textId="77777777" w:rsidR="00572153" w:rsidRPr="00A87915" w:rsidRDefault="00572153" w:rsidP="00572153">
      <w:pPr>
        <w:pStyle w:val="AODefParaL5"/>
        <w:rPr>
          <w:lang w:val="sk-SK"/>
        </w:rPr>
      </w:pPr>
      <w:r w:rsidRPr="00A87915">
        <w:rPr>
          <w:lang w:val="sk-SK"/>
        </w:rPr>
        <w:t xml:space="preserve">zo svojej činnosti dosiahne zisk, použije viac ako 50% zo zisku po zdanení na dosiahnutie hlavného cieľa podľa odseku (b); </w:t>
      </w:r>
    </w:p>
    <w:p w14:paraId="7C040A79" w14:textId="77777777" w:rsidR="00572153" w:rsidRPr="00A87915" w:rsidRDefault="00572153" w:rsidP="00572153">
      <w:pPr>
        <w:pStyle w:val="AODefParaL5"/>
        <w:rPr>
          <w:lang w:val="sk-SK"/>
        </w:rPr>
      </w:pPr>
      <w:r w:rsidRPr="00A87915">
        <w:rPr>
          <w:lang w:val="sk-SK"/>
        </w:rPr>
        <w:t xml:space="preserve">časť zisku rozdeľuje podľa Obchodného zákonníka, rozdeľuje ju podľa postupov a pravidiel, ktoré nenarúšajú hlavný cieľ podľa odseku (b); </w:t>
      </w:r>
    </w:p>
    <w:p w14:paraId="4212B1CD" w14:textId="7BD382BE" w:rsidR="00572153" w:rsidRPr="00A87915" w:rsidRDefault="00572153" w:rsidP="00572153">
      <w:pPr>
        <w:pStyle w:val="AODefParaL2"/>
        <w:rPr>
          <w:lang w:val="sk-SK"/>
        </w:rPr>
      </w:pPr>
      <w:r w:rsidRPr="00A87915">
        <w:rPr>
          <w:lang w:val="sk-SK"/>
        </w:rPr>
        <w:t>ktorý do spravovania svojej hospodárskej činnosti zapája zainteresované osoby</w:t>
      </w:r>
      <w:r w:rsidR="00B85F63" w:rsidRPr="00A87915">
        <w:rPr>
          <w:lang w:val="sk-SK"/>
        </w:rPr>
        <w:t xml:space="preserve"> v zmysle Zákona o sociálnej ekonomike</w:t>
      </w:r>
      <w:r w:rsidRPr="00A87915">
        <w:rPr>
          <w:lang w:val="sk-SK"/>
        </w:rPr>
        <w:t>.</w:t>
      </w:r>
    </w:p>
    <w:p w14:paraId="623BEA66" w14:textId="77777777" w:rsidR="00572153" w:rsidRPr="00A87915" w:rsidRDefault="00572153" w:rsidP="00572153">
      <w:pPr>
        <w:pStyle w:val="AODefHead"/>
        <w:rPr>
          <w:lang w:val="sk-SK"/>
        </w:rPr>
      </w:pPr>
      <w:r w:rsidRPr="00A87915">
        <w:rPr>
          <w:b/>
          <w:bCs/>
          <w:lang w:val="sk-SK"/>
        </w:rPr>
        <w:t xml:space="preserve">Podnik sociálneho dosahu </w:t>
      </w:r>
      <w:r w:rsidRPr="00A87915">
        <w:rPr>
          <w:lang w:val="sk-SK"/>
        </w:rPr>
        <w:t>(</w:t>
      </w:r>
      <w:proofErr w:type="spellStart"/>
      <w:r w:rsidRPr="00A87915">
        <w:rPr>
          <w:lang w:val="sk-SK"/>
        </w:rPr>
        <w:t>Social</w:t>
      </w:r>
      <w:proofErr w:type="spellEnd"/>
      <w:r w:rsidRPr="00A87915">
        <w:rPr>
          <w:lang w:val="sk-SK"/>
        </w:rPr>
        <w:t xml:space="preserve"> </w:t>
      </w:r>
      <w:proofErr w:type="spellStart"/>
      <w:r w:rsidRPr="00A87915">
        <w:rPr>
          <w:lang w:val="sk-SK"/>
        </w:rPr>
        <w:t>Impact</w:t>
      </w:r>
      <w:proofErr w:type="spellEnd"/>
      <w:r w:rsidRPr="00A87915">
        <w:rPr>
          <w:lang w:val="sk-SK"/>
        </w:rPr>
        <w:t xml:space="preserve"> Enterprise) je obchodná spoločnosť, družstvo, občianske združenie, nadácia, nezisková organizácia, účelové zariadenie cirkvi, alebo fyzická osoba-podnikateľ, ktorý vykonávajú sústavne, samostatne, vo vlastnom mene a na vlastnú zodpovednosť hospodársku činnosť, hlavným cieľom aspoň jednej ich hospodárskej činnosti je dosahovanie pozitívneho sociálneho vplyvu a spĺňajú najmenej dve z týchto podmienok: </w:t>
      </w:r>
    </w:p>
    <w:p w14:paraId="2F9C3E98" w14:textId="77777777" w:rsidR="00572153" w:rsidRPr="00A87915" w:rsidRDefault="00572153" w:rsidP="00572153">
      <w:pPr>
        <w:pStyle w:val="AODefParaL2"/>
        <w:rPr>
          <w:lang w:val="sk-SK"/>
        </w:rPr>
      </w:pPr>
      <w:r w:rsidRPr="00A87915">
        <w:rPr>
          <w:lang w:val="sk-SK"/>
        </w:rPr>
        <w:t xml:space="preserve">ktorý vykonáva sústavne, samostatne, vo vlastnom mene a na vlastnú zodpovednosť hospodársku činnosť; </w:t>
      </w:r>
    </w:p>
    <w:p w14:paraId="181A2A82" w14:textId="77777777" w:rsidR="00572153" w:rsidRPr="00A87915" w:rsidRDefault="00572153" w:rsidP="00572153">
      <w:pPr>
        <w:pStyle w:val="AODefParaL2"/>
        <w:rPr>
          <w:lang w:val="sk-SK"/>
        </w:rPr>
      </w:pPr>
      <w:r w:rsidRPr="00A87915">
        <w:rPr>
          <w:lang w:val="sk-SK"/>
        </w:rPr>
        <w:t>ktorého hlavným cieľom je dosahovanie merateľného pozitívneho sociálneho vplyvu;</w:t>
      </w:r>
    </w:p>
    <w:p w14:paraId="3EDD762C" w14:textId="77777777" w:rsidR="00572153" w:rsidRPr="00A87915" w:rsidRDefault="00572153" w:rsidP="00572153">
      <w:pPr>
        <w:pStyle w:val="AODefParaL2"/>
        <w:rPr>
          <w:lang w:val="sk-SK"/>
        </w:rPr>
      </w:pPr>
      <w:r w:rsidRPr="00A87915">
        <w:rPr>
          <w:lang w:val="sk-SK"/>
        </w:rPr>
        <w:lastRenderedPageBreak/>
        <w:t xml:space="preserve">u ktorého k dosahovaniu pozitívneho sociálneho vplyvu prispievajú tovary alebo služby, ktoré vyrába, dodáva, poskytuje alebo distribuuje, alebo k nemu prispieva spôsob ich výroby alebo poskytovania; </w:t>
      </w:r>
    </w:p>
    <w:p w14:paraId="510B519F" w14:textId="77777777" w:rsidR="00572153" w:rsidRPr="00A87915" w:rsidRDefault="00572153" w:rsidP="00572153">
      <w:pPr>
        <w:pStyle w:val="AODefParaL2"/>
        <w:rPr>
          <w:lang w:val="sk-SK"/>
        </w:rPr>
      </w:pPr>
      <w:r w:rsidRPr="00A87915">
        <w:rPr>
          <w:lang w:val="sk-SK"/>
        </w:rPr>
        <w:t>ktorý, ak</w:t>
      </w:r>
    </w:p>
    <w:p w14:paraId="3A472039" w14:textId="77777777" w:rsidR="00572153" w:rsidRPr="00A87915" w:rsidRDefault="00572153" w:rsidP="00572153">
      <w:pPr>
        <w:pStyle w:val="AODefParaL5"/>
        <w:rPr>
          <w:lang w:val="sk-SK"/>
        </w:rPr>
      </w:pPr>
      <w:r w:rsidRPr="00A87915">
        <w:rPr>
          <w:lang w:val="sk-SK"/>
        </w:rPr>
        <w:t xml:space="preserve">zo svojej činnosti dosiahne zisk, použije viac ako 50% zo zisku po zdanení na dosiahnutie hlavného cieľa podľa odseku (b); </w:t>
      </w:r>
    </w:p>
    <w:p w14:paraId="55ABEDEB" w14:textId="77777777" w:rsidR="00572153" w:rsidRPr="00A87915" w:rsidRDefault="00572153" w:rsidP="00572153">
      <w:pPr>
        <w:pStyle w:val="AODefParaL5"/>
        <w:rPr>
          <w:lang w:val="sk-SK"/>
        </w:rPr>
      </w:pPr>
      <w:r w:rsidRPr="00A87915">
        <w:rPr>
          <w:lang w:val="sk-SK"/>
        </w:rPr>
        <w:t>2. časť zisku rozdeľuje podľa Obchodného zákonníka, rozdeľuje ju podľa postupov a pravidiel, ktoré nenarúšajú hlavný cieľ podľa odseku (b);</w:t>
      </w:r>
    </w:p>
    <w:p w14:paraId="3FD32797" w14:textId="320CC6AB" w:rsidR="00572153" w:rsidRPr="00A87915" w:rsidRDefault="00572153" w:rsidP="00572153">
      <w:pPr>
        <w:pStyle w:val="AODefParaL2"/>
        <w:rPr>
          <w:lang w:val="sk-SK"/>
        </w:rPr>
      </w:pPr>
      <w:r w:rsidRPr="00A87915">
        <w:rPr>
          <w:lang w:val="sk-SK"/>
        </w:rPr>
        <w:t>ktorý do spravovania svojej hospodárskej činnosti zapája zainteresované osoby</w:t>
      </w:r>
      <w:r w:rsidR="00B85F63" w:rsidRPr="00A87915">
        <w:rPr>
          <w:lang w:val="sk-SK"/>
        </w:rPr>
        <w:t xml:space="preserve"> v zmysle Zákona o sociálnej ekonomike</w:t>
      </w:r>
      <w:r w:rsidRPr="00A87915">
        <w:rPr>
          <w:lang w:val="sk-SK"/>
        </w:rPr>
        <w:t>.</w:t>
      </w:r>
    </w:p>
    <w:p w14:paraId="22A28FD1" w14:textId="77777777" w:rsidR="00572153" w:rsidRPr="00A87915" w:rsidRDefault="00572153" w:rsidP="00572153">
      <w:pPr>
        <w:pStyle w:val="AODefHead"/>
        <w:rPr>
          <w:b/>
          <w:bCs/>
          <w:lang w:val="sk-SK"/>
        </w:rPr>
      </w:pPr>
      <w:r w:rsidRPr="00A87915">
        <w:rPr>
          <w:b/>
          <w:bCs/>
          <w:lang w:val="sk-SK"/>
        </w:rPr>
        <w:t xml:space="preserve">Spoločensky prospešné služby </w:t>
      </w:r>
      <w:r w:rsidRPr="00A87915">
        <w:rPr>
          <w:lang w:val="sk-SK"/>
        </w:rPr>
        <w:t>zahŕňajú:</w:t>
      </w:r>
    </w:p>
    <w:p w14:paraId="51741519" w14:textId="77777777" w:rsidR="00572153" w:rsidRPr="00A87915" w:rsidRDefault="00572153" w:rsidP="00572153">
      <w:pPr>
        <w:pStyle w:val="AODefParaL2"/>
        <w:rPr>
          <w:lang w:val="sk-SK"/>
        </w:rPr>
      </w:pPr>
      <w:r w:rsidRPr="00A87915">
        <w:rPr>
          <w:lang w:val="sk-SK"/>
        </w:rPr>
        <w:t xml:space="preserve">poskytovanie zdravotnej starostlivosti; </w:t>
      </w:r>
    </w:p>
    <w:p w14:paraId="6D5A478E" w14:textId="77777777" w:rsidR="00572153" w:rsidRPr="00A87915" w:rsidRDefault="00572153" w:rsidP="00572153">
      <w:pPr>
        <w:pStyle w:val="AODefParaL2"/>
        <w:rPr>
          <w:lang w:val="sk-SK"/>
        </w:rPr>
      </w:pPr>
      <w:r w:rsidRPr="00A87915">
        <w:rPr>
          <w:lang w:val="sk-SK"/>
        </w:rPr>
        <w:t xml:space="preserve">poskytovanie sociálnej pomoci a humanitárna starostlivosť; </w:t>
      </w:r>
    </w:p>
    <w:p w14:paraId="3B780CDF" w14:textId="77777777" w:rsidR="00572153" w:rsidRPr="00A87915" w:rsidRDefault="00572153" w:rsidP="00572153">
      <w:pPr>
        <w:pStyle w:val="AODefParaL2"/>
        <w:rPr>
          <w:lang w:val="sk-SK"/>
        </w:rPr>
      </w:pPr>
      <w:r w:rsidRPr="00A87915">
        <w:rPr>
          <w:lang w:val="sk-SK"/>
        </w:rPr>
        <w:t xml:space="preserve">tvorba, rozvoj, ochrana, obnova a prezentácia duchovných a kultúrnych hodnôt; </w:t>
      </w:r>
    </w:p>
    <w:p w14:paraId="07928B46" w14:textId="77777777" w:rsidR="00572153" w:rsidRPr="00A87915" w:rsidRDefault="00572153" w:rsidP="00572153">
      <w:pPr>
        <w:pStyle w:val="AODefParaL2"/>
        <w:rPr>
          <w:lang w:val="sk-SK"/>
        </w:rPr>
      </w:pPr>
      <w:r w:rsidRPr="00A87915">
        <w:rPr>
          <w:lang w:val="sk-SK"/>
        </w:rPr>
        <w:t xml:space="preserve">ochrana ľudských práv a základných slobôd; </w:t>
      </w:r>
    </w:p>
    <w:p w14:paraId="1BF5C21E" w14:textId="77777777" w:rsidR="00572153" w:rsidRPr="00A87915" w:rsidRDefault="00572153" w:rsidP="00572153">
      <w:pPr>
        <w:pStyle w:val="AODefParaL2"/>
        <w:rPr>
          <w:lang w:val="sk-SK"/>
        </w:rPr>
      </w:pPr>
      <w:r w:rsidRPr="00A87915">
        <w:rPr>
          <w:lang w:val="sk-SK"/>
        </w:rPr>
        <w:t xml:space="preserve">vzdelávanie, výchova a rozvoj telesnej kultúry; </w:t>
      </w:r>
    </w:p>
    <w:p w14:paraId="3E24A987" w14:textId="77777777" w:rsidR="00572153" w:rsidRPr="00A87915" w:rsidRDefault="00572153" w:rsidP="00572153">
      <w:pPr>
        <w:pStyle w:val="AODefParaL2"/>
        <w:rPr>
          <w:lang w:val="sk-SK"/>
        </w:rPr>
      </w:pPr>
      <w:r w:rsidRPr="00A87915">
        <w:rPr>
          <w:lang w:val="sk-SK"/>
        </w:rPr>
        <w:t xml:space="preserve">výskum, vývoj, vedecko-technické služby a informačné služby; </w:t>
      </w:r>
    </w:p>
    <w:p w14:paraId="1F887577" w14:textId="77777777" w:rsidR="00572153" w:rsidRPr="00A87915" w:rsidRDefault="00572153" w:rsidP="00572153">
      <w:pPr>
        <w:pStyle w:val="AODefParaL2"/>
        <w:rPr>
          <w:lang w:val="sk-SK"/>
        </w:rPr>
      </w:pPr>
      <w:r w:rsidRPr="00A87915">
        <w:rPr>
          <w:lang w:val="sk-SK"/>
        </w:rPr>
        <w:t xml:space="preserve">tvorba a ochrana životného prostredia a ochrana zdravia obyvateľstva; </w:t>
      </w:r>
    </w:p>
    <w:p w14:paraId="510F0C67" w14:textId="77777777" w:rsidR="00572153" w:rsidRPr="00A87915" w:rsidRDefault="00572153" w:rsidP="00572153">
      <w:pPr>
        <w:pStyle w:val="AODefParaL2"/>
        <w:rPr>
          <w:lang w:val="sk-SK"/>
        </w:rPr>
      </w:pPr>
      <w:r w:rsidRPr="00A87915">
        <w:rPr>
          <w:lang w:val="sk-SK"/>
        </w:rPr>
        <w:t xml:space="preserve">služby na podporu regionálneho rozvoja a zamestnanosti; </w:t>
      </w:r>
    </w:p>
    <w:p w14:paraId="495BB1C5" w14:textId="77777777" w:rsidR="00572153" w:rsidRPr="00A87915" w:rsidRDefault="00572153" w:rsidP="00572153">
      <w:pPr>
        <w:pStyle w:val="AODefParaL2"/>
        <w:rPr>
          <w:lang w:val="sk-SK"/>
        </w:rPr>
      </w:pPr>
      <w:r w:rsidRPr="00A87915">
        <w:rPr>
          <w:lang w:val="sk-SK"/>
        </w:rPr>
        <w:t>zabezpečovanie bývania, správy, údržby a obnovy bytového fondu;</w:t>
      </w:r>
    </w:p>
    <w:p w14:paraId="5DBFB10D" w14:textId="77777777" w:rsidR="00572153" w:rsidRPr="00A87915" w:rsidRDefault="00572153" w:rsidP="00572153">
      <w:pPr>
        <w:pStyle w:val="AODefParaL2"/>
        <w:rPr>
          <w:lang w:val="sk-SK"/>
        </w:rPr>
      </w:pPr>
      <w:r w:rsidRPr="00A87915">
        <w:rPr>
          <w:lang w:val="sk-SK"/>
        </w:rPr>
        <w:t>poskytovanie finančných prostriedkov subjektom sociálnej ekonomiky na vykonávanie spoločensky prospešnej služby podľa odsekov (a) až (i).</w:t>
      </w:r>
    </w:p>
    <w:p w14:paraId="13A3B580" w14:textId="789FCEBD" w:rsidR="00664F9D" w:rsidRPr="00A87915" w:rsidRDefault="00664F9D" w:rsidP="0077546E">
      <w:pPr>
        <w:spacing w:line="260" w:lineRule="atLeast"/>
        <w:rPr>
          <w:b/>
          <w:caps/>
          <w:lang w:val="sk-SK"/>
        </w:rPr>
      </w:pPr>
      <w:r w:rsidRPr="00A87915">
        <w:rPr>
          <w:lang w:val="sk-SK"/>
        </w:rPr>
        <w:br w:type="page"/>
      </w:r>
    </w:p>
    <w:p w14:paraId="40A2E6E6" w14:textId="77777777" w:rsidR="00664F9D" w:rsidRPr="00A87915" w:rsidRDefault="00664F9D" w:rsidP="00664F9D">
      <w:pPr>
        <w:pStyle w:val="AOSchPartHead"/>
        <w:rPr>
          <w:lang w:val="sk-SK"/>
        </w:rPr>
      </w:pPr>
    </w:p>
    <w:p w14:paraId="29132EAC" w14:textId="0E832DE0" w:rsidR="00D91B27" w:rsidRPr="00A87915" w:rsidRDefault="00D91B27" w:rsidP="00D91B27">
      <w:pPr>
        <w:pStyle w:val="AOSchPartTitle"/>
        <w:rPr>
          <w:lang w:val="sk-SK"/>
        </w:rPr>
      </w:pPr>
      <w:bookmarkStart w:id="546" w:name="_Toc152244710"/>
      <w:bookmarkStart w:id="547" w:name="_Toc205468498"/>
      <w:r w:rsidRPr="00A87915">
        <w:rPr>
          <w:lang w:val="sk-SK"/>
        </w:rPr>
        <w:t>Komponent C</w:t>
      </w:r>
      <w:bookmarkEnd w:id="546"/>
      <w:bookmarkEnd w:id="547"/>
    </w:p>
    <w:p w14:paraId="79207D29" w14:textId="77777777" w:rsidR="0077546E" w:rsidRPr="00A87915" w:rsidRDefault="0077546E" w:rsidP="00AC1912">
      <w:pPr>
        <w:pStyle w:val="AOGenNum2List"/>
        <w:numPr>
          <w:ilvl w:val="2"/>
          <w:numId w:val="46"/>
        </w:numPr>
        <w:rPr>
          <w:lang w:val="sk-SK"/>
        </w:rPr>
      </w:pPr>
      <w:r w:rsidRPr="00A87915">
        <w:rPr>
          <w:u w:val="single"/>
          <w:lang w:val="sk-SK"/>
        </w:rPr>
        <w:t>Účel</w:t>
      </w:r>
      <w:r w:rsidRPr="00A87915">
        <w:rPr>
          <w:lang w:val="sk-SK"/>
        </w:rPr>
        <w:t>: podpora aktivít sociálnej ekonomiky, ktorých hlavným cieľom je dosahovanie pozitívneho sociálneho vplyvu prostredníctvom poskytovania Spoločensky prospešných služieb</w:t>
      </w:r>
    </w:p>
    <w:p w14:paraId="6E6E942A" w14:textId="77777777" w:rsidR="0077546E" w:rsidRPr="00A87915" w:rsidRDefault="0077546E" w:rsidP="0077546E">
      <w:pPr>
        <w:pStyle w:val="AOGenNum2List"/>
        <w:rPr>
          <w:lang w:val="sk-SK"/>
        </w:rPr>
      </w:pPr>
      <w:r w:rsidRPr="00A87915">
        <w:rPr>
          <w:u w:val="single"/>
          <w:lang w:val="sk-SK"/>
        </w:rPr>
        <w:t>Finančné zdroje</w:t>
      </w:r>
      <w:r w:rsidRPr="00A87915">
        <w:rPr>
          <w:lang w:val="sk-SK"/>
        </w:rPr>
        <w:t xml:space="preserve">: </w:t>
      </w:r>
    </w:p>
    <w:p w14:paraId="2336FC48" w14:textId="77777777" w:rsidR="0077546E" w:rsidRPr="00A87915" w:rsidRDefault="0077546E" w:rsidP="0077546E">
      <w:pPr>
        <w:pStyle w:val="AOGenNum2List3"/>
        <w:rPr>
          <w:lang w:val="sk-SK"/>
        </w:rPr>
      </w:pPr>
      <w:r w:rsidRPr="00A87915">
        <w:rPr>
          <w:lang w:val="sk-SK"/>
        </w:rPr>
        <w:t xml:space="preserve">Fondy EÚ/Program Slovensko </w:t>
      </w:r>
    </w:p>
    <w:p w14:paraId="0F7914BA" w14:textId="76D85722" w:rsidR="0077546E" w:rsidRPr="00A87915" w:rsidRDefault="0077546E" w:rsidP="0077546E">
      <w:pPr>
        <w:pStyle w:val="AOGenNum2List3"/>
        <w:rPr>
          <w:lang w:val="sk-SK"/>
        </w:rPr>
      </w:pPr>
      <w:r w:rsidRPr="00A87915">
        <w:rPr>
          <w:lang w:val="sk-SK"/>
        </w:rPr>
        <w:t>Cieľ politiky</w:t>
      </w:r>
      <w:r w:rsidR="0013537B" w:rsidRPr="00A87915">
        <w:rPr>
          <w:lang w:val="sk-SK"/>
        </w:rPr>
        <w:t xml:space="preserve">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w:t>
      </w:r>
      <w:r w:rsidRPr="00A87915">
        <w:rPr>
          <w:lang w:val="sk-SK"/>
        </w:rPr>
        <w:t xml:space="preserve"> </w:t>
      </w:r>
    </w:p>
    <w:p w14:paraId="331CCA62" w14:textId="4C048F42" w:rsidR="0077546E" w:rsidRPr="00A87915" w:rsidRDefault="0077546E" w:rsidP="0077546E">
      <w:pPr>
        <w:pStyle w:val="AOGenNum2List3"/>
        <w:rPr>
          <w:lang w:val="sk-SK"/>
        </w:rPr>
      </w:pPr>
      <w:r w:rsidRPr="00A87915">
        <w:rPr>
          <w:lang w:val="sk-SK"/>
        </w:rPr>
        <w:t>Priorita</w:t>
      </w:r>
      <w:r w:rsidR="004349D4" w:rsidRPr="00A87915">
        <w:rPr>
          <w:lang w:val="sk-SK"/>
        </w:rPr>
        <w:t xml:space="preserve"> 8P1 Fond spravodlivej transformácie </w:t>
      </w:r>
      <w:r w:rsidRPr="00A87915">
        <w:rPr>
          <w:lang w:val="sk-SK"/>
        </w:rPr>
        <w:t xml:space="preserve"> </w:t>
      </w:r>
    </w:p>
    <w:p w14:paraId="728CEEE2" w14:textId="4F19625D" w:rsidR="0077546E" w:rsidRPr="00A87915" w:rsidRDefault="0077546E" w:rsidP="0077546E">
      <w:pPr>
        <w:pStyle w:val="AOGenNum2List3"/>
        <w:rPr>
          <w:lang w:val="sk-SK"/>
        </w:rPr>
      </w:pPr>
      <w:r w:rsidRPr="00A87915">
        <w:rPr>
          <w:lang w:val="sk-SK"/>
        </w:rPr>
        <w:t>Špecifický cieľ JSO8.1 „Umožnenie regiónom a ľuďom riešiť dôsledky v sociálnej, hospodárskej a environmentálnej oblasti, ako aj v oblasti zamestnanosti spôsobené transformáciou smerom k energetickým a klimatickým Únie na rok 2030 a k dosiahnutiu klimaticky neutrálneho hospodárstva Únie do roku 2050 na základe Parížskej dohody (FST).“</w:t>
      </w:r>
    </w:p>
    <w:p w14:paraId="05311D02" w14:textId="7E259482" w:rsidR="00761367" w:rsidRPr="00A87915" w:rsidRDefault="00761367" w:rsidP="00761367">
      <w:pPr>
        <w:pStyle w:val="AOGenNum2List"/>
        <w:rPr>
          <w:lang w:val="sk-SK"/>
        </w:rPr>
      </w:pPr>
      <w:r w:rsidRPr="00A87915">
        <w:rPr>
          <w:u w:val="single"/>
          <w:lang w:val="sk-SK"/>
        </w:rPr>
        <w:t>Obdobie dostupnosti</w:t>
      </w:r>
      <w:r w:rsidRPr="00A87915">
        <w:rPr>
          <w:lang w:val="sk-SK"/>
        </w:rPr>
        <w:t xml:space="preserve">: </w:t>
      </w:r>
      <w:r w:rsidR="0061292D" w:rsidRPr="00A87915">
        <w:rPr>
          <w:lang w:val="sk-SK"/>
        </w:rPr>
        <w:t xml:space="preserve">obdobie počnúc Dňom účinnosti </w:t>
      </w:r>
      <w:r w:rsidR="00A45A05" w:rsidRPr="00A87915">
        <w:rPr>
          <w:lang w:val="sk-SK"/>
        </w:rPr>
        <w:t xml:space="preserve">tejto </w:t>
      </w:r>
      <w:r w:rsidR="00211B7D" w:rsidRPr="00A87915">
        <w:rPr>
          <w:lang w:val="sk-SK"/>
        </w:rPr>
        <w:t>zmluv</w:t>
      </w:r>
      <w:r w:rsidR="00A45A05" w:rsidRPr="00A87915">
        <w:rPr>
          <w:lang w:val="sk-SK"/>
        </w:rPr>
        <w:t xml:space="preserve">y </w:t>
      </w:r>
      <w:r w:rsidR="0061292D" w:rsidRPr="00A87915">
        <w:rPr>
          <w:lang w:val="sk-SK"/>
        </w:rPr>
        <w:t>a</w:t>
      </w:r>
      <w:r w:rsidR="00A45A05" w:rsidRPr="00A87915">
        <w:rPr>
          <w:lang w:val="sk-SK"/>
        </w:rPr>
        <w:t> </w:t>
      </w:r>
      <w:r w:rsidR="0061292D" w:rsidRPr="00A87915">
        <w:rPr>
          <w:lang w:val="sk-SK"/>
        </w:rPr>
        <w:t xml:space="preserve">končiac </w:t>
      </w:r>
      <w:r w:rsidRPr="00A87915">
        <w:rPr>
          <w:lang w:val="sk-SK"/>
        </w:rPr>
        <w:t>30.</w:t>
      </w:r>
      <w:r w:rsidR="002327FE" w:rsidRPr="00A87915">
        <w:rPr>
          <w:lang w:val="sk-SK"/>
        </w:rPr>
        <w:t xml:space="preserve"> </w:t>
      </w:r>
      <w:r w:rsidR="007B57C7" w:rsidRPr="00A87915">
        <w:rPr>
          <w:lang w:val="sk-SK"/>
        </w:rPr>
        <w:t>júna</w:t>
      </w:r>
      <w:r w:rsidRPr="00A87915">
        <w:rPr>
          <w:lang w:val="sk-SK"/>
        </w:rPr>
        <w:t xml:space="preserve"> 2029</w:t>
      </w:r>
    </w:p>
    <w:p w14:paraId="0740EA84" w14:textId="130AB223" w:rsidR="00310A34" w:rsidRPr="00A87915" w:rsidRDefault="00310A34" w:rsidP="00761367">
      <w:pPr>
        <w:pStyle w:val="AOGenNum2List"/>
        <w:rPr>
          <w:lang w:val="sk-SK"/>
        </w:rPr>
      </w:pPr>
      <w:r w:rsidRPr="00A87915">
        <w:rPr>
          <w:u w:val="single"/>
          <w:lang w:val="sk-SK"/>
        </w:rPr>
        <w:t>Deň najneskoršieho čerpania:</w:t>
      </w:r>
      <w:r w:rsidRPr="00A87915">
        <w:rPr>
          <w:lang w:val="sk-SK"/>
        </w:rPr>
        <w:t xml:space="preserve"> 30. </w:t>
      </w:r>
      <w:r w:rsidR="007B57C7" w:rsidRPr="00A87915">
        <w:rPr>
          <w:lang w:val="sk-SK"/>
        </w:rPr>
        <w:t>septembra</w:t>
      </w:r>
      <w:r w:rsidR="00801737" w:rsidRPr="00A87915">
        <w:rPr>
          <w:lang w:val="sk-SK"/>
        </w:rPr>
        <w:t xml:space="preserve"> </w:t>
      </w:r>
      <w:r w:rsidRPr="00A87915">
        <w:rPr>
          <w:lang w:val="sk-SK"/>
        </w:rPr>
        <w:t>2029</w:t>
      </w:r>
    </w:p>
    <w:p w14:paraId="1593B48E" w14:textId="12405744" w:rsidR="009D2749" w:rsidRPr="00A87915" w:rsidRDefault="009D2749" w:rsidP="009D2749">
      <w:pPr>
        <w:pStyle w:val="AOGenNum2List"/>
        <w:rPr>
          <w:u w:val="single"/>
          <w:lang w:val="sk-SK"/>
        </w:rPr>
      </w:pPr>
      <w:r w:rsidRPr="00A87915">
        <w:rPr>
          <w:u w:val="single"/>
          <w:lang w:val="sk-SK"/>
        </w:rPr>
        <w:t xml:space="preserve">Výška Grantu: </w:t>
      </w:r>
      <w:r w:rsidR="000D7C30" w:rsidRPr="00A87915">
        <w:rPr>
          <w:lang w:val="sk-SK"/>
        </w:rPr>
        <w:t>najviac 99% z výšky Úveru v súvislosti s ktorým je poskytnutý a môže financovať najviac 49% Oprávnených výdavkov</w:t>
      </w:r>
    </w:p>
    <w:p w14:paraId="5E82595E" w14:textId="13CA0405" w:rsidR="009D2749" w:rsidRPr="00A87915" w:rsidRDefault="009D2749" w:rsidP="009D2749">
      <w:pPr>
        <w:pStyle w:val="AOGenNum2List"/>
        <w:rPr>
          <w:u w:val="single"/>
          <w:lang w:val="sk-SK"/>
        </w:rPr>
      </w:pPr>
      <w:r w:rsidRPr="00A87915">
        <w:rPr>
          <w:u w:val="single"/>
          <w:lang w:val="sk-SK"/>
        </w:rPr>
        <w:t xml:space="preserve">Podmienky pre poskytnutie </w:t>
      </w:r>
      <w:r w:rsidR="00DF1088" w:rsidRPr="00A87915">
        <w:rPr>
          <w:u w:val="single"/>
          <w:lang w:val="sk-SK"/>
        </w:rPr>
        <w:t>G</w:t>
      </w:r>
      <w:r w:rsidRPr="00A87915">
        <w:rPr>
          <w:u w:val="single"/>
          <w:lang w:val="sk-SK"/>
        </w:rPr>
        <w:t>rantu:</w:t>
      </w:r>
    </w:p>
    <w:p w14:paraId="4808DE60" w14:textId="77777777" w:rsidR="00DF1088" w:rsidRPr="00A87915" w:rsidRDefault="00DF1088" w:rsidP="00DF1088">
      <w:pPr>
        <w:pStyle w:val="AOGenNum2List3"/>
        <w:rPr>
          <w:lang w:val="sk-SK"/>
        </w:rPr>
      </w:pPr>
      <w:r w:rsidRPr="00A87915">
        <w:rPr>
          <w:lang w:val="sk-SK"/>
        </w:rPr>
        <w:t xml:space="preserve">Grant je v súlade s príslušnou Schémou štátnej pomoci; </w:t>
      </w:r>
    </w:p>
    <w:p w14:paraId="49AB4450" w14:textId="1B56DF4A" w:rsidR="009D2749" w:rsidRPr="00A87915" w:rsidRDefault="009D2749" w:rsidP="009D2749">
      <w:pPr>
        <w:pStyle w:val="AOGenNum2List3"/>
        <w:rPr>
          <w:lang w:val="sk-SK"/>
        </w:rPr>
      </w:pPr>
      <w:r w:rsidRPr="00A87915">
        <w:rPr>
          <w:lang w:val="sk-SK"/>
        </w:rPr>
        <w:t>príslušný Úver, vo vzťahu ku ktorému má byť Grant poskytnutý, je Úverom, ktorým sa financujú investičné výdavky</w:t>
      </w:r>
      <w:r w:rsidR="005076D7" w:rsidRPr="00A87915">
        <w:rPr>
          <w:lang w:val="sk-SK"/>
        </w:rPr>
        <w:t xml:space="preserve"> a</w:t>
      </w:r>
      <w:r w:rsidR="009642BC" w:rsidRPr="00A87915">
        <w:rPr>
          <w:lang w:val="sk-SK"/>
        </w:rPr>
        <w:t>/alebo</w:t>
      </w:r>
      <w:r w:rsidR="005076D7" w:rsidRPr="00A87915">
        <w:rPr>
          <w:lang w:val="sk-SK"/>
        </w:rPr>
        <w:t> prevádzkové výdavky</w:t>
      </w:r>
      <w:r w:rsidRPr="00A87915">
        <w:rPr>
          <w:lang w:val="sk-SK"/>
        </w:rPr>
        <w:t>;</w:t>
      </w:r>
      <w:r w:rsidR="000D7C30" w:rsidRPr="00A87915">
        <w:rPr>
          <w:lang w:val="sk-SK"/>
        </w:rPr>
        <w:t xml:space="preserve"> a</w:t>
      </w:r>
    </w:p>
    <w:p w14:paraId="2885C781" w14:textId="06093963" w:rsidR="009D2749" w:rsidRPr="00A87915" w:rsidRDefault="009D2749" w:rsidP="000D7C30">
      <w:pPr>
        <w:pStyle w:val="AOGenNum2List3"/>
        <w:rPr>
          <w:lang w:val="sk-SK"/>
        </w:rPr>
      </w:pPr>
      <w:r w:rsidRPr="00A87915">
        <w:rPr>
          <w:lang w:val="sk-SK"/>
        </w:rPr>
        <w:t xml:space="preserve">príslušný Úver, ku ktorému sa Grant vzťahuje, bol vyčerpaný v plnom rozsahu v rámci obdobia čerpania tohto </w:t>
      </w:r>
      <w:r w:rsidR="002C7A56" w:rsidRPr="00A87915">
        <w:rPr>
          <w:lang w:val="sk-SK"/>
        </w:rPr>
        <w:t xml:space="preserve">Úveru </w:t>
      </w:r>
      <w:r w:rsidRPr="00A87915">
        <w:rPr>
          <w:lang w:val="sk-SK"/>
        </w:rPr>
        <w:t>alebo nebol vyčerpaný v plnom rozsahu v rámci obdobia čerpania tohto Úveru a nebude sa ďalej čerpať, pričom Grant sa počíta z výšky v akej bol Úver vyčerpaný</w:t>
      </w:r>
      <w:r w:rsidR="000D7C30" w:rsidRPr="00A87915">
        <w:rPr>
          <w:lang w:val="sk-SK"/>
        </w:rPr>
        <w:t>.</w:t>
      </w:r>
    </w:p>
    <w:p w14:paraId="13D41EC9" w14:textId="77777777" w:rsidR="00FC6858" w:rsidRPr="00A87915" w:rsidRDefault="00FC6858" w:rsidP="00FC6858">
      <w:pPr>
        <w:pStyle w:val="AOGenNum2List"/>
        <w:rPr>
          <w:lang w:val="sk-SK"/>
        </w:rPr>
      </w:pPr>
      <w:r w:rsidRPr="00A87915">
        <w:rPr>
          <w:u w:val="single"/>
          <w:lang w:val="sk-SK"/>
        </w:rPr>
        <w:t>Dodatočné Kritériá oprávnenosti</w:t>
      </w:r>
      <w:r w:rsidRPr="00A87915">
        <w:rPr>
          <w:lang w:val="sk-SK"/>
        </w:rPr>
        <w:t>:</w:t>
      </w:r>
    </w:p>
    <w:p w14:paraId="4BADBFFD" w14:textId="77777777" w:rsidR="00FC6858" w:rsidRPr="00A87915" w:rsidRDefault="00FC6858" w:rsidP="00FC6858">
      <w:pPr>
        <w:pStyle w:val="Bezriadkovania"/>
        <w:ind w:left="720"/>
        <w:rPr>
          <w:rFonts w:ascii="Times New Roman" w:hAnsi="Times New Roman" w:cs="Times New Roman"/>
          <w:b/>
          <w:bCs/>
          <w:lang w:val="sk-SK"/>
        </w:rPr>
      </w:pPr>
    </w:p>
    <w:tbl>
      <w:tblPr>
        <w:tblW w:w="5005" w:type="pct"/>
        <w:tblInd w:w="-5" w:type="dxa"/>
        <w:tblLayout w:type="fixed"/>
        <w:tblLook w:val="0000" w:firstRow="0" w:lastRow="0" w:firstColumn="0" w:lastColumn="0" w:noHBand="0" w:noVBand="0"/>
      </w:tblPr>
      <w:tblGrid>
        <w:gridCol w:w="558"/>
        <w:gridCol w:w="5143"/>
        <w:gridCol w:w="1641"/>
        <w:gridCol w:w="2296"/>
      </w:tblGrid>
      <w:tr w:rsidR="00FC6858" w:rsidRPr="00A87915" w14:paraId="6DF12938" w14:textId="77777777" w:rsidTr="008C1512">
        <w:tc>
          <w:tcPr>
            <w:tcW w:w="558" w:type="dxa"/>
            <w:tcBorders>
              <w:top w:val="single" w:sz="4" w:space="0" w:color="auto"/>
              <w:left w:val="single" w:sz="4" w:space="0" w:color="auto"/>
            </w:tcBorders>
            <w:shd w:val="clear" w:color="auto" w:fill="FFFFFF"/>
          </w:tcPr>
          <w:p w14:paraId="63AB24E0" w14:textId="77777777" w:rsidR="00FC6858" w:rsidRPr="00A87915" w:rsidRDefault="00FC6858" w:rsidP="00FC6858">
            <w:pPr>
              <w:pStyle w:val="Zkladntext"/>
              <w:rPr>
                <w:b/>
                <w:bCs/>
                <w:lang w:val="sk-SK" w:bidi="en-US"/>
              </w:rPr>
            </w:pPr>
            <w:r w:rsidRPr="00A87915">
              <w:rPr>
                <w:b/>
                <w:bCs/>
                <w:lang w:val="sk-SK" w:bidi="en-US"/>
              </w:rPr>
              <w:t>Č.</w:t>
            </w:r>
          </w:p>
        </w:tc>
        <w:tc>
          <w:tcPr>
            <w:tcW w:w="5143" w:type="dxa"/>
            <w:tcBorders>
              <w:top w:val="single" w:sz="4" w:space="0" w:color="auto"/>
              <w:left w:val="single" w:sz="4" w:space="0" w:color="auto"/>
            </w:tcBorders>
            <w:shd w:val="clear" w:color="auto" w:fill="FFFFFF"/>
          </w:tcPr>
          <w:p w14:paraId="37B288A8" w14:textId="77777777" w:rsidR="00FC6858" w:rsidRPr="00A87915" w:rsidRDefault="00FC6858" w:rsidP="00FC6858">
            <w:pPr>
              <w:pStyle w:val="Zkladntext"/>
              <w:rPr>
                <w:b/>
                <w:bCs/>
                <w:lang w:val="sk-SK"/>
              </w:rPr>
            </w:pPr>
            <w:r w:rsidRPr="00A87915">
              <w:rPr>
                <w:b/>
                <w:bCs/>
                <w:lang w:val="sk-SK"/>
              </w:rPr>
              <w:t>Kritérium oprávnenosti prijímateľa</w:t>
            </w:r>
          </w:p>
        </w:tc>
        <w:tc>
          <w:tcPr>
            <w:tcW w:w="1641" w:type="dxa"/>
            <w:tcBorders>
              <w:top w:val="single" w:sz="4" w:space="0" w:color="auto"/>
              <w:left w:val="single" w:sz="4" w:space="0" w:color="auto"/>
              <w:right w:val="single" w:sz="4" w:space="0" w:color="auto"/>
            </w:tcBorders>
            <w:shd w:val="clear" w:color="auto" w:fill="FFFFFF"/>
          </w:tcPr>
          <w:p w14:paraId="5731625B" w14:textId="310ABA65" w:rsidR="00FC6858" w:rsidRPr="00A87915" w:rsidRDefault="00FC6858" w:rsidP="00FC6858">
            <w:pPr>
              <w:pStyle w:val="Zkladntext"/>
              <w:rPr>
                <w:lang w:val="sk-SK" w:bidi="en-US"/>
              </w:rPr>
            </w:pPr>
            <w:r w:rsidRPr="00A87915">
              <w:rPr>
                <w:b/>
                <w:lang w:val="sk-SK"/>
              </w:rPr>
              <w:t>Čas súladu</w:t>
            </w:r>
          </w:p>
        </w:tc>
        <w:tc>
          <w:tcPr>
            <w:tcW w:w="2296" w:type="dxa"/>
            <w:tcBorders>
              <w:top w:val="single" w:sz="4" w:space="0" w:color="auto"/>
              <w:left w:val="single" w:sz="4" w:space="0" w:color="auto"/>
              <w:right w:val="single" w:sz="4" w:space="0" w:color="auto"/>
            </w:tcBorders>
            <w:shd w:val="clear" w:color="auto" w:fill="FFFFFF"/>
          </w:tcPr>
          <w:p w14:paraId="1C972849" w14:textId="77777777" w:rsidR="00FC6858" w:rsidRPr="00A87915" w:rsidRDefault="00FC6858" w:rsidP="00FC6858">
            <w:pPr>
              <w:pStyle w:val="Zkladntext"/>
              <w:rPr>
                <w:b/>
                <w:lang w:val="sk-SK"/>
              </w:rPr>
            </w:pPr>
            <w:r w:rsidRPr="00A87915">
              <w:rPr>
                <w:b/>
                <w:lang w:val="sk-SK"/>
              </w:rPr>
              <w:t>Zdroj preverenia</w:t>
            </w:r>
          </w:p>
        </w:tc>
      </w:tr>
      <w:tr w:rsidR="008C1512" w:rsidRPr="00A87915" w14:paraId="10EEBF27" w14:textId="77777777" w:rsidTr="008C1512">
        <w:tc>
          <w:tcPr>
            <w:tcW w:w="558" w:type="dxa"/>
            <w:tcBorders>
              <w:top w:val="single" w:sz="4" w:space="0" w:color="auto"/>
              <w:left w:val="single" w:sz="4" w:space="0" w:color="auto"/>
              <w:bottom w:val="single" w:sz="4" w:space="0" w:color="auto"/>
            </w:tcBorders>
            <w:shd w:val="clear" w:color="auto" w:fill="FFFFFF"/>
          </w:tcPr>
          <w:p w14:paraId="57C74C18" w14:textId="77777777" w:rsidR="008C1512" w:rsidRPr="00A87915" w:rsidRDefault="008C1512" w:rsidP="00AC1912">
            <w:pPr>
              <w:pStyle w:val="Zkladntext"/>
              <w:numPr>
                <w:ilvl w:val="0"/>
                <w:numId w:val="35"/>
              </w:numPr>
              <w:tabs>
                <w:tab w:val="left" w:pos="360"/>
              </w:tabs>
              <w:ind w:hanging="831"/>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13BF0D36" w14:textId="5F65A0A5" w:rsidR="008C1512" w:rsidRPr="00A87915" w:rsidRDefault="008C1512" w:rsidP="008C1512">
            <w:pPr>
              <w:pStyle w:val="Zkladntext"/>
              <w:rPr>
                <w:lang w:val="sk-SK"/>
              </w:rPr>
            </w:pPr>
            <w:r w:rsidRPr="00A87915">
              <w:rPr>
                <w:lang w:val="sk-SK"/>
              </w:rPr>
              <w:t>podnik širšej sociálnej ekonomiky</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5948D46E" w14:textId="7777777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 xml:space="preserve">a deň účinnosti Relevantného dodatku k nej </w:t>
            </w:r>
          </w:p>
          <w:p w14:paraId="236A97F3" w14:textId="58D0B1FB" w:rsidR="008C1512" w:rsidRPr="00A87915" w:rsidRDefault="008C1512" w:rsidP="008C1512">
            <w:pPr>
              <w:pStyle w:val="Zkladntext"/>
              <w:rPr>
                <w:lang w:val="sk-SK" w:bidi="en-US"/>
              </w:rPr>
            </w:pP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D6579A3" w14:textId="77777777" w:rsidR="008C1512" w:rsidRPr="00A87915" w:rsidRDefault="008C1512" w:rsidP="008C1512">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18F85C20" w14:textId="77777777" w:rsidR="008C1512" w:rsidRPr="00A87915" w:rsidRDefault="008C1512" w:rsidP="008C1512">
            <w:pPr>
              <w:pStyle w:val="Zkladntext"/>
              <w:rPr>
                <w:lang w:val="sk-SK" w:bidi="en-US"/>
              </w:rPr>
            </w:pPr>
            <w:r w:rsidRPr="00A87915">
              <w:rPr>
                <w:lang w:val="sk-SK" w:bidi="en-US"/>
              </w:rPr>
              <w:t>a</w:t>
            </w:r>
          </w:p>
          <w:p w14:paraId="47C39B9F" w14:textId="77777777" w:rsidR="008C1512" w:rsidRPr="00A87915" w:rsidRDefault="008C1512" w:rsidP="008C1512">
            <w:pPr>
              <w:pStyle w:val="Zkladntext"/>
              <w:rPr>
                <w:lang w:val="sk-SK" w:bidi="en-US"/>
              </w:rPr>
            </w:pPr>
            <w:r w:rsidRPr="00A87915">
              <w:rPr>
                <w:lang w:val="sk-SK" w:bidi="en-US"/>
              </w:rPr>
              <w:t>Čestné vyhlásenie Prijímateľa</w:t>
            </w:r>
          </w:p>
          <w:p w14:paraId="36360C30" w14:textId="77777777" w:rsidR="00537DBD" w:rsidRPr="00A87915" w:rsidRDefault="00537DBD" w:rsidP="00537DBD">
            <w:pPr>
              <w:pStyle w:val="Zkladntext"/>
              <w:rPr>
                <w:lang w:val="sk-SK" w:bidi="en-US"/>
              </w:rPr>
            </w:pPr>
            <w:r w:rsidRPr="00A87915">
              <w:rPr>
                <w:lang w:val="sk-SK" w:bidi="en-US"/>
              </w:rPr>
              <w:t>alebo</w:t>
            </w:r>
          </w:p>
          <w:p w14:paraId="283B95CE" w14:textId="46D30894" w:rsidR="00537DBD" w:rsidRPr="00A87915" w:rsidRDefault="00537DBD" w:rsidP="00537DBD">
            <w:pPr>
              <w:pStyle w:val="Zkladntext"/>
              <w:rPr>
                <w:lang w:val="sk-SK" w:bidi="en-US"/>
              </w:rPr>
            </w:pPr>
            <w:r w:rsidRPr="00A87915">
              <w:rPr>
                <w:lang w:val="sk-SK" w:bidi="en-US"/>
              </w:rPr>
              <w:lastRenderedPageBreak/>
              <w:t>na základe vyjadrenia MPSVaR</w:t>
            </w:r>
            <w:r w:rsidRPr="00A87915">
              <w:rPr>
                <w:rStyle w:val="Odkaznapoznmkupodiarou"/>
                <w:lang w:val="sk-SK" w:bidi="en-US"/>
              </w:rPr>
              <w:footnoteReference w:id="11"/>
            </w:r>
          </w:p>
        </w:tc>
      </w:tr>
      <w:tr w:rsidR="008C1512" w:rsidRPr="00A87915" w14:paraId="4023060D" w14:textId="77777777" w:rsidTr="008C1512">
        <w:tc>
          <w:tcPr>
            <w:tcW w:w="558" w:type="dxa"/>
            <w:tcBorders>
              <w:top w:val="single" w:sz="4" w:space="0" w:color="auto"/>
              <w:left w:val="single" w:sz="4" w:space="0" w:color="auto"/>
              <w:bottom w:val="single" w:sz="4" w:space="0" w:color="auto"/>
            </w:tcBorders>
            <w:shd w:val="clear" w:color="auto" w:fill="FFFFFF"/>
          </w:tcPr>
          <w:p w14:paraId="0498710F" w14:textId="77777777" w:rsidR="008C1512" w:rsidRPr="00A87915" w:rsidRDefault="008C1512" w:rsidP="00AC1912">
            <w:pPr>
              <w:pStyle w:val="Zkladntext"/>
              <w:numPr>
                <w:ilvl w:val="0"/>
                <w:numId w:val="35"/>
              </w:numPr>
              <w:tabs>
                <w:tab w:val="left" w:pos="360"/>
              </w:tabs>
              <w:ind w:hanging="831"/>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6735FB0D" w14:textId="3A3CD24C" w:rsidR="008C1512" w:rsidRPr="00A87915" w:rsidRDefault="008C1512" w:rsidP="008C1512">
            <w:pPr>
              <w:pStyle w:val="Zkladntext"/>
              <w:rPr>
                <w:lang w:val="sk-SK"/>
              </w:rPr>
            </w:pPr>
            <w:r w:rsidRPr="00A87915">
              <w:rPr>
                <w:lang w:val="sk-SK"/>
              </w:rPr>
              <w:t>Vznikol v zmysle právneho poriadku Slovenskej republiky a podniká/pôsobí na území Slovenskej republiky</w:t>
            </w:r>
            <w:r w:rsidRPr="00A87915">
              <w:rPr>
                <w:rStyle w:val="Odkaznapoznmkupodiarou"/>
                <w:lang w:val="sk-SK"/>
              </w:rPr>
              <w:footnoteReference w:id="12"/>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5971E7B5" w14:textId="77777777" w:rsidR="008C1512" w:rsidRPr="00A87915" w:rsidRDefault="008C1512" w:rsidP="008C1512">
            <w:pPr>
              <w:pStyle w:val="Zkladntext"/>
              <w:rPr>
                <w:lang w:val="sk-SK" w:bidi="en-US"/>
              </w:rPr>
            </w:pPr>
            <w:r w:rsidRPr="00A87915">
              <w:rPr>
                <w:lang w:val="sk-SK"/>
              </w:rPr>
              <w:t xml:space="preserve">Deň účinnosti zmluvy o úvere </w:t>
            </w:r>
            <w:r w:rsidRPr="00A87915">
              <w:rPr>
                <w:lang w:val="sk-SK" w:bidi="en-US"/>
              </w:rPr>
              <w:t>a deň účinnosti Povoleného dodatku k nej</w:t>
            </w:r>
          </w:p>
          <w:p w14:paraId="01D2FE13" w14:textId="77777777" w:rsidR="008C1512" w:rsidRPr="00A87915" w:rsidRDefault="008C1512" w:rsidP="008C1512">
            <w:pPr>
              <w:pStyle w:val="Zkladntext"/>
              <w:rPr>
                <w:lang w:val="sk-SK" w:bidi="en-US"/>
              </w:rPr>
            </w:pPr>
            <w:r w:rsidRPr="00A87915">
              <w:rPr>
                <w:lang w:val="sk-SK" w:bidi="en-US"/>
              </w:rPr>
              <w:t>a </w:t>
            </w:r>
          </w:p>
          <w:p w14:paraId="1CED212E" w14:textId="1669C0EC" w:rsidR="008C1512" w:rsidRPr="00A87915" w:rsidRDefault="008C1512" w:rsidP="008C1512">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21AE30B" w14:textId="77777777" w:rsidR="008C1512" w:rsidRPr="00A87915" w:rsidRDefault="008C1512" w:rsidP="008C1512">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0C850E84" w14:textId="77777777" w:rsidR="008C1512" w:rsidRPr="00A87915" w:rsidRDefault="008C1512" w:rsidP="008C1512">
            <w:pPr>
              <w:pStyle w:val="Zkladntext"/>
              <w:rPr>
                <w:lang w:val="sk-SK" w:bidi="en-US"/>
              </w:rPr>
            </w:pPr>
            <w:r w:rsidRPr="00A87915">
              <w:rPr>
                <w:lang w:val="sk-SK" w:bidi="en-US"/>
              </w:rPr>
              <w:t>a</w:t>
            </w:r>
          </w:p>
          <w:p w14:paraId="501E9410" w14:textId="678A989F" w:rsidR="008C1512" w:rsidRPr="00A87915" w:rsidRDefault="008C1512" w:rsidP="008C1512">
            <w:pPr>
              <w:pStyle w:val="Zkladntext"/>
              <w:rPr>
                <w:lang w:val="sk-SK" w:bidi="en-US"/>
              </w:rPr>
            </w:pPr>
            <w:r w:rsidRPr="00A87915">
              <w:rPr>
                <w:lang w:val="sk-SK" w:bidi="en-US"/>
              </w:rPr>
              <w:t>Čestné vyhlásenie Prijímateľa</w:t>
            </w:r>
          </w:p>
        </w:tc>
      </w:tr>
      <w:tr w:rsidR="00C96318" w:rsidRPr="00A87915" w14:paraId="35840149" w14:textId="77777777" w:rsidTr="008C1512">
        <w:tc>
          <w:tcPr>
            <w:tcW w:w="558" w:type="dxa"/>
            <w:tcBorders>
              <w:top w:val="single" w:sz="4" w:space="0" w:color="auto"/>
              <w:left w:val="single" w:sz="4" w:space="0" w:color="auto"/>
              <w:bottom w:val="single" w:sz="4" w:space="0" w:color="auto"/>
            </w:tcBorders>
            <w:shd w:val="clear" w:color="auto" w:fill="FFFFFF"/>
          </w:tcPr>
          <w:p w14:paraId="3228014D" w14:textId="77777777" w:rsidR="00C96318" w:rsidRPr="00A87915" w:rsidRDefault="00C96318" w:rsidP="00C96318">
            <w:pPr>
              <w:pStyle w:val="Zkladntext"/>
              <w:tabs>
                <w:tab w:val="left" w:pos="360"/>
              </w:tabs>
              <w:ind w:left="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43C6C169" w14:textId="77777777" w:rsidR="00C96318" w:rsidRPr="00A87915" w:rsidRDefault="00C96318" w:rsidP="00C96318">
            <w:pPr>
              <w:pStyle w:val="Zkladntext"/>
              <w:rPr>
                <w:lang w:val="sk-SK"/>
              </w:rPr>
            </w:pPr>
            <w:r w:rsidRPr="00A87915">
              <w:rPr>
                <w:b/>
                <w:bCs/>
                <w:lang w:val="sk-SK"/>
              </w:rPr>
              <w:t>Kritérium oprávnenosti úveru</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3AF6BC33" w14:textId="7BC2D922" w:rsidR="00C96318" w:rsidRPr="00A87915" w:rsidRDefault="00C96318" w:rsidP="00C96318">
            <w:pPr>
              <w:pStyle w:val="Zkladntext"/>
              <w:rPr>
                <w:lang w:val="sk-SK"/>
              </w:rPr>
            </w:pP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69ECF50" w14:textId="477F33FB" w:rsidR="00C96318" w:rsidRPr="00A87915" w:rsidRDefault="00C96318" w:rsidP="00C96318">
            <w:pPr>
              <w:pStyle w:val="Zkladntext"/>
              <w:rPr>
                <w:lang w:val="sk-SK" w:bidi="en-US"/>
              </w:rPr>
            </w:pPr>
          </w:p>
        </w:tc>
      </w:tr>
      <w:tr w:rsidR="00C96318" w:rsidRPr="00A87915" w14:paraId="3BF0B59F" w14:textId="77777777" w:rsidTr="008C1512">
        <w:tc>
          <w:tcPr>
            <w:tcW w:w="558" w:type="dxa"/>
            <w:tcBorders>
              <w:top w:val="single" w:sz="4" w:space="0" w:color="auto"/>
              <w:left w:val="single" w:sz="4" w:space="0" w:color="auto"/>
              <w:bottom w:val="single" w:sz="4" w:space="0" w:color="auto"/>
            </w:tcBorders>
            <w:shd w:val="clear" w:color="auto" w:fill="FFFFFF"/>
          </w:tcPr>
          <w:p w14:paraId="24322377" w14:textId="77777777" w:rsidR="00C96318" w:rsidRPr="00A87915" w:rsidRDefault="00C96318" w:rsidP="00AC1912">
            <w:pPr>
              <w:pStyle w:val="Zkladntext"/>
              <w:numPr>
                <w:ilvl w:val="0"/>
                <w:numId w:val="35"/>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195BC4E7" w14:textId="77777777" w:rsidR="009B50C4" w:rsidRPr="00A87915" w:rsidRDefault="009B50C4" w:rsidP="009B50C4">
            <w:pPr>
              <w:pStyle w:val="Bezriadkovania"/>
              <w:rPr>
                <w:rFonts w:ascii="Times New Roman" w:hAnsi="Times New Roman" w:cs="Times New Roman"/>
                <w:lang w:val="sk-SK"/>
              </w:rPr>
            </w:pPr>
            <w:r w:rsidRPr="00A87915">
              <w:rPr>
                <w:rFonts w:ascii="Times New Roman" w:hAnsi="Times New Roman" w:cs="Times New Roman"/>
                <w:lang w:val="sk-SK"/>
              </w:rPr>
              <w:t>Úver financuje Oprávnené výdavky na území</w:t>
            </w:r>
            <w:r w:rsidRPr="00A87915">
              <w:rPr>
                <w:rStyle w:val="Odkaznapoznmkupodiarou"/>
                <w:rFonts w:ascii="Times New Roman" w:hAnsi="Times New Roman" w:cs="Times New Roman"/>
                <w:lang w:val="sk-SK"/>
              </w:rPr>
              <w:footnoteReference w:id="13"/>
            </w:r>
            <w:r w:rsidRPr="00A87915">
              <w:rPr>
                <w:rFonts w:ascii="Times New Roman" w:hAnsi="Times New Roman" w:cs="Times New Roman"/>
                <w:lang w:val="sk-SK"/>
              </w:rPr>
              <w:t>:</w:t>
            </w:r>
          </w:p>
          <w:p w14:paraId="709D8996" w14:textId="77777777" w:rsidR="009B50C4" w:rsidRPr="00A87915" w:rsidRDefault="009B50C4" w:rsidP="00AC1912">
            <w:pPr>
              <w:pStyle w:val="AOGenNum3List2"/>
              <w:numPr>
                <w:ilvl w:val="2"/>
                <w:numId w:val="36"/>
              </w:numPr>
              <w:jc w:val="left"/>
              <w:rPr>
                <w:bCs/>
                <w:lang w:val="sk-SK"/>
              </w:rPr>
            </w:pPr>
            <w:r w:rsidRPr="00A87915">
              <w:rPr>
                <w:lang w:val="sk-SK"/>
              </w:rPr>
              <w:t>vybraných okresov Košického kraja (okres Košice I-IV, okres Košice - okolie a okres Michalovce);</w:t>
            </w:r>
          </w:p>
          <w:p w14:paraId="66B43E1E" w14:textId="77777777" w:rsidR="009B50C4" w:rsidRPr="00A87915" w:rsidRDefault="009B50C4" w:rsidP="00AC1912">
            <w:pPr>
              <w:pStyle w:val="AOGenNum3List2"/>
              <w:numPr>
                <w:ilvl w:val="2"/>
                <w:numId w:val="36"/>
              </w:numPr>
              <w:jc w:val="left"/>
              <w:rPr>
                <w:bCs/>
                <w:lang w:val="sk-SK"/>
              </w:rPr>
            </w:pPr>
            <w:r w:rsidRPr="00A87915">
              <w:rPr>
                <w:lang w:val="sk-SK"/>
              </w:rPr>
              <w:t>vybraných okresov Banskobystrického kraja (okres Brezno, okres Revúca, okres Rimavská Sobota, okres Zvolen, okres Žiar nad Hronom, okres Žarnovica a okres Banská Štiavnica); a</w:t>
            </w:r>
          </w:p>
          <w:p w14:paraId="32874CD2" w14:textId="2E707BE5" w:rsidR="00C96318" w:rsidRPr="00A87915" w:rsidRDefault="009B50C4" w:rsidP="00AC1912">
            <w:pPr>
              <w:pStyle w:val="AOGenNum3List2"/>
              <w:numPr>
                <w:ilvl w:val="2"/>
                <w:numId w:val="36"/>
              </w:numPr>
              <w:jc w:val="left"/>
              <w:rPr>
                <w:bCs/>
                <w:lang w:val="sk-SK"/>
              </w:rPr>
            </w:pPr>
            <w:r w:rsidRPr="00A87915">
              <w:rPr>
                <w:lang w:val="sk-SK"/>
              </w:rPr>
              <w:t>vybraných okresov Trenčianskeho kraja (okres Prievidza a okres Partizánske).</w:t>
            </w:r>
          </w:p>
        </w:tc>
        <w:tc>
          <w:tcPr>
            <w:tcW w:w="1641" w:type="dxa"/>
            <w:tcBorders>
              <w:top w:val="single" w:sz="4" w:space="0" w:color="auto"/>
              <w:left w:val="single" w:sz="4" w:space="0" w:color="auto"/>
              <w:right w:val="single" w:sz="4" w:space="0" w:color="auto"/>
            </w:tcBorders>
            <w:shd w:val="clear" w:color="auto" w:fill="FFFFFF"/>
          </w:tcPr>
          <w:p w14:paraId="799F06BD" w14:textId="0F41E717" w:rsidR="00C96318" w:rsidRPr="00A87915" w:rsidRDefault="00C96318" w:rsidP="00C9631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077FF3" w:rsidRPr="00A87915">
              <w:rPr>
                <w:lang w:val="sk-SK" w:bidi="en-US"/>
              </w:rPr>
              <w:t>Povoleného</w:t>
            </w:r>
            <w:r w:rsidRPr="00A87915">
              <w:rPr>
                <w:lang w:val="sk-SK" w:bidi="en-US"/>
              </w:rPr>
              <w:t xml:space="preserve"> dodatku k nej </w:t>
            </w:r>
          </w:p>
          <w:p w14:paraId="18030575" w14:textId="7ACBDB0A" w:rsidR="00C96318" w:rsidRPr="00A87915" w:rsidRDefault="00C96318" w:rsidP="00C96318">
            <w:pPr>
              <w:pStyle w:val="Zkladntext"/>
              <w:rPr>
                <w:lang w:val="sk-SK" w:bidi="en-US"/>
              </w:rPr>
            </w:pPr>
            <w:r w:rsidRPr="00A87915">
              <w:rPr>
                <w:lang w:val="sk-SK" w:bidi="en-US"/>
              </w:rPr>
              <w:t>a</w:t>
            </w:r>
          </w:p>
          <w:p w14:paraId="0B9ADDCC" w14:textId="3E7F0665" w:rsidR="00C96318" w:rsidRPr="00A87915" w:rsidRDefault="00C96318" w:rsidP="00C96318">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right w:val="single" w:sz="4" w:space="0" w:color="auto"/>
            </w:tcBorders>
            <w:shd w:val="clear" w:color="auto" w:fill="FFFFFF"/>
          </w:tcPr>
          <w:p w14:paraId="7D452E64" w14:textId="77777777" w:rsidR="00C96318" w:rsidRPr="00A87915" w:rsidRDefault="00C96318" w:rsidP="00C96318">
            <w:pPr>
              <w:pStyle w:val="Zkladntext"/>
              <w:rPr>
                <w:lang w:val="sk-SK" w:bidi="en-US"/>
              </w:rPr>
            </w:pPr>
            <w:r w:rsidRPr="00A87915">
              <w:rPr>
                <w:lang w:val="sk-SK" w:bidi="en-US"/>
              </w:rPr>
              <w:t xml:space="preserve">zmluva o Úvere a Relevantný dodatok k nej </w:t>
            </w:r>
          </w:p>
          <w:p w14:paraId="6211A438" w14:textId="77777777" w:rsidR="00C96318" w:rsidRPr="00A87915" w:rsidRDefault="00C96318" w:rsidP="00C96318">
            <w:pPr>
              <w:pStyle w:val="Zkladntext"/>
              <w:rPr>
                <w:lang w:val="sk-SK" w:bidi="en-US"/>
              </w:rPr>
            </w:pPr>
            <w:r w:rsidRPr="00A87915">
              <w:rPr>
                <w:lang w:val="sk-SK" w:bidi="en-US"/>
              </w:rPr>
              <w:t>a</w:t>
            </w:r>
          </w:p>
          <w:p w14:paraId="4F3B95DA" w14:textId="3163347C" w:rsidR="00C96318" w:rsidRPr="00A87915" w:rsidRDefault="00C96318" w:rsidP="00C96318">
            <w:pPr>
              <w:pStyle w:val="Zkladntext"/>
              <w:rPr>
                <w:lang w:val="sk-SK"/>
              </w:rPr>
            </w:pPr>
            <w:r w:rsidRPr="00A87915">
              <w:rPr>
                <w:lang w:val="sk-SK" w:bidi="en-US"/>
              </w:rPr>
              <w:t>Čestné vyhlásenie Prijímateľa</w:t>
            </w:r>
          </w:p>
        </w:tc>
      </w:tr>
      <w:tr w:rsidR="004F4D20" w:rsidRPr="00A87915" w14:paraId="308F4480" w14:textId="77777777" w:rsidTr="008C1512">
        <w:tc>
          <w:tcPr>
            <w:tcW w:w="558" w:type="dxa"/>
            <w:tcBorders>
              <w:top w:val="single" w:sz="4" w:space="0" w:color="auto"/>
              <w:left w:val="single" w:sz="4" w:space="0" w:color="auto"/>
              <w:bottom w:val="single" w:sz="4" w:space="0" w:color="auto"/>
            </w:tcBorders>
            <w:shd w:val="clear" w:color="auto" w:fill="FFFFFF"/>
          </w:tcPr>
          <w:p w14:paraId="5781ED24" w14:textId="77777777" w:rsidR="00C96318" w:rsidRPr="00A87915" w:rsidRDefault="00C96318" w:rsidP="00AC1912">
            <w:pPr>
              <w:pStyle w:val="Zkladntext"/>
              <w:numPr>
                <w:ilvl w:val="0"/>
                <w:numId w:val="35"/>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2E73663B" w14:textId="200E9AB6" w:rsidR="00C96318" w:rsidRPr="00A87915" w:rsidRDefault="00C96318" w:rsidP="00A65D8B">
            <w:pPr>
              <w:pStyle w:val="Zkladntext"/>
              <w:rPr>
                <w:bCs/>
                <w:lang w:val="sk-SK"/>
              </w:rPr>
            </w:pPr>
            <w:r w:rsidRPr="00A87915">
              <w:rPr>
                <w:bCs/>
                <w:lang w:val="sk-SK"/>
              </w:rPr>
              <w:t xml:space="preserve">Úver </w:t>
            </w:r>
            <w:r w:rsidR="009B7970" w:rsidRPr="00A87915">
              <w:rPr>
                <w:bCs/>
                <w:lang w:val="sk-SK"/>
              </w:rPr>
              <w:t>financuje Oprávnené výdavky, ktoré nie sú v rozpore s </w:t>
            </w:r>
            <w:r w:rsidR="008378C6" w:rsidRPr="00A87915">
              <w:rPr>
                <w:bCs/>
                <w:lang w:val="sk-SK"/>
              </w:rPr>
              <w:t xml:space="preserve">horizontálnymi princípmi a </w:t>
            </w:r>
            <w:r w:rsidR="009B7970" w:rsidRPr="00A87915">
              <w:rPr>
                <w:bCs/>
                <w:lang w:val="sk-SK"/>
              </w:rPr>
              <w:t>princíp</w:t>
            </w:r>
            <w:r w:rsidR="007705E8" w:rsidRPr="00A87915">
              <w:rPr>
                <w:bCs/>
                <w:lang w:val="sk-SK"/>
              </w:rPr>
              <w:t>o</w:t>
            </w:r>
            <w:r w:rsidR="009B7970" w:rsidRPr="00A87915">
              <w:rPr>
                <w:bCs/>
                <w:lang w:val="sk-SK"/>
              </w:rPr>
              <w:t>m „nespôsobovať významnú škodu“.</w:t>
            </w: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7520E931" w14:textId="727C2B34" w:rsidR="00C96318" w:rsidRPr="00A87915" w:rsidRDefault="00C96318" w:rsidP="00C9631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077FF3" w:rsidRPr="00A87915">
              <w:rPr>
                <w:lang w:val="sk-SK" w:bidi="en-US"/>
              </w:rPr>
              <w:t>Povoleného</w:t>
            </w:r>
            <w:r w:rsidRPr="00A87915">
              <w:rPr>
                <w:lang w:val="sk-SK" w:bidi="en-US"/>
              </w:rPr>
              <w:t xml:space="preserve"> dodatku k nej </w:t>
            </w:r>
          </w:p>
          <w:p w14:paraId="0A9EEB2C" w14:textId="77777777" w:rsidR="00C96318" w:rsidRPr="00A87915" w:rsidRDefault="00C96318" w:rsidP="00C96318">
            <w:pPr>
              <w:pStyle w:val="Zkladntext"/>
              <w:rPr>
                <w:lang w:val="sk-SK" w:bidi="en-US"/>
              </w:rPr>
            </w:pPr>
            <w:r w:rsidRPr="00A87915">
              <w:rPr>
                <w:lang w:val="sk-SK" w:bidi="en-US"/>
              </w:rPr>
              <w:t>a </w:t>
            </w:r>
          </w:p>
          <w:p w14:paraId="1C25AB58" w14:textId="0DB0BFE5" w:rsidR="00C96318" w:rsidRPr="00A87915" w:rsidRDefault="00C96318" w:rsidP="00C96318">
            <w:pPr>
              <w:pStyle w:val="Zkladntext"/>
              <w:rPr>
                <w:lang w:val="sk-SK"/>
              </w:rPr>
            </w:pPr>
            <w:r w:rsidRPr="00A87915">
              <w:rPr>
                <w:lang w:val="sk-SK"/>
              </w:rPr>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0BE5D8D" w14:textId="77777777" w:rsidR="00C96318" w:rsidRPr="00A87915" w:rsidRDefault="00C96318" w:rsidP="00C96318">
            <w:pPr>
              <w:pStyle w:val="Zkladntext"/>
              <w:rPr>
                <w:lang w:val="sk-SK" w:bidi="en-US"/>
              </w:rPr>
            </w:pPr>
            <w:r w:rsidRPr="00A87915">
              <w:rPr>
                <w:lang w:val="sk-SK" w:bidi="en-US"/>
              </w:rPr>
              <w:t xml:space="preserve">zmluva o Úvere a Relevantný dodatok k nej </w:t>
            </w:r>
          </w:p>
          <w:p w14:paraId="3217CE41" w14:textId="77777777" w:rsidR="00C96318" w:rsidRPr="00A87915" w:rsidRDefault="00C96318" w:rsidP="00C96318">
            <w:pPr>
              <w:pStyle w:val="Zkladntext"/>
              <w:rPr>
                <w:lang w:val="sk-SK" w:bidi="en-US"/>
              </w:rPr>
            </w:pPr>
            <w:r w:rsidRPr="00A87915">
              <w:rPr>
                <w:lang w:val="sk-SK" w:bidi="en-US"/>
              </w:rPr>
              <w:t>a</w:t>
            </w:r>
          </w:p>
          <w:p w14:paraId="6C2B1480" w14:textId="5EC9B6BB" w:rsidR="00C96318" w:rsidRPr="00A87915" w:rsidRDefault="00C96318" w:rsidP="00C96318">
            <w:pPr>
              <w:pStyle w:val="AOGenNum2List3"/>
              <w:numPr>
                <w:ilvl w:val="0"/>
                <w:numId w:val="0"/>
              </w:numPr>
              <w:spacing w:before="0" w:line="240" w:lineRule="auto"/>
              <w:jc w:val="left"/>
              <w:rPr>
                <w:lang w:val="sk-SK" w:bidi="en-US"/>
              </w:rPr>
            </w:pPr>
            <w:r w:rsidRPr="00A87915">
              <w:rPr>
                <w:lang w:val="sk-SK" w:bidi="en-US"/>
              </w:rPr>
              <w:t>Čestné vyhlásenie Prijímateľa</w:t>
            </w:r>
            <w:r w:rsidR="00DC6540" w:rsidRPr="00A87915">
              <w:rPr>
                <w:lang w:val="sk-SK" w:bidi="en-US"/>
              </w:rPr>
              <w:t xml:space="preserve"> (o uplatnení posúdenia Oprávnených výdavkov z </w:t>
            </w:r>
            <w:r w:rsidR="00582647" w:rsidRPr="00A87915">
              <w:rPr>
                <w:lang w:val="sk-SK" w:bidi="en-US"/>
              </w:rPr>
              <w:t>hľadiska</w:t>
            </w:r>
            <w:r w:rsidR="00DC6540" w:rsidRPr="00A87915">
              <w:rPr>
                <w:lang w:val="sk-SK" w:bidi="en-US"/>
              </w:rPr>
              <w:t xml:space="preserve"> súladu s horizontálnymi princípmi a princípom „nespôsobovať významnú škodu”)</w:t>
            </w:r>
          </w:p>
        </w:tc>
      </w:tr>
      <w:tr w:rsidR="00CE6D9C" w:rsidRPr="00A87915" w14:paraId="1E551888" w14:textId="77777777" w:rsidTr="008C1512">
        <w:tc>
          <w:tcPr>
            <w:tcW w:w="558" w:type="dxa"/>
            <w:tcBorders>
              <w:top w:val="single" w:sz="4" w:space="0" w:color="auto"/>
              <w:left w:val="single" w:sz="4" w:space="0" w:color="auto"/>
              <w:bottom w:val="single" w:sz="4" w:space="0" w:color="auto"/>
            </w:tcBorders>
            <w:shd w:val="clear" w:color="auto" w:fill="FFFFFF"/>
          </w:tcPr>
          <w:p w14:paraId="2F38149E" w14:textId="77777777" w:rsidR="00CE6D9C" w:rsidRPr="00A87915" w:rsidRDefault="00CE6D9C" w:rsidP="00AC1912">
            <w:pPr>
              <w:pStyle w:val="Zkladntext"/>
              <w:numPr>
                <w:ilvl w:val="0"/>
                <w:numId w:val="35"/>
              </w:numPr>
              <w:tabs>
                <w:tab w:val="left" w:pos="360"/>
              </w:tabs>
              <w:ind w:hanging="720"/>
              <w:rPr>
                <w:lang w:val="sk-SK" w:bidi="en-US"/>
              </w:rPr>
            </w:pPr>
          </w:p>
        </w:tc>
        <w:tc>
          <w:tcPr>
            <w:tcW w:w="5143" w:type="dxa"/>
            <w:tcBorders>
              <w:top w:val="single" w:sz="4" w:space="0" w:color="auto"/>
              <w:left w:val="single" w:sz="4" w:space="0" w:color="auto"/>
              <w:bottom w:val="single" w:sz="4" w:space="0" w:color="auto"/>
            </w:tcBorders>
            <w:shd w:val="clear" w:color="auto" w:fill="FFFFFF"/>
          </w:tcPr>
          <w:p w14:paraId="13FAF7C6" w14:textId="4BEFFAA4" w:rsidR="00CE6D9C" w:rsidRPr="00A87915" w:rsidRDefault="00CE6D9C" w:rsidP="00CE6D9C">
            <w:pPr>
              <w:pStyle w:val="Zkladntext"/>
              <w:jc w:val="both"/>
              <w:rPr>
                <w:bCs/>
                <w:lang w:val="sk-SK"/>
              </w:rPr>
            </w:pPr>
            <w:r w:rsidRPr="00A87915">
              <w:rPr>
                <w:bCs/>
                <w:lang w:val="sk-SK"/>
              </w:rPr>
              <w:t xml:space="preserve">Úver financuje Oprávnené výdavky, ktoré boli posúdené z hľadiska odolnosti infraštruktúry proti zmene klímy a plnenie cieľov v oblasti znižovania emisií skleníkových plynov. </w:t>
            </w:r>
          </w:p>
          <w:p w14:paraId="157BC41F" w14:textId="77777777" w:rsidR="00CE6D9C" w:rsidRPr="00A87915" w:rsidRDefault="00CE6D9C" w:rsidP="00CE6D9C">
            <w:pPr>
              <w:pStyle w:val="Zkladntext"/>
              <w:rPr>
                <w:bCs/>
                <w:lang w:val="sk-SK"/>
              </w:rPr>
            </w:pPr>
          </w:p>
        </w:tc>
        <w:tc>
          <w:tcPr>
            <w:tcW w:w="1641" w:type="dxa"/>
            <w:tcBorders>
              <w:top w:val="single" w:sz="4" w:space="0" w:color="auto"/>
              <w:left w:val="single" w:sz="4" w:space="0" w:color="auto"/>
              <w:bottom w:val="single" w:sz="4" w:space="0" w:color="auto"/>
              <w:right w:val="single" w:sz="4" w:space="0" w:color="auto"/>
            </w:tcBorders>
            <w:shd w:val="clear" w:color="auto" w:fill="FFFFFF"/>
          </w:tcPr>
          <w:p w14:paraId="07D07920" w14:textId="77777777" w:rsidR="00CE6D9C" w:rsidRPr="00A87915" w:rsidRDefault="00CE6D9C" w:rsidP="00CE6D9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63C37932" w14:textId="77777777" w:rsidR="00CE6D9C" w:rsidRPr="00A87915" w:rsidRDefault="00CE6D9C" w:rsidP="00CE6D9C">
            <w:pPr>
              <w:pStyle w:val="Zkladntext"/>
              <w:rPr>
                <w:lang w:val="sk-SK" w:bidi="en-US"/>
              </w:rPr>
            </w:pPr>
            <w:r w:rsidRPr="00A87915">
              <w:rPr>
                <w:lang w:val="sk-SK" w:bidi="en-US"/>
              </w:rPr>
              <w:t>a </w:t>
            </w:r>
          </w:p>
          <w:p w14:paraId="481FA11E" w14:textId="5D0D5252" w:rsidR="00CE6D9C" w:rsidRPr="00A87915" w:rsidRDefault="00CE6D9C" w:rsidP="00CE6D9C">
            <w:pPr>
              <w:pStyle w:val="Zkladntext"/>
              <w:rPr>
                <w:lang w:val="sk-SK"/>
              </w:rPr>
            </w:pPr>
            <w:r w:rsidRPr="00A87915">
              <w:rPr>
                <w:lang w:val="sk-SK"/>
              </w:rPr>
              <w:lastRenderedPageBreak/>
              <w:t>počas celého Obdobia trvania úveru</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5661DE5" w14:textId="77777777" w:rsidR="00CE6D9C" w:rsidRPr="00A87915" w:rsidRDefault="00CE6D9C" w:rsidP="00CE6D9C">
            <w:pPr>
              <w:pStyle w:val="Zkladntext"/>
              <w:rPr>
                <w:lang w:val="sk-SK" w:bidi="en-US"/>
              </w:rPr>
            </w:pPr>
            <w:r w:rsidRPr="00A87915">
              <w:rPr>
                <w:lang w:val="sk-SK" w:bidi="en-US"/>
              </w:rPr>
              <w:lastRenderedPageBreak/>
              <w:t xml:space="preserve">zmluva o Úvere a Relevantný dodatok k nej </w:t>
            </w:r>
          </w:p>
          <w:p w14:paraId="7995C303" w14:textId="77777777" w:rsidR="00CE6D9C" w:rsidRPr="00A87915" w:rsidRDefault="00CE6D9C" w:rsidP="00CE6D9C">
            <w:pPr>
              <w:pStyle w:val="Zkladntext"/>
              <w:rPr>
                <w:lang w:val="sk-SK" w:bidi="en-US"/>
              </w:rPr>
            </w:pPr>
            <w:r w:rsidRPr="00A87915">
              <w:rPr>
                <w:lang w:val="sk-SK" w:bidi="en-US"/>
              </w:rPr>
              <w:t>a</w:t>
            </w:r>
          </w:p>
          <w:p w14:paraId="01674EB8" w14:textId="11FD727B" w:rsidR="00CE6D9C" w:rsidRPr="00A87915" w:rsidRDefault="00CE6D9C" w:rsidP="00CE6D9C">
            <w:pPr>
              <w:pStyle w:val="Zkladntext"/>
              <w:rPr>
                <w:lang w:val="sk-SK" w:bidi="en-US"/>
              </w:rPr>
            </w:pPr>
            <w:r w:rsidRPr="00A87915">
              <w:rPr>
                <w:lang w:val="sk-SK" w:bidi="en-US"/>
              </w:rPr>
              <w:t>Čestné vyhlásenie Prijímateľa</w:t>
            </w:r>
            <w:r w:rsidR="00DC6540" w:rsidRPr="00A87915">
              <w:rPr>
                <w:lang w:val="sk-SK" w:bidi="en-US"/>
              </w:rPr>
              <w:t xml:space="preserve"> (o </w:t>
            </w:r>
            <w:r w:rsidR="00DC6540" w:rsidRPr="00A87915">
              <w:rPr>
                <w:lang w:val="sk-SK" w:bidi="en-US"/>
              </w:rPr>
              <w:lastRenderedPageBreak/>
              <w:t>uplatnení posúdenia Oprávnených výdavkov z hľadiska odolnosti infraštruktúry proti zmene klímy a plnenie cieľov v oblasti znižovania emisií skleníkových plynov)</w:t>
            </w:r>
          </w:p>
          <w:p w14:paraId="7343896F" w14:textId="77777777" w:rsidR="00CE6D9C" w:rsidRPr="00A87915" w:rsidRDefault="00CE6D9C" w:rsidP="00CE6D9C">
            <w:pPr>
              <w:pStyle w:val="Zkladntext"/>
              <w:rPr>
                <w:lang w:val="sk-SK" w:bidi="en-US"/>
              </w:rPr>
            </w:pPr>
            <w:r w:rsidRPr="00A87915">
              <w:rPr>
                <w:lang w:val="sk-SK" w:bidi="en-US"/>
              </w:rPr>
              <w:t>a</w:t>
            </w:r>
          </w:p>
          <w:p w14:paraId="0074DD29" w14:textId="00FC680E" w:rsidR="00CE6D9C" w:rsidRPr="00A87915" w:rsidRDefault="00CE6D9C" w:rsidP="00CE6D9C">
            <w:pPr>
              <w:pStyle w:val="Zkladntext"/>
              <w:rPr>
                <w:lang w:val="sk-SK" w:bidi="en-US"/>
              </w:rPr>
            </w:pPr>
            <w:r w:rsidRPr="00A87915">
              <w:rPr>
                <w:lang w:val="sk-SK" w:bidi="en-US"/>
              </w:rPr>
              <w:t>v prípade, že je to aplikovateľné, podrobná analýza a/alebo vyčíslenie emisií skleníkových plynov</w:t>
            </w:r>
          </w:p>
        </w:tc>
      </w:tr>
    </w:tbl>
    <w:p w14:paraId="45C196F7" w14:textId="333F254B" w:rsidR="00FC6858" w:rsidRPr="00A87915" w:rsidRDefault="00FC6858" w:rsidP="00FC6858">
      <w:pPr>
        <w:pStyle w:val="AOGenNum2List"/>
        <w:rPr>
          <w:u w:val="single"/>
          <w:lang w:val="sk-SK"/>
        </w:rPr>
      </w:pPr>
      <w:r w:rsidRPr="00A87915">
        <w:rPr>
          <w:u w:val="single"/>
          <w:lang w:val="sk-SK"/>
        </w:rPr>
        <w:lastRenderedPageBreak/>
        <w:t>Definované pojmy</w:t>
      </w:r>
      <w:r w:rsidR="00AD32CF" w:rsidRPr="00A87915">
        <w:rPr>
          <w:u w:val="single"/>
          <w:lang w:val="sk-SK"/>
        </w:rPr>
        <w:t>:</w:t>
      </w:r>
    </w:p>
    <w:p w14:paraId="2EC9666F" w14:textId="10D3B678" w:rsidR="00FC6858" w:rsidRPr="00A87915" w:rsidRDefault="00FC6858" w:rsidP="00053DCE">
      <w:pPr>
        <w:pStyle w:val="AODefPara"/>
        <w:rPr>
          <w:lang w:val="sk-SK"/>
        </w:rPr>
      </w:pPr>
      <w:r w:rsidRPr="00A87915">
        <w:rPr>
          <w:lang w:val="sk-SK"/>
        </w:rPr>
        <w:t xml:space="preserve">Pre účely tohto Komponentu </w:t>
      </w:r>
      <w:r w:rsidR="00C85F4F" w:rsidRPr="00A87915">
        <w:rPr>
          <w:lang w:val="sk-SK"/>
        </w:rPr>
        <w:t>C</w:t>
      </w:r>
      <w:r w:rsidRPr="00A87915">
        <w:rPr>
          <w:lang w:val="sk-SK"/>
        </w:rPr>
        <w:t> majú nasledovné pojmy nasledovný význam:</w:t>
      </w:r>
    </w:p>
    <w:p w14:paraId="611D583A" w14:textId="77777777" w:rsidR="0077546E" w:rsidRPr="00A87915" w:rsidRDefault="0077546E" w:rsidP="0077546E">
      <w:pPr>
        <w:pStyle w:val="AODefHead"/>
        <w:rPr>
          <w:lang w:val="sk-SK"/>
        </w:rPr>
      </w:pPr>
      <w:r w:rsidRPr="00A87915">
        <w:rPr>
          <w:b/>
          <w:bCs/>
          <w:lang w:val="sk-SK"/>
        </w:rPr>
        <w:t xml:space="preserve">Podnikmi širšej sociálnej ekonomiky </w:t>
      </w:r>
      <w:r w:rsidRPr="00A87915">
        <w:rPr>
          <w:lang w:val="sk-SK"/>
        </w:rPr>
        <w:t>sú sociálne podniky a podniky so sociálnym dosahom.</w:t>
      </w:r>
    </w:p>
    <w:p w14:paraId="1538DA72" w14:textId="77777777" w:rsidR="00572153" w:rsidRPr="00A87915" w:rsidRDefault="00572153" w:rsidP="00572153">
      <w:pPr>
        <w:pStyle w:val="AODefHead"/>
        <w:rPr>
          <w:lang w:val="sk-SK"/>
        </w:rPr>
      </w:pPr>
      <w:r w:rsidRPr="00A87915">
        <w:rPr>
          <w:b/>
          <w:bCs/>
          <w:lang w:val="sk-SK"/>
        </w:rPr>
        <w:t>Sociálny podnik</w:t>
      </w:r>
      <w:r w:rsidRPr="00A87915">
        <w:rPr>
          <w:lang w:val="sk-SK"/>
        </w:rPr>
        <w:t xml:space="preserve"> (</w:t>
      </w:r>
      <w:proofErr w:type="spellStart"/>
      <w:r w:rsidRPr="00A87915">
        <w:rPr>
          <w:lang w:val="sk-SK"/>
        </w:rPr>
        <w:t>Social</w:t>
      </w:r>
      <w:proofErr w:type="spellEnd"/>
      <w:r w:rsidRPr="00A87915">
        <w:rPr>
          <w:lang w:val="sk-SK"/>
        </w:rPr>
        <w:t xml:space="preserve"> Enterprise) je subjekt sociálnej ekonomiky, </w:t>
      </w:r>
    </w:p>
    <w:p w14:paraId="41210993" w14:textId="77777777" w:rsidR="00572153" w:rsidRPr="00A87915" w:rsidRDefault="00572153" w:rsidP="00572153">
      <w:pPr>
        <w:pStyle w:val="AODefParaL2"/>
        <w:rPr>
          <w:lang w:val="sk-SK"/>
        </w:rPr>
      </w:pPr>
      <w:r w:rsidRPr="00A87915">
        <w:rPr>
          <w:lang w:val="sk-SK"/>
        </w:rPr>
        <w:t xml:space="preserve">ktorý vykonáva sústavne, samostatne, vo vlastnom mene a na vlastnú zodpovednosť hospodársku činnosť; </w:t>
      </w:r>
    </w:p>
    <w:p w14:paraId="2B793527" w14:textId="77777777" w:rsidR="00572153" w:rsidRPr="00A87915" w:rsidRDefault="00572153" w:rsidP="00572153">
      <w:pPr>
        <w:pStyle w:val="AODefParaL2"/>
        <w:rPr>
          <w:lang w:val="sk-SK"/>
        </w:rPr>
      </w:pPr>
      <w:r w:rsidRPr="00A87915">
        <w:rPr>
          <w:lang w:val="sk-SK"/>
        </w:rPr>
        <w:t xml:space="preserve">ktorého hlavným cieľom je dosahovanie merateľného pozitívneho sociálneho vplyvu; </w:t>
      </w:r>
    </w:p>
    <w:p w14:paraId="63F8F075" w14:textId="77777777" w:rsidR="00572153" w:rsidRPr="00A87915" w:rsidRDefault="00572153" w:rsidP="00572153">
      <w:pPr>
        <w:pStyle w:val="AODefParaL2"/>
        <w:rPr>
          <w:lang w:val="sk-SK"/>
        </w:rPr>
      </w:pPr>
      <w:r w:rsidRPr="00A87915">
        <w:rPr>
          <w:lang w:val="sk-SK"/>
        </w:rPr>
        <w:t xml:space="preserve">u ktorého k dosahovaniu pozitívneho sociálneho vplyvu prispievajú tovary alebo služby, ktoré vyrába, dodáva, poskytuje alebo distribuuje, alebo k nemu prispieva spôsob ich výroby alebo poskytovania; </w:t>
      </w:r>
    </w:p>
    <w:p w14:paraId="602DA9CB" w14:textId="77777777" w:rsidR="00572153" w:rsidRPr="00A87915" w:rsidRDefault="00572153" w:rsidP="00572153">
      <w:pPr>
        <w:pStyle w:val="AODefParaL2"/>
        <w:rPr>
          <w:lang w:val="sk-SK"/>
        </w:rPr>
      </w:pPr>
      <w:r w:rsidRPr="00A87915">
        <w:rPr>
          <w:lang w:val="sk-SK"/>
        </w:rPr>
        <w:t xml:space="preserve">ktorý, ak </w:t>
      </w:r>
    </w:p>
    <w:p w14:paraId="52D7C329" w14:textId="77777777" w:rsidR="00572153" w:rsidRPr="00A87915" w:rsidRDefault="00572153" w:rsidP="00572153">
      <w:pPr>
        <w:pStyle w:val="AODefParaL5"/>
        <w:rPr>
          <w:lang w:val="sk-SK"/>
        </w:rPr>
      </w:pPr>
      <w:r w:rsidRPr="00A87915">
        <w:rPr>
          <w:lang w:val="sk-SK"/>
        </w:rPr>
        <w:t xml:space="preserve">zo svojej činnosti dosiahne zisk, použije viac ako 50% zo zisku po zdanení na dosiahnutie hlavného cieľa podľa odseku (b); </w:t>
      </w:r>
    </w:p>
    <w:p w14:paraId="3A66E3BF" w14:textId="77777777" w:rsidR="00572153" w:rsidRPr="00A87915" w:rsidRDefault="00572153" w:rsidP="00572153">
      <w:pPr>
        <w:pStyle w:val="AODefParaL5"/>
        <w:rPr>
          <w:lang w:val="sk-SK"/>
        </w:rPr>
      </w:pPr>
      <w:r w:rsidRPr="00A87915">
        <w:rPr>
          <w:lang w:val="sk-SK"/>
        </w:rPr>
        <w:t xml:space="preserve">časť zisku rozdeľuje podľa Obchodného zákonníka, rozdeľuje ju podľa postupov a pravidiel, ktoré nenarúšajú hlavný cieľ podľa odseku (b); </w:t>
      </w:r>
    </w:p>
    <w:p w14:paraId="183BE6CA" w14:textId="35E84905" w:rsidR="00572153" w:rsidRPr="00A87915" w:rsidRDefault="00572153" w:rsidP="00572153">
      <w:pPr>
        <w:pStyle w:val="AODefParaL2"/>
        <w:rPr>
          <w:lang w:val="sk-SK"/>
        </w:rPr>
      </w:pPr>
      <w:r w:rsidRPr="00A87915">
        <w:rPr>
          <w:lang w:val="sk-SK"/>
        </w:rPr>
        <w:t>ktorý do spravovania svojej hospodárskej činnosti zapája zainteresované osoby</w:t>
      </w:r>
      <w:r w:rsidR="00B85F63" w:rsidRPr="00A87915">
        <w:rPr>
          <w:lang w:val="sk-SK"/>
        </w:rPr>
        <w:t xml:space="preserve"> v zmysle Zákona o sociálnej ekonomike</w:t>
      </w:r>
      <w:r w:rsidRPr="00A87915">
        <w:rPr>
          <w:lang w:val="sk-SK"/>
        </w:rPr>
        <w:t>.</w:t>
      </w:r>
    </w:p>
    <w:p w14:paraId="4D118309" w14:textId="77777777" w:rsidR="00572153" w:rsidRPr="00A87915" w:rsidRDefault="00572153" w:rsidP="00572153">
      <w:pPr>
        <w:pStyle w:val="AODefHead"/>
        <w:rPr>
          <w:lang w:val="sk-SK"/>
        </w:rPr>
      </w:pPr>
      <w:r w:rsidRPr="00A87915">
        <w:rPr>
          <w:b/>
          <w:bCs/>
          <w:lang w:val="sk-SK"/>
        </w:rPr>
        <w:t xml:space="preserve">Podnik sociálneho dosahu </w:t>
      </w:r>
      <w:r w:rsidRPr="00A87915">
        <w:rPr>
          <w:lang w:val="sk-SK"/>
        </w:rPr>
        <w:t>(</w:t>
      </w:r>
      <w:proofErr w:type="spellStart"/>
      <w:r w:rsidRPr="00A87915">
        <w:rPr>
          <w:lang w:val="sk-SK"/>
        </w:rPr>
        <w:t>Social</w:t>
      </w:r>
      <w:proofErr w:type="spellEnd"/>
      <w:r w:rsidRPr="00A87915">
        <w:rPr>
          <w:lang w:val="sk-SK"/>
        </w:rPr>
        <w:t xml:space="preserve"> </w:t>
      </w:r>
      <w:proofErr w:type="spellStart"/>
      <w:r w:rsidRPr="00A87915">
        <w:rPr>
          <w:lang w:val="sk-SK"/>
        </w:rPr>
        <w:t>Impact</w:t>
      </w:r>
      <w:proofErr w:type="spellEnd"/>
      <w:r w:rsidRPr="00A87915">
        <w:rPr>
          <w:lang w:val="sk-SK"/>
        </w:rPr>
        <w:t xml:space="preserve"> Enterprise) je obchodná spoločnosť, družstvo, občianske združenie, nadácia, nezisková organizácia, účelové zariadenie cirkvi, alebo fyzická osoba-podnikateľ, ktorý vykonávajú sústavne, samostatne, vo vlastnom mene a na vlastnú zodpovednosť hospodársku činnosť, hlavným cieľom aspoň jednej ich hospodárskej činnosti je dosahovanie pozitívneho sociálneho vplyvu a spĺňajú najmenej dve z týchto podmienok: </w:t>
      </w:r>
    </w:p>
    <w:p w14:paraId="33DCDE31" w14:textId="77777777" w:rsidR="00572153" w:rsidRPr="00A87915" w:rsidRDefault="00572153" w:rsidP="00572153">
      <w:pPr>
        <w:pStyle w:val="AODefParaL2"/>
        <w:rPr>
          <w:lang w:val="sk-SK"/>
        </w:rPr>
      </w:pPr>
      <w:r w:rsidRPr="00A87915">
        <w:rPr>
          <w:lang w:val="sk-SK"/>
        </w:rPr>
        <w:t xml:space="preserve">ktorý vykonáva sústavne, samostatne, vo vlastnom mene a na vlastnú zodpovednosť hospodársku činnosť; </w:t>
      </w:r>
    </w:p>
    <w:p w14:paraId="3B44C32F" w14:textId="77777777" w:rsidR="00572153" w:rsidRPr="00A87915" w:rsidRDefault="00572153" w:rsidP="00572153">
      <w:pPr>
        <w:pStyle w:val="AODefParaL2"/>
        <w:rPr>
          <w:lang w:val="sk-SK"/>
        </w:rPr>
      </w:pPr>
      <w:r w:rsidRPr="00A87915">
        <w:rPr>
          <w:lang w:val="sk-SK"/>
        </w:rPr>
        <w:lastRenderedPageBreak/>
        <w:t>ktorého hlavným cieľom je dosahovanie merateľného pozitívneho sociálneho vplyvu;</w:t>
      </w:r>
    </w:p>
    <w:p w14:paraId="5800C38E" w14:textId="77777777" w:rsidR="00572153" w:rsidRPr="00A87915" w:rsidRDefault="00572153" w:rsidP="00572153">
      <w:pPr>
        <w:pStyle w:val="AODefParaL2"/>
        <w:rPr>
          <w:lang w:val="sk-SK"/>
        </w:rPr>
      </w:pPr>
      <w:r w:rsidRPr="00A87915">
        <w:rPr>
          <w:lang w:val="sk-SK"/>
        </w:rPr>
        <w:t xml:space="preserve">u ktorého k dosahovaniu pozitívneho sociálneho vplyvu prispievajú tovary alebo služby, ktoré vyrába, dodáva, poskytuje alebo distribuuje, alebo k nemu prispieva spôsob ich výroby alebo poskytovania; </w:t>
      </w:r>
    </w:p>
    <w:p w14:paraId="305B047D" w14:textId="77777777" w:rsidR="00572153" w:rsidRPr="00A87915" w:rsidRDefault="00572153" w:rsidP="00572153">
      <w:pPr>
        <w:pStyle w:val="AODefParaL2"/>
        <w:rPr>
          <w:lang w:val="sk-SK"/>
        </w:rPr>
      </w:pPr>
      <w:r w:rsidRPr="00A87915">
        <w:rPr>
          <w:lang w:val="sk-SK"/>
        </w:rPr>
        <w:t>ktorý, ak</w:t>
      </w:r>
    </w:p>
    <w:p w14:paraId="2EC80A73" w14:textId="77777777" w:rsidR="00572153" w:rsidRPr="00A87915" w:rsidRDefault="00572153" w:rsidP="00572153">
      <w:pPr>
        <w:pStyle w:val="AODefParaL5"/>
        <w:rPr>
          <w:lang w:val="sk-SK"/>
        </w:rPr>
      </w:pPr>
      <w:r w:rsidRPr="00A87915">
        <w:rPr>
          <w:lang w:val="sk-SK"/>
        </w:rPr>
        <w:t xml:space="preserve">zo svojej činnosti dosiahne zisk, použije viac ako 50% zo zisku po zdanení na dosiahnutie hlavného cieľa podľa odseku (b); </w:t>
      </w:r>
    </w:p>
    <w:p w14:paraId="4B45ABDA" w14:textId="77777777" w:rsidR="00572153" w:rsidRPr="00A87915" w:rsidRDefault="00572153" w:rsidP="00572153">
      <w:pPr>
        <w:pStyle w:val="AODefParaL5"/>
        <w:rPr>
          <w:lang w:val="sk-SK"/>
        </w:rPr>
      </w:pPr>
      <w:r w:rsidRPr="00A87915">
        <w:rPr>
          <w:lang w:val="sk-SK"/>
        </w:rPr>
        <w:t>2. časť zisku rozdeľuje podľa Obchodného zákonníka, rozdeľuje ju podľa postupov a pravidiel, ktoré nenarúšajú hlavný cieľ podľa odseku (b);</w:t>
      </w:r>
    </w:p>
    <w:p w14:paraId="4ADEAE60" w14:textId="152990FC" w:rsidR="00572153" w:rsidRPr="00A87915" w:rsidRDefault="00572153" w:rsidP="00572153">
      <w:pPr>
        <w:pStyle w:val="AODefParaL2"/>
        <w:rPr>
          <w:lang w:val="sk-SK"/>
        </w:rPr>
      </w:pPr>
      <w:r w:rsidRPr="00A87915">
        <w:rPr>
          <w:lang w:val="sk-SK"/>
        </w:rPr>
        <w:t>ktorý do spravovania svojej hospodárskej činnosti zapája zainteresované osoby</w:t>
      </w:r>
      <w:r w:rsidR="00B85F63" w:rsidRPr="00A87915">
        <w:rPr>
          <w:lang w:val="sk-SK"/>
        </w:rPr>
        <w:t xml:space="preserve"> v zmysle Zákona o sociálnej ekonomike</w:t>
      </w:r>
      <w:r w:rsidRPr="00A87915">
        <w:rPr>
          <w:lang w:val="sk-SK"/>
        </w:rPr>
        <w:t>.</w:t>
      </w:r>
    </w:p>
    <w:p w14:paraId="5E9DEB2A" w14:textId="77777777" w:rsidR="0077546E" w:rsidRPr="00A87915" w:rsidRDefault="0077546E" w:rsidP="0077546E">
      <w:pPr>
        <w:pStyle w:val="AODefHead"/>
        <w:rPr>
          <w:b/>
          <w:bCs/>
          <w:lang w:val="sk-SK"/>
        </w:rPr>
      </w:pPr>
      <w:r w:rsidRPr="00A87915">
        <w:rPr>
          <w:b/>
          <w:bCs/>
          <w:lang w:val="sk-SK"/>
        </w:rPr>
        <w:t xml:space="preserve">Spoločensky prospešné služby </w:t>
      </w:r>
      <w:r w:rsidRPr="00A87915">
        <w:rPr>
          <w:lang w:val="sk-SK"/>
        </w:rPr>
        <w:t>zahŕňajú:</w:t>
      </w:r>
    </w:p>
    <w:p w14:paraId="6B53A43D" w14:textId="7F6A11D9" w:rsidR="0077546E" w:rsidRPr="00A87915" w:rsidRDefault="0077546E" w:rsidP="0077546E">
      <w:pPr>
        <w:pStyle w:val="AODefParaL2"/>
        <w:rPr>
          <w:lang w:val="sk-SK"/>
        </w:rPr>
      </w:pPr>
      <w:r w:rsidRPr="00A87915">
        <w:rPr>
          <w:lang w:val="sk-SK"/>
        </w:rPr>
        <w:t>poskytovanie zdravotnej starostlivosti</w:t>
      </w:r>
      <w:r w:rsidR="00572153" w:rsidRPr="00A87915">
        <w:rPr>
          <w:lang w:val="sk-SK"/>
        </w:rPr>
        <w:t>;</w:t>
      </w:r>
      <w:r w:rsidRPr="00A87915">
        <w:rPr>
          <w:lang w:val="sk-SK"/>
        </w:rPr>
        <w:t xml:space="preserve"> </w:t>
      </w:r>
    </w:p>
    <w:p w14:paraId="02D0AD47" w14:textId="446BF21E" w:rsidR="0077546E" w:rsidRPr="00A87915" w:rsidRDefault="0077546E" w:rsidP="0077546E">
      <w:pPr>
        <w:pStyle w:val="AODefParaL2"/>
        <w:rPr>
          <w:lang w:val="sk-SK"/>
        </w:rPr>
      </w:pPr>
      <w:r w:rsidRPr="00A87915">
        <w:rPr>
          <w:lang w:val="sk-SK"/>
        </w:rPr>
        <w:t>poskytovanie sociálnej pomoci a humanitárna starostlivosť</w:t>
      </w:r>
      <w:r w:rsidR="00572153" w:rsidRPr="00A87915">
        <w:rPr>
          <w:lang w:val="sk-SK"/>
        </w:rPr>
        <w:t>;</w:t>
      </w:r>
      <w:r w:rsidRPr="00A87915">
        <w:rPr>
          <w:lang w:val="sk-SK"/>
        </w:rPr>
        <w:t xml:space="preserve"> </w:t>
      </w:r>
    </w:p>
    <w:p w14:paraId="1A942CAD" w14:textId="7B41C638" w:rsidR="0077546E" w:rsidRPr="00A87915" w:rsidRDefault="0077546E" w:rsidP="0077546E">
      <w:pPr>
        <w:pStyle w:val="AODefParaL2"/>
        <w:rPr>
          <w:lang w:val="sk-SK"/>
        </w:rPr>
      </w:pPr>
      <w:r w:rsidRPr="00A87915">
        <w:rPr>
          <w:lang w:val="sk-SK"/>
        </w:rPr>
        <w:t>tvorba, rozvoj, ochrana, obnova a prezentácia duchovných a kultúrnych hodnôt</w:t>
      </w:r>
      <w:r w:rsidR="00572153" w:rsidRPr="00A87915">
        <w:rPr>
          <w:lang w:val="sk-SK"/>
        </w:rPr>
        <w:t>;</w:t>
      </w:r>
      <w:r w:rsidRPr="00A87915">
        <w:rPr>
          <w:lang w:val="sk-SK"/>
        </w:rPr>
        <w:t xml:space="preserve"> </w:t>
      </w:r>
    </w:p>
    <w:p w14:paraId="41829EF3" w14:textId="2BF0F4DF" w:rsidR="0077546E" w:rsidRPr="00A87915" w:rsidRDefault="0077546E" w:rsidP="0077546E">
      <w:pPr>
        <w:pStyle w:val="AODefParaL2"/>
        <w:rPr>
          <w:lang w:val="sk-SK"/>
        </w:rPr>
      </w:pPr>
      <w:r w:rsidRPr="00A87915">
        <w:rPr>
          <w:lang w:val="sk-SK"/>
        </w:rPr>
        <w:t>ochrana ľudských práv a základných slobôd</w:t>
      </w:r>
      <w:r w:rsidR="00572153" w:rsidRPr="00A87915">
        <w:rPr>
          <w:lang w:val="sk-SK"/>
        </w:rPr>
        <w:t>;</w:t>
      </w:r>
      <w:r w:rsidRPr="00A87915">
        <w:rPr>
          <w:lang w:val="sk-SK"/>
        </w:rPr>
        <w:t xml:space="preserve"> </w:t>
      </w:r>
    </w:p>
    <w:p w14:paraId="4B18A04D" w14:textId="456B52C7" w:rsidR="0077546E" w:rsidRPr="00A87915" w:rsidRDefault="0077546E" w:rsidP="0077546E">
      <w:pPr>
        <w:pStyle w:val="AODefParaL2"/>
        <w:rPr>
          <w:lang w:val="sk-SK"/>
        </w:rPr>
      </w:pPr>
      <w:r w:rsidRPr="00A87915">
        <w:rPr>
          <w:lang w:val="sk-SK"/>
        </w:rPr>
        <w:t>vzdelávanie, výchova a rozvoj telesnej kultúry</w:t>
      </w:r>
      <w:r w:rsidR="00572153" w:rsidRPr="00A87915">
        <w:rPr>
          <w:lang w:val="sk-SK"/>
        </w:rPr>
        <w:t>;</w:t>
      </w:r>
      <w:r w:rsidRPr="00A87915">
        <w:rPr>
          <w:lang w:val="sk-SK"/>
        </w:rPr>
        <w:t xml:space="preserve"> </w:t>
      </w:r>
    </w:p>
    <w:p w14:paraId="0ACA8384" w14:textId="3A9CDFE0" w:rsidR="0077546E" w:rsidRPr="00A87915" w:rsidRDefault="0077546E" w:rsidP="0077546E">
      <w:pPr>
        <w:pStyle w:val="AODefParaL2"/>
        <w:rPr>
          <w:lang w:val="sk-SK"/>
        </w:rPr>
      </w:pPr>
      <w:r w:rsidRPr="00A87915">
        <w:rPr>
          <w:lang w:val="sk-SK"/>
        </w:rPr>
        <w:t>výskum, vývoj, vedecko-technické služby a informačné služby</w:t>
      </w:r>
      <w:r w:rsidR="00572153" w:rsidRPr="00A87915">
        <w:rPr>
          <w:lang w:val="sk-SK"/>
        </w:rPr>
        <w:t>;</w:t>
      </w:r>
      <w:r w:rsidRPr="00A87915">
        <w:rPr>
          <w:lang w:val="sk-SK"/>
        </w:rPr>
        <w:t xml:space="preserve"> </w:t>
      </w:r>
    </w:p>
    <w:p w14:paraId="162414C1" w14:textId="16E6D70B" w:rsidR="0077546E" w:rsidRPr="00A87915" w:rsidRDefault="0077546E" w:rsidP="0077546E">
      <w:pPr>
        <w:pStyle w:val="AODefParaL2"/>
        <w:rPr>
          <w:lang w:val="sk-SK"/>
        </w:rPr>
      </w:pPr>
      <w:r w:rsidRPr="00A87915">
        <w:rPr>
          <w:lang w:val="sk-SK"/>
        </w:rPr>
        <w:t>tvorba a ochrana životného prostredia a ochrana zdravia obyvateľstva</w:t>
      </w:r>
      <w:r w:rsidR="00572153" w:rsidRPr="00A87915">
        <w:rPr>
          <w:lang w:val="sk-SK"/>
        </w:rPr>
        <w:t>;</w:t>
      </w:r>
      <w:r w:rsidRPr="00A87915">
        <w:rPr>
          <w:lang w:val="sk-SK"/>
        </w:rPr>
        <w:t xml:space="preserve"> </w:t>
      </w:r>
    </w:p>
    <w:p w14:paraId="013CF3A1" w14:textId="51DD7AB5" w:rsidR="0077546E" w:rsidRPr="00A87915" w:rsidRDefault="0077546E" w:rsidP="0077546E">
      <w:pPr>
        <w:pStyle w:val="AODefParaL2"/>
        <w:rPr>
          <w:lang w:val="sk-SK"/>
        </w:rPr>
      </w:pPr>
      <w:r w:rsidRPr="00A87915">
        <w:rPr>
          <w:lang w:val="sk-SK"/>
        </w:rPr>
        <w:t>služby na podporu regionálneho rozvoja a</w:t>
      </w:r>
      <w:r w:rsidR="00572153" w:rsidRPr="00A87915">
        <w:rPr>
          <w:lang w:val="sk-SK"/>
        </w:rPr>
        <w:t> </w:t>
      </w:r>
      <w:r w:rsidRPr="00A87915">
        <w:rPr>
          <w:lang w:val="sk-SK"/>
        </w:rPr>
        <w:t>zamestnanosti</w:t>
      </w:r>
      <w:r w:rsidR="00572153" w:rsidRPr="00A87915">
        <w:rPr>
          <w:lang w:val="sk-SK"/>
        </w:rPr>
        <w:t>;</w:t>
      </w:r>
      <w:r w:rsidRPr="00A87915">
        <w:rPr>
          <w:lang w:val="sk-SK"/>
        </w:rPr>
        <w:t xml:space="preserve"> </w:t>
      </w:r>
    </w:p>
    <w:p w14:paraId="400DA9B6" w14:textId="37C3D5D2" w:rsidR="0077546E" w:rsidRPr="00A87915" w:rsidRDefault="0077546E" w:rsidP="0077546E">
      <w:pPr>
        <w:pStyle w:val="AODefParaL2"/>
        <w:rPr>
          <w:lang w:val="sk-SK"/>
        </w:rPr>
      </w:pPr>
      <w:r w:rsidRPr="00A87915">
        <w:rPr>
          <w:lang w:val="sk-SK"/>
        </w:rPr>
        <w:t>zabezpečovanie bývania, správy, údržby a obnovy bytového fondu</w:t>
      </w:r>
      <w:r w:rsidR="00572153" w:rsidRPr="00A87915">
        <w:rPr>
          <w:lang w:val="sk-SK"/>
        </w:rPr>
        <w:t>;</w:t>
      </w:r>
    </w:p>
    <w:p w14:paraId="1A5B0DDB" w14:textId="67346FAD" w:rsidR="0077546E" w:rsidRPr="00A87915" w:rsidRDefault="0077546E" w:rsidP="0077546E">
      <w:pPr>
        <w:pStyle w:val="AODefParaL2"/>
        <w:rPr>
          <w:lang w:val="sk-SK"/>
        </w:rPr>
      </w:pPr>
      <w:r w:rsidRPr="00A87915">
        <w:rPr>
          <w:lang w:val="sk-SK"/>
        </w:rPr>
        <w:t>poskytovanie finančných prostriedkov subjektom sociálnej ekonomiky na vykonávanie spoločensky prospešnej služby podľa odsekov (a) až (i).</w:t>
      </w:r>
    </w:p>
    <w:p w14:paraId="1323A8FB" w14:textId="3FF9D21A" w:rsidR="00521D85" w:rsidRPr="00A87915" w:rsidRDefault="00521D85" w:rsidP="0077546E">
      <w:pPr>
        <w:pStyle w:val="AODefPara"/>
        <w:numPr>
          <w:ilvl w:val="0"/>
          <w:numId w:val="0"/>
        </w:numPr>
        <w:ind w:left="720"/>
        <w:rPr>
          <w:lang w:val="sk-SK"/>
        </w:rPr>
      </w:pPr>
      <w:r w:rsidRPr="00A87915">
        <w:rPr>
          <w:b/>
          <w:bCs/>
          <w:lang w:val="sk-SK"/>
        </w:rPr>
        <w:t xml:space="preserve">Fond spravodlivej transformácie (FST) </w:t>
      </w:r>
      <w:r w:rsidRPr="00A87915">
        <w:rPr>
          <w:lang w:val="sk-SK"/>
        </w:rPr>
        <w:t xml:space="preserve">bol zriadený v zmysle nariadenia Európskeho parlamentu a Rady (EÚ) 2021/1056 z 24. júna 2021 a zameriava na regióny a odvetvia, ktoré sú najviac postihnuté vplyvmi transformácie z dôvodu ich závislosti od fosílnych palív vrátane uhlia alebo priemyselných procesov náročných na emisie skleníkových plynov a znečisťujúcich látok ovplyvňujúcich kvalitu ovzdušia. V podmienkach Slovenskej republiky (SR) patria medzi tieto regióny vybrané okresy v rámci Košického kraja (KSK) (okres Košice I-IV, okres Košice - okolie a okres Michalovce), Banskobystrického kraja (BBSK) (okres Brezno, okres Revúca, okres Rimavská Sobota, okres Zvolen, okres Žiar nad Hronom, okres Žarnovica a okres Banská Štiavnica) a Trenčianskeho kraja (TSK) (okres Prievidza a okres Partizánske). Slovensko zahájilo proces transformácie prijatím politického rozhodnutia o postupnom ukončovaní využívania uhlia v regióne horná Nitra v roku 2018 so záväzkom ukončenia ťažby a spaľovania uhlia do roku 2023 na základe uznesenia vlády SR č. 580 z 12. decembra 2018. Národný záväzok bol zo strany Európskej komisie (EK) podporený poskytnutím technickej asistencie prostredníctvom Programu na podporu štrukturálnych reforiem, ktorá v rámci projektu „Transformácia uhoľného regiónu horná Nitra“ v spolupráci s regiónom a Ministerstvom investícií, regionálneho rozvoja a informatizácie SR (MIRRI SR) pripravila Akčný plán transformácie uhoľného </w:t>
      </w:r>
      <w:r w:rsidRPr="00A87915">
        <w:rPr>
          <w:lang w:val="sk-SK"/>
        </w:rPr>
        <w:lastRenderedPageBreak/>
        <w:t xml:space="preserve">regiónu horná Nitra (AP HN). Materiál bol schválený vládou SR v roku 2019 a v zmysle uznesenia vlády SR č. 336 z 3. júla 2019 sa každoročne aktualizuje s cieľom zohľadniť najnovší vývoj, možnosti podpory opatrení a postup v procese transformácie. Opatrenia definované v AP HN sú s ohľadom na rozsah podpory FST reflektované aj v Pláne spravodlivej transformácie, ktorý definuje výzvy a potreby najviac postihnutých oblastí a zároveň identifikuje typy operácií v ekonomickej, environmentálne a sociálnej oblasti potrebných na podporu vybraných území s cieľom zabezpečiť trvalo udržateľný rozvoj v súlade s cieľmi Európskej zelenej dohody a revízie legislatívy v oblasti klímy, energetiky a dopravy v  rámci balíka Fit </w:t>
      </w:r>
      <w:proofErr w:type="spellStart"/>
      <w:r w:rsidRPr="00A87915">
        <w:rPr>
          <w:lang w:val="sk-SK"/>
        </w:rPr>
        <w:t>for</w:t>
      </w:r>
      <w:proofErr w:type="spellEnd"/>
      <w:r w:rsidRPr="00A87915">
        <w:rPr>
          <w:lang w:val="sk-SK"/>
        </w:rPr>
        <w:t xml:space="preserve"> 55.</w:t>
      </w:r>
    </w:p>
    <w:p w14:paraId="32FC86F8" w14:textId="05BEF179" w:rsidR="00664F9D" w:rsidRPr="00A87915" w:rsidRDefault="00664F9D">
      <w:pPr>
        <w:spacing w:line="260" w:lineRule="atLeast"/>
        <w:rPr>
          <w:b/>
          <w:caps/>
          <w:lang w:val="sk-SK"/>
        </w:rPr>
      </w:pPr>
      <w:r w:rsidRPr="00A87915">
        <w:rPr>
          <w:lang w:val="sk-SK"/>
        </w:rPr>
        <w:br w:type="page"/>
      </w:r>
    </w:p>
    <w:p w14:paraId="1D2D78AC" w14:textId="77777777" w:rsidR="00664F9D" w:rsidRPr="00A87915" w:rsidRDefault="00664F9D" w:rsidP="00664F9D">
      <w:pPr>
        <w:pStyle w:val="AOSchPartHead"/>
        <w:rPr>
          <w:lang w:val="sk-SK"/>
        </w:rPr>
      </w:pPr>
    </w:p>
    <w:p w14:paraId="6494A8B9" w14:textId="76224A03" w:rsidR="00D91B27" w:rsidRPr="00A87915" w:rsidRDefault="00D91B27" w:rsidP="00D91B27">
      <w:pPr>
        <w:pStyle w:val="AOSchPartTitle"/>
        <w:rPr>
          <w:lang w:val="sk-SK"/>
        </w:rPr>
      </w:pPr>
      <w:bookmarkStart w:id="548" w:name="_Toc152244711"/>
      <w:bookmarkStart w:id="549" w:name="_Toc205468499"/>
      <w:r w:rsidRPr="00A87915">
        <w:rPr>
          <w:lang w:val="sk-SK"/>
        </w:rPr>
        <w:t>Komponent D</w:t>
      </w:r>
      <w:bookmarkEnd w:id="548"/>
      <w:bookmarkEnd w:id="549"/>
    </w:p>
    <w:p w14:paraId="76FB82D5" w14:textId="0F6F7CCC" w:rsidR="002761E1" w:rsidRPr="00A87915" w:rsidRDefault="002761E1" w:rsidP="00AC1912">
      <w:pPr>
        <w:pStyle w:val="AOGenNum2List"/>
        <w:numPr>
          <w:ilvl w:val="2"/>
          <w:numId w:val="33"/>
        </w:numPr>
        <w:rPr>
          <w:lang w:val="sk-SK"/>
        </w:rPr>
      </w:pPr>
      <w:r w:rsidRPr="00A87915">
        <w:rPr>
          <w:u w:val="single"/>
          <w:lang w:val="sk-SK"/>
        </w:rPr>
        <w:t>Účel</w:t>
      </w:r>
      <w:r w:rsidRPr="00A87915">
        <w:rPr>
          <w:lang w:val="sk-SK"/>
        </w:rPr>
        <w:t xml:space="preserve">: </w:t>
      </w:r>
      <w:r w:rsidR="0077546E" w:rsidRPr="00A87915">
        <w:rPr>
          <w:lang w:val="sk-SK"/>
        </w:rPr>
        <w:t xml:space="preserve">podpora dostupného bývania pre znevýhodnené a zraniteľné osoby, klientov sociálnych služieb, klientov komunitných centier, deti v núdzi, osoby bez prístrešia (bez domova) alebo ohrozené stratou bývania, vrátane osôb z </w:t>
      </w:r>
      <w:r w:rsidR="008C3280" w:rsidRPr="00A87915">
        <w:rPr>
          <w:lang w:val="sk-SK"/>
        </w:rPr>
        <w:t>M</w:t>
      </w:r>
      <w:r w:rsidR="0077546E" w:rsidRPr="00A87915">
        <w:rPr>
          <w:lang w:val="sk-SK"/>
        </w:rPr>
        <w:t>arginalizovaných rómskych komunít, osôb so zdravotným postihnutím, štátnych príslušníkov tretích krajín, vrátane migrantov, mladých ľudí odchádzajúcich z náhradnej starostlivosti a pod. vrátane výstavby a modernizácie pobytových zariadení, najmä domovov sociálnych služieb pre seniorov</w:t>
      </w:r>
    </w:p>
    <w:p w14:paraId="29D72B94" w14:textId="77777777" w:rsidR="002761E1" w:rsidRPr="00A87915" w:rsidRDefault="002761E1" w:rsidP="002761E1">
      <w:pPr>
        <w:pStyle w:val="AOGenNum2List"/>
        <w:rPr>
          <w:lang w:val="sk-SK"/>
        </w:rPr>
      </w:pPr>
      <w:r w:rsidRPr="00A87915">
        <w:rPr>
          <w:u w:val="single"/>
          <w:lang w:val="sk-SK"/>
        </w:rPr>
        <w:t>Finančné zdroje</w:t>
      </w:r>
      <w:r w:rsidRPr="00A87915">
        <w:rPr>
          <w:lang w:val="sk-SK"/>
        </w:rPr>
        <w:t xml:space="preserve">: </w:t>
      </w:r>
    </w:p>
    <w:p w14:paraId="3EAF8C88" w14:textId="0D2EC201" w:rsidR="002761E1" w:rsidRPr="00A87915" w:rsidRDefault="004C37A9" w:rsidP="002761E1">
      <w:pPr>
        <w:pStyle w:val="AOGenNum2List3"/>
        <w:rPr>
          <w:lang w:val="sk-SK"/>
        </w:rPr>
      </w:pPr>
      <w:r w:rsidRPr="00A87915">
        <w:rPr>
          <w:lang w:val="sk-SK"/>
        </w:rPr>
        <w:t>Fondy EÚ</w:t>
      </w:r>
      <w:r w:rsidR="003B0AD1" w:rsidRPr="00A87915">
        <w:rPr>
          <w:lang w:val="sk-SK"/>
        </w:rPr>
        <w:t>/</w:t>
      </w:r>
      <w:r w:rsidR="002761E1" w:rsidRPr="00A87915">
        <w:rPr>
          <w:lang w:val="sk-SK"/>
        </w:rPr>
        <w:t xml:space="preserve">Program Slovensko </w:t>
      </w:r>
    </w:p>
    <w:p w14:paraId="6FAF06FC" w14:textId="5B079354" w:rsidR="002761E1" w:rsidRPr="00A87915" w:rsidRDefault="002761E1" w:rsidP="002761E1">
      <w:pPr>
        <w:pStyle w:val="AOGenNum2List3"/>
        <w:rPr>
          <w:lang w:val="sk-SK"/>
        </w:rPr>
      </w:pPr>
      <w:r w:rsidRPr="00A87915">
        <w:rPr>
          <w:lang w:val="sk-SK"/>
        </w:rPr>
        <w:t xml:space="preserve">Cieľ politiky </w:t>
      </w:r>
      <w:r w:rsidR="001C0F4B" w:rsidRPr="00A87915">
        <w:rPr>
          <w:lang w:val="sk-SK"/>
        </w:rPr>
        <w:t>Sociálnejšia a </w:t>
      </w:r>
      <w:proofErr w:type="spellStart"/>
      <w:r w:rsidR="001C0F4B" w:rsidRPr="00A87915">
        <w:rPr>
          <w:lang w:val="sk-SK"/>
        </w:rPr>
        <w:t>inkluzívnejšia</w:t>
      </w:r>
      <w:proofErr w:type="spellEnd"/>
      <w:r w:rsidR="001C0F4B" w:rsidRPr="00A87915">
        <w:rPr>
          <w:lang w:val="sk-SK"/>
        </w:rPr>
        <w:t xml:space="preserve"> Európa implementujúca Európsky pilier sociálnych práv</w:t>
      </w:r>
      <w:r w:rsidR="001C0F4B" w:rsidRPr="00A87915">
        <w:rPr>
          <w:highlight w:val="magenta"/>
          <w:lang w:val="sk-SK"/>
        </w:rPr>
        <w:t xml:space="preserve"> </w:t>
      </w:r>
    </w:p>
    <w:p w14:paraId="28ABD9A0" w14:textId="6718A50A" w:rsidR="002761E1" w:rsidRPr="00A87915" w:rsidRDefault="002761E1" w:rsidP="002761E1">
      <w:pPr>
        <w:pStyle w:val="AOGenNum2List3"/>
        <w:rPr>
          <w:lang w:val="sk-SK"/>
        </w:rPr>
      </w:pPr>
      <w:r w:rsidRPr="00A87915">
        <w:rPr>
          <w:lang w:val="sk-SK"/>
        </w:rPr>
        <w:t>Priorita</w:t>
      </w:r>
      <w:r w:rsidR="004349D4" w:rsidRPr="00A87915">
        <w:rPr>
          <w:lang w:val="sk-SK"/>
        </w:rPr>
        <w:t xml:space="preserve"> 4P5 Aktívne začlenenie a dostupné služby</w:t>
      </w:r>
      <w:r w:rsidRPr="00A87915">
        <w:rPr>
          <w:lang w:val="sk-SK"/>
        </w:rPr>
        <w:t xml:space="preserve"> </w:t>
      </w:r>
    </w:p>
    <w:p w14:paraId="63C88E23" w14:textId="07950051" w:rsidR="002761E1" w:rsidRPr="00A87915" w:rsidRDefault="002761E1" w:rsidP="002761E1">
      <w:pPr>
        <w:pStyle w:val="AOGenNum2List3"/>
        <w:rPr>
          <w:lang w:val="sk-SK"/>
        </w:rPr>
      </w:pPr>
      <w:r w:rsidRPr="00A87915">
        <w:rPr>
          <w:lang w:val="sk-SK"/>
        </w:rPr>
        <w:t xml:space="preserve">Špecifický cieľ </w:t>
      </w:r>
      <w:r w:rsidR="0077546E" w:rsidRPr="00A87915">
        <w:rPr>
          <w:lang w:val="sk-SK"/>
        </w:rPr>
        <w:t>R</w:t>
      </w:r>
      <w:r w:rsidRPr="00A87915">
        <w:rPr>
          <w:lang w:val="sk-SK"/>
        </w:rPr>
        <w:t>S</w:t>
      </w:r>
      <w:r w:rsidR="00F62D50" w:rsidRPr="00A87915">
        <w:rPr>
          <w:lang w:val="sk-SK"/>
        </w:rPr>
        <w:t>O</w:t>
      </w:r>
      <w:r w:rsidR="0077546E" w:rsidRPr="00A87915">
        <w:rPr>
          <w:lang w:val="sk-SK"/>
        </w:rPr>
        <w:t>4.3</w:t>
      </w:r>
      <w:r w:rsidRPr="00A87915">
        <w:rPr>
          <w:lang w:val="sk-SK"/>
        </w:rPr>
        <w:t xml:space="preserve"> „</w:t>
      </w:r>
      <w:r w:rsidR="0077546E" w:rsidRPr="00A87915">
        <w:rPr>
          <w:lang w:val="sk-SK"/>
        </w:rPr>
        <w:t>Podpora sociálno-ekonomického začlenenia marginalizovaných komunít, domácností s nízkym príjmom a znevýhodnených skupín vrátane osôb s osobitnými potrebami prostredníctvom integrovaných akcií vrátane bývania a sociálnych služieb (EFRR)</w:t>
      </w:r>
      <w:r w:rsidRPr="00A87915">
        <w:rPr>
          <w:lang w:val="sk-SK"/>
        </w:rPr>
        <w:t>“</w:t>
      </w:r>
    </w:p>
    <w:p w14:paraId="0F2C2694" w14:textId="07A71D27" w:rsidR="00761367" w:rsidRPr="00A87915" w:rsidRDefault="00761367" w:rsidP="00761367">
      <w:pPr>
        <w:pStyle w:val="AOGenNum2List"/>
        <w:rPr>
          <w:lang w:val="sk-SK"/>
        </w:rPr>
      </w:pPr>
      <w:r w:rsidRPr="00A87915">
        <w:rPr>
          <w:u w:val="single"/>
          <w:lang w:val="sk-SK"/>
        </w:rPr>
        <w:t>Obdobie dostupnosti</w:t>
      </w:r>
      <w:r w:rsidRPr="00A87915">
        <w:rPr>
          <w:lang w:val="sk-SK"/>
        </w:rPr>
        <w:t xml:space="preserve">: </w:t>
      </w:r>
      <w:r w:rsidR="0061292D" w:rsidRPr="00A87915">
        <w:rPr>
          <w:lang w:val="sk-SK"/>
        </w:rPr>
        <w:t xml:space="preserve">obdobie počnúc Dňom účinnosti </w:t>
      </w:r>
      <w:r w:rsidR="00A45A05" w:rsidRPr="00A87915">
        <w:rPr>
          <w:lang w:val="sk-SK"/>
        </w:rPr>
        <w:t xml:space="preserve">tejto </w:t>
      </w:r>
      <w:r w:rsidR="00521D85" w:rsidRPr="00A87915">
        <w:rPr>
          <w:lang w:val="sk-SK"/>
        </w:rPr>
        <w:t>zmluvy</w:t>
      </w:r>
      <w:r w:rsidR="00A45A05" w:rsidRPr="00A87915">
        <w:rPr>
          <w:lang w:val="sk-SK"/>
        </w:rPr>
        <w:t xml:space="preserve"> </w:t>
      </w:r>
      <w:r w:rsidR="0061292D" w:rsidRPr="00A87915">
        <w:rPr>
          <w:lang w:val="sk-SK"/>
        </w:rPr>
        <w:t xml:space="preserve">a končiac </w:t>
      </w:r>
      <w:r w:rsidRPr="00A87915">
        <w:rPr>
          <w:lang w:val="sk-SK"/>
        </w:rPr>
        <w:t>30.</w:t>
      </w:r>
      <w:r w:rsidR="002327FE" w:rsidRPr="00A87915">
        <w:rPr>
          <w:lang w:val="sk-SK"/>
        </w:rPr>
        <w:t xml:space="preserve"> </w:t>
      </w:r>
      <w:r w:rsidR="009F6F6B" w:rsidRPr="00A87915">
        <w:rPr>
          <w:lang w:val="sk-SK"/>
        </w:rPr>
        <w:t>júna</w:t>
      </w:r>
      <w:r w:rsidR="002327FE" w:rsidRPr="00A87915">
        <w:rPr>
          <w:lang w:val="sk-SK"/>
        </w:rPr>
        <w:t xml:space="preserve"> </w:t>
      </w:r>
      <w:r w:rsidRPr="00A87915">
        <w:rPr>
          <w:lang w:val="sk-SK"/>
        </w:rPr>
        <w:t>2029</w:t>
      </w:r>
    </w:p>
    <w:p w14:paraId="7F00CA8F" w14:textId="3B43FB5D" w:rsidR="00136CB2" w:rsidRPr="00A87915" w:rsidRDefault="00136CB2" w:rsidP="00761367">
      <w:pPr>
        <w:pStyle w:val="AOGenNum2List"/>
        <w:rPr>
          <w:lang w:val="sk-SK"/>
        </w:rPr>
      </w:pPr>
      <w:r w:rsidRPr="00A87915">
        <w:rPr>
          <w:u w:val="single"/>
          <w:lang w:val="sk-SK"/>
        </w:rPr>
        <w:t>Deň najneskoršieho čerpania:</w:t>
      </w:r>
      <w:r w:rsidRPr="00A87915">
        <w:rPr>
          <w:lang w:val="sk-SK"/>
        </w:rPr>
        <w:t xml:space="preserve"> </w:t>
      </w:r>
      <w:r w:rsidR="001E6FAC" w:rsidRPr="00A87915">
        <w:rPr>
          <w:lang w:val="sk-SK"/>
        </w:rPr>
        <w:t xml:space="preserve">30. </w:t>
      </w:r>
      <w:r w:rsidR="009F6F6B" w:rsidRPr="00A87915">
        <w:rPr>
          <w:lang w:val="sk-SK"/>
        </w:rPr>
        <w:t>septembra</w:t>
      </w:r>
      <w:r w:rsidR="00801737" w:rsidRPr="00A87915">
        <w:rPr>
          <w:lang w:val="sk-SK"/>
        </w:rPr>
        <w:t xml:space="preserve"> </w:t>
      </w:r>
      <w:r w:rsidR="001E6FAC" w:rsidRPr="00A87915">
        <w:rPr>
          <w:lang w:val="sk-SK"/>
        </w:rPr>
        <w:t>2029</w:t>
      </w:r>
    </w:p>
    <w:p w14:paraId="44AC6BD2" w14:textId="3914AB4B" w:rsidR="007D01B9" w:rsidRPr="00A87915" w:rsidRDefault="007D01B9" w:rsidP="007D01B9">
      <w:pPr>
        <w:pStyle w:val="AOGenNum2List"/>
        <w:rPr>
          <w:u w:val="single"/>
          <w:lang w:val="sk-SK"/>
        </w:rPr>
      </w:pPr>
      <w:r w:rsidRPr="00A87915">
        <w:rPr>
          <w:u w:val="single"/>
          <w:lang w:val="sk-SK"/>
        </w:rPr>
        <w:t xml:space="preserve">Výška Technickej podpory: </w:t>
      </w:r>
      <w:r w:rsidRPr="00A87915">
        <w:rPr>
          <w:lang w:val="sk-SK"/>
        </w:rPr>
        <w:t>najviac 99% z výšky Úveru v súvislosti s ktorým je</w:t>
      </w:r>
      <w:r w:rsidR="002F2A33">
        <w:rPr>
          <w:lang w:val="sk-SK"/>
        </w:rPr>
        <w:t xml:space="preserve"> </w:t>
      </w:r>
      <w:r w:rsidRPr="00A87915">
        <w:rPr>
          <w:lang w:val="sk-SK"/>
        </w:rPr>
        <w:t>poskytnut</w:t>
      </w:r>
      <w:r w:rsidR="00B97FB1" w:rsidRPr="00A87915">
        <w:rPr>
          <w:lang w:val="sk-SK"/>
        </w:rPr>
        <w:t>á</w:t>
      </w:r>
      <w:r w:rsidR="00A87915" w:rsidRPr="00A87915">
        <w:rPr>
          <w:lang w:val="sk-SK"/>
        </w:rPr>
        <w:t xml:space="preserve"> </w:t>
      </w:r>
    </w:p>
    <w:p w14:paraId="7FF0B468" w14:textId="09EEA76C" w:rsidR="00532E0B" w:rsidRPr="00A87915" w:rsidRDefault="00532E0B" w:rsidP="00761367">
      <w:pPr>
        <w:pStyle w:val="AOGenNum2List"/>
        <w:rPr>
          <w:u w:val="single"/>
          <w:lang w:val="sk-SK"/>
        </w:rPr>
      </w:pPr>
      <w:r w:rsidRPr="00A87915">
        <w:rPr>
          <w:u w:val="single"/>
          <w:lang w:val="sk-SK"/>
        </w:rPr>
        <w:t>Podmienky pre poskytnutie Technickej podpory:</w:t>
      </w:r>
    </w:p>
    <w:p w14:paraId="1747E94F" w14:textId="6644B52D" w:rsidR="00DF1088" w:rsidRPr="00A87915" w:rsidRDefault="00DF1088" w:rsidP="00DF1088">
      <w:pPr>
        <w:pStyle w:val="AOGenNum2List3"/>
        <w:rPr>
          <w:lang w:val="sk-SK"/>
        </w:rPr>
      </w:pPr>
      <w:r w:rsidRPr="00A87915">
        <w:rPr>
          <w:lang w:val="sk-SK"/>
        </w:rPr>
        <w:t>Technická podpora je v súlade s príslušnou Schémou štátnej pomoci</w:t>
      </w:r>
      <w:r w:rsidR="000320EC" w:rsidRPr="00A87915">
        <w:rPr>
          <w:lang w:val="sk-SK"/>
        </w:rPr>
        <w:t xml:space="preserve"> (ak je Prijímateľ zároveň aj prijímateľom Štátnej pomoci)</w:t>
      </w:r>
      <w:r w:rsidRPr="00A87915">
        <w:rPr>
          <w:lang w:val="sk-SK"/>
        </w:rPr>
        <w:t xml:space="preserve">; </w:t>
      </w:r>
    </w:p>
    <w:p w14:paraId="00BC32D4" w14:textId="25F0F387" w:rsidR="00A14BFF" w:rsidRPr="00A87915" w:rsidRDefault="00A14BFF" w:rsidP="00A13B1B">
      <w:pPr>
        <w:pStyle w:val="AOGenNum2List3"/>
        <w:rPr>
          <w:lang w:val="sk-SK"/>
        </w:rPr>
      </w:pPr>
      <w:r w:rsidRPr="00A87915">
        <w:rPr>
          <w:lang w:val="sk-SK"/>
        </w:rPr>
        <w:t>príslušný Úver, vo vzťahu ku ktorému ma byť Technická podpora poskytnutá, je Úverom, ktorý financuje investičné výdavky</w:t>
      </w:r>
      <w:r w:rsidR="005076D7" w:rsidRPr="00A87915">
        <w:rPr>
          <w:lang w:val="sk-SK"/>
        </w:rPr>
        <w:t xml:space="preserve"> a</w:t>
      </w:r>
      <w:r w:rsidR="000320EC" w:rsidRPr="00A87915">
        <w:rPr>
          <w:lang w:val="sk-SK"/>
        </w:rPr>
        <w:t>/alebo</w:t>
      </w:r>
      <w:r w:rsidR="005076D7" w:rsidRPr="00A87915">
        <w:rPr>
          <w:lang w:val="sk-SK"/>
        </w:rPr>
        <w:t> prevádzkové výdavky</w:t>
      </w:r>
      <w:r w:rsidRPr="00A87915">
        <w:rPr>
          <w:lang w:val="sk-SK"/>
        </w:rPr>
        <w:t>;</w:t>
      </w:r>
    </w:p>
    <w:p w14:paraId="4D74ADA9" w14:textId="17D19081" w:rsidR="00464E97" w:rsidRPr="00A87915" w:rsidRDefault="00464E97" w:rsidP="00A13B1B">
      <w:pPr>
        <w:pStyle w:val="AOGenNum2List3"/>
        <w:rPr>
          <w:lang w:val="sk-SK"/>
        </w:rPr>
      </w:pPr>
      <w:r w:rsidRPr="00A87915">
        <w:rPr>
          <w:lang w:val="sk-SK"/>
        </w:rPr>
        <w:t>technická podpora môže byť poskytnutá aj v prípade, kedy nedôjde k finálnemu poskytnutiu Úveru, ktorý by mal financovať investičné výdavky a/alebo prevádzkové výdavky</w:t>
      </w:r>
    </w:p>
    <w:p w14:paraId="7FF07CF2" w14:textId="78E5906F" w:rsidR="002761E1" w:rsidRPr="00A87915" w:rsidRDefault="002761E1" w:rsidP="002761E1">
      <w:pPr>
        <w:pStyle w:val="AOGenNum2List"/>
        <w:rPr>
          <w:lang w:val="sk-SK"/>
        </w:rPr>
      </w:pPr>
      <w:r w:rsidRPr="00A87915">
        <w:rPr>
          <w:u w:val="single"/>
          <w:lang w:val="sk-SK"/>
        </w:rPr>
        <w:t>Dodatočné Kritériá oprávnenosti</w:t>
      </w:r>
      <w:r w:rsidRPr="00A87915">
        <w:rPr>
          <w:lang w:val="sk-SK"/>
        </w:rPr>
        <w:t>:</w:t>
      </w:r>
    </w:p>
    <w:p w14:paraId="47F657D5" w14:textId="77777777" w:rsidR="002761E1" w:rsidRPr="00A87915" w:rsidRDefault="002761E1" w:rsidP="002761E1">
      <w:pPr>
        <w:pStyle w:val="Bezriadkovania"/>
        <w:ind w:left="720"/>
        <w:rPr>
          <w:rFonts w:ascii="Times New Roman" w:hAnsi="Times New Roman" w:cs="Times New Roman"/>
          <w:b/>
          <w:bCs/>
          <w:lang w:val="sk-SK"/>
        </w:rPr>
      </w:pPr>
    </w:p>
    <w:tbl>
      <w:tblPr>
        <w:tblW w:w="5000" w:type="pct"/>
        <w:tblInd w:w="-5" w:type="dxa"/>
        <w:tblLayout w:type="fixed"/>
        <w:tblLook w:val="0000" w:firstRow="0" w:lastRow="0" w:firstColumn="0" w:lastColumn="0" w:noHBand="0" w:noVBand="0"/>
      </w:tblPr>
      <w:tblGrid>
        <w:gridCol w:w="540"/>
        <w:gridCol w:w="5134"/>
        <w:gridCol w:w="1711"/>
        <w:gridCol w:w="2243"/>
      </w:tblGrid>
      <w:tr w:rsidR="00D96812" w:rsidRPr="00A87915" w14:paraId="2004C2E2" w14:textId="77777777" w:rsidTr="008C1512">
        <w:tc>
          <w:tcPr>
            <w:tcW w:w="540" w:type="dxa"/>
            <w:tcBorders>
              <w:top w:val="single" w:sz="4" w:space="0" w:color="auto"/>
              <w:left w:val="single" w:sz="4" w:space="0" w:color="auto"/>
            </w:tcBorders>
            <w:shd w:val="clear" w:color="auto" w:fill="FFFFFF"/>
          </w:tcPr>
          <w:p w14:paraId="50947366" w14:textId="77777777" w:rsidR="002761E1" w:rsidRPr="00A87915" w:rsidRDefault="002761E1" w:rsidP="00430428">
            <w:pPr>
              <w:pStyle w:val="Zkladntext"/>
              <w:rPr>
                <w:b/>
                <w:bCs/>
                <w:lang w:val="sk-SK" w:bidi="en-US"/>
              </w:rPr>
            </w:pPr>
            <w:r w:rsidRPr="00A87915">
              <w:rPr>
                <w:b/>
                <w:bCs/>
                <w:lang w:val="sk-SK" w:bidi="en-US"/>
              </w:rPr>
              <w:t>Č.</w:t>
            </w:r>
          </w:p>
        </w:tc>
        <w:tc>
          <w:tcPr>
            <w:tcW w:w="5134" w:type="dxa"/>
            <w:tcBorders>
              <w:top w:val="single" w:sz="4" w:space="0" w:color="auto"/>
              <w:left w:val="single" w:sz="4" w:space="0" w:color="auto"/>
            </w:tcBorders>
            <w:shd w:val="clear" w:color="auto" w:fill="FFFFFF"/>
          </w:tcPr>
          <w:p w14:paraId="6A1BF4E8" w14:textId="77777777" w:rsidR="002761E1" w:rsidRPr="00A87915" w:rsidRDefault="002761E1" w:rsidP="00430428">
            <w:pPr>
              <w:pStyle w:val="Zkladntext"/>
              <w:rPr>
                <w:b/>
                <w:bCs/>
                <w:lang w:val="sk-SK"/>
              </w:rPr>
            </w:pPr>
            <w:r w:rsidRPr="00A87915">
              <w:rPr>
                <w:b/>
                <w:bCs/>
                <w:lang w:val="sk-SK"/>
              </w:rPr>
              <w:t>Kritérium oprávnenosti prijímateľa</w:t>
            </w:r>
          </w:p>
        </w:tc>
        <w:tc>
          <w:tcPr>
            <w:tcW w:w="1711" w:type="dxa"/>
            <w:tcBorders>
              <w:top w:val="single" w:sz="4" w:space="0" w:color="auto"/>
              <w:left w:val="single" w:sz="4" w:space="0" w:color="auto"/>
              <w:right w:val="single" w:sz="4" w:space="0" w:color="auto"/>
            </w:tcBorders>
            <w:shd w:val="clear" w:color="auto" w:fill="FFFFFF"/>
          </w:tcPr>
          <w:p w14:paraId="4D8F54DA" w14:textId="039D93DB" w:rsidR="002761E1" w:rsidRPr="00A87915" w:rsidRDefault="002761E1" w:rsidP="00430428">
            <w:pPr>
              <w:pStyle w:val="Zkladntext"/>
              <w:rPr>
                <w:lang w:val="sk-SK" w:bidi="en-US"/>
              </w:rPr>
            </w:pPr>
            <w:r w:rsidRPr="00A87915">
              <w:rPr>
                <w:b/>
                <w:lang w:val="sk-SK"/>
              </w:rPr>
              <w:t>Čas súladu</w:t>
            </w:r>
          </w:p>
        </w:tc>
        <w:tc>
          <w:tcPr>
            <w:tcW w:w="2243" w:type="dxa"/>
            <w:tcBorders>
              <w:top w:val="single" w:sz="4" w:space="0" w:color="auto"/>
              <w:left w:val="single" w:sz="4" w:space="0" w:color="auto"/>
              <w:right w:val="single" w:sz="4" w:space="0" w:color="auto"/>
            </w:tcBorders>
            <w:shd w:val="clear" w:color="auto" w:fill="FFFFFF"/>
          </w:tcPr>
          <w:p w14:paraId="0EB7109B" w14:textId="77777777" w:rsidR="002761E1" w:rsidRPr="00A87915" w:rsidRDefault="002761E1" w:rsidP="00430428">
            <w:pPr>
              <w:pStyle w:val="Zkladntext"/>
              <w:rPr>
                <w:b/>
                <w:lang w:val="sk-SK"/>
              </w:rPr>
            </w:pPr>
            <w:r w:rsidRPr="00A87915">
              <w:rPr>
                <w:b/>
                <w:lang w:val="sk-SK"/>
              </w:rPr>
              <w:t>Zdroj preverenia</w:t>
            </w:r>
          </w:p>
        </w:tc>
      </w:tr>
      <w:tr w:rsidR="00D96812" w:rsidRPr="00A87915" w14:paraId="7D2F8C08" w14:textId="77777777" w:rsidTr="008C1512">
        <w:tc>
          <w:tcPr>
            <w:tcW w:w="540" w:type="dxa"/>
            <w:tcBorders>
              <w:top w:val="single" w:sz="4" w:space="0" w:color="auto"/>
              <w:left w:val="single" w:sz="4" w:space="0" w:color="auto"/>
              <w:bottom w:val="single" w:sz="4" w:space="0" w:color="auto"/>
            </w:tcBorders>
            <w:shd w:val="clear" w:color="auto" w:fill="FFFFFF"/>
          </w:tcPr>
          <w:p w14:paraId="71B510E5" w14:textId="77777777" w:rsidR="002761E1" w:rsidRPr="00A87915" w:rsidRDefault="002761E1" w:rsidP="00AC1912">
            <w:pPr>
              <w:pStyle w:val="Zkladntext"/>
              <w:numPr>
                <w:ilvl w:val="0"/>
                <w:numId w:val="34"/>
              </w:numPr>
              <w:tabs>
                <w:tab w:val="left" w:pos="360"/>
              </w:tabs>
              <w:ind w:hanging="720"/>
              <w:rPr>
                <w:lang w:val="sk-SK" w:bidi="en-US"/>
              </w:rPr>
            </w:pPr>
          </w:p>
        </w:tc>
        <w:tc>
          <w:tcPr>
            <w:tcW w:w="5134" w:type="dxa"/>
            <w:tcBorders>
              <w:top w:val="single" w:sz="4" w:space="0" w:color="auto"/>
              <w:left w:val="single" w:sz="4" w:space="0" w:color="auto"/>
              <w:bottom w:val="single" w:sz="4" w:space="0" w:color="auto"/>
            </w:tcBorders>
            <w:shd w:val="clear" w:color="auto" w:fill="FFFFFF"/>
          </w:tcPr>
          <w:p w14:paraId="4A561541" w14:textId="52E320CD" w:rsidR="002761E1" w:rsidRPr="00A87915" w:rsidRDefault="0043129B" w:rsidP="00430428">
            <w:pPr>
              <w:pStyle w:val="Zkladntext"/>
              <w:rPr>
                <w:lang w:val="sk-SK"/>
              </w:rPr>
            </w:pPr>
            <w:r w:rsidRPr="00A87915">
              <w:rPr>
                <w:lang w:val="sk-SK"/>
              </w:rPr>
              <w:t>fyzická osoba (znevýhodnená a zraniteľná osoba</w:t>
            </w:r>
            <w:r w:rsidR="00923379" w:rsidRPr="00A87915">
              <w:rPr>
                <w:lang w:val="sk-SK"/>
              </w:rPr>
              <w:t>,</w:t>
            </w:r>
            <w:r w:rsidRPr="00A87915">
              <w:rPr>
                <w:lang w:val="sk-SK"/>
              </w:rPr>
              <w:t>)</w:t>
            </w:r>
            <w:r w:rsidR="00923379" w:rsidRPr="00A87915">
              <w:rPr>
                <w:lang w:val="sk-SK"/>
              </w:rPr>
              <w:t xml:space="preserve"> alebo fyzická osoba z marginalizovanej rómskej komunity</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0DDBCBB8" w14:textId="34C96743" w:rsidR="00DB34F9" w:rsidRPr="00A87915" w:rsidRDefault="00DB34F9" w:rsidP="00DB34F9">
            <w:pPr>
              <w:pStyle w:val="Zkladntext"/>
              <w:rPr>
                <w:lang w:val="sk-SK" w:bidi="en-US"/>
              </w:rPr>
            </w:pPr>
            <w:r w:rsidRPr="00A87915">
              <w:rPr>
                <w:lang w:val="sk-SK"/>
              </w:rPr>
              <w:t xml:space="preserve">Deň účinnosti zmluvy o úvere </w:t>
            </w:r>
            <w:r w:rsidRPr="00A87915">
              <w:rPr>
                <w:lang w:val="sk-SK" w:bidi="en-US"/>
              </w:rPr>
              <w:t>a deň účinnosti Relevantného dodatku k nej</w:t>
            </w:r>
          </w:p>
          <w:p w14:paraId="637A4663" w14:textId="2BA5AC9D" w:rsidR="002761E1" w:rsidRPr="00A87915" w:rsidRDefault="002761E1" w:rsidP="00430428">
            <w:pPr>
              <w:pStyle w:val="Zkladntext"/>
              <w:rPr>
                <w:lang w:val="sk-SK" w:bidi="en-US"/>
              </w:rPr>
            </w:pPr>
          </w:p>
        </w:tc>
        <w:tc>
          <w:tcPr>
            <w:tcW w:w="2243" w:type="dxa"/>
            <w:tcBorders>
              <w:top w:val="single" w:sz="4" w:space="0" w:color="auto"/>
              <w:left w:val="single" w:sz="4" w:space="0" w:color="auto"/>
              <w:bottom w:val="single" w:sz="4" w:space="0" w:color="auto"/>
              <w:right w:val="single" w:sz="4" w:space="0" w:color="auto"/>
            </w:tcBorders>
            <w:shd w:val="clear" w:color="auto" w:fill="FFFFFF"/>
          </w:tcPr>
          <w:p w14:paraId="64EB33C2" w14:textId="77777777" w:rsidR="002761E1" w:rsidRPr="00A87915" w:rsidRDefault="002761E1" w:rsidP="00430428">
            <w:pPr>
              <w:pStyle w:val="Zkladntext"/>
              <w:rPr>
                <w:lang w:val="sk-SK" w:bidi="en-US"/>
              </w:rPr>
            </w:pPr>
            <w:r w:rsidRPr="00A87915">
              <w:rPr>
                <w:lang w:val="sk-SK" w:bidi="en-US"/>
              </w:rPr>
              <w:t xml:space="preserve">Verejne prístupné registre a databázy podľa </w:t>
            </w:r>
            <w:r w:rsidRPr="00A87915">
              <w:rPr>
                <w:bCs/>
                <w:lang w:val="sk-SK"/>
              </w:rPr>
              <w:t>Úverovej a inkasnej politiky</w:t>
            </w:r>
          </w:p>
          <w:p w14:paraId="2E2D739E" w14:textId="77777777" w:rsidR="002761E1" w:rsidRPr="00A87915" w:rsidRDefault="002761E1" w:rsidP="00430428">
            <w:pPr>
              <w:pStyle w:val="Zkladntext"/>
              <w:rPr>
                <w:lang w:val="sk-SK" w:bidi="en-US"/>
              </w:rPr>
            </w:pPr>
            <w:r w:rsidRPr="00A87915">
              <w:rPr>
                <w:lang w:val="sk-SK" w:bidi="en-US"/>
              </w:rPr>
              <w:t>a</w:t>
            </w:r>
          </w:p>
          <w:p w14:paraId="20B93B95" w14:textId="77777777" w:rsidR="002761E1" w:rsidRPr="00A87915" w:rsidRDefault="002761E1" w:rsidP="00430428">
            <w:pPr>
              <w:pStyle w:val="Zkladntext"/>
              <w:rPr>
                <w:lang w:val="sk-SK" w:bidi="en-US"/>
              </w:rPr>
            </w:pPr>
            <w:r w:rsidRPr="00A87915">
              <w:rPr>
                <w:lang w:val="sk-SK" w:bidi="en-US"/>
              </w:rPr>
              <w:t>Čestné vyhlásenie Prijímateľa</w:t>
            </w:r>
          </w:p>
        </w:tc>
      </w:tr>
      <w:tr w:rsidR="00D96812" w:rsidRPr="00A87915" w14:paraId="77FF55BD" w14:textId="77777777" w:rsidTr="008C1512">
        <w:tc>
          <w:tcPr>
            <w:tcW w:w="540" w:type="dxa"/>
            <w:tcBorders>
              <w:top w:val="single" w:sz="4" w:space="0" w:color="auto"/>
              <w:left w:val="single" w:sz="4" w:space="0" w:color="auto"/>
              <w:bottom w:val="single" w:sz="4" w:space="0" w:color="auto"/>
            </w:tcBorders>
            <w:shd w:val="clear" w:color="auto" w:fill="FFFFFF"/>
          </w:tcPr>
          <w:p w14:paraId="241C04FF" w14:textId="77777777" w:rsidR="00C96318" w:rsidRPr="00A87915" w:rsidRDefault="00C96318" w:rsidP="00C96318">
            <w:pPr>
              <w:pStyle w:val="Zkladntext"/>
              <w:tabs>
                <w:tab w:val="left" w:pos="360"/>
              </w:tabs>
              <w:ind w:left="720"/>
              <w:rPr>
                <w:lang w:val="sk-SK" w:bidi="en-US"/>
              </w:rPr>
            </w:pPr>
          </w:p>
        </w:tc>
        <w:tc>
          <w:tcPr>
            <w:tcW w:w="5134" w:type="dxa"/>
            <w:tcBorders>
              <w:top w:val="single" w:sz="4" w:space="0" w:color="auto"/>
              <w:left w:val="single" w:sz="4" w:space="0" w:color="auto"/>
              <w:bottom w:val="single" w:sz="4" w:space="0" w:color="auto"/>
            </w:tcBorders>
            <w:shd w:val="clear" w:color="auto" w:fill="FFFFFF"/>
          </w:tcPr>
          <w:p w14:paraId="61F8684D" w14:textId="77777777" w:rsidR="00C96318" w:rsidRPr="00A87915" w:rsidRDefault="00C96318" w:rsidP="00C96318">
            <w:pPr>
              <w:pStyle w:val="Zkladntext"/>
              <w:rPr>
                <w:lang w:val="sk-SK"/>
              </w:rPr>
            </w:pPr>
            <w:r w:rsidRPr="00A87915">
              <w:rPr>
                <w:b/>
                <w:bCs/>
                <w:lang w:val="sk-SK"/>
              </w:rPr>
              <w:t>Kritérium oprávnenosti úveru</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11C63E9F" w14:textId="4BA5C27F" w:rsidR="00C96318" w:rsidRPr="00A87915" w:rsidRDefault="00C96318" w:rsidP="00C96318">
            <w:pPr>
              <w:pStyle w:val="Zkladntext"/>
              <w:rPr>
                <w:lang w:val="sk-SK"/>
              </w:rPr>
            </w:pPr>
          </w:p>
        </w:tc>
        <w:tc>
          <w:tcPr>
            <w:tcW w:w="2243" w:type="dxa"/>
            <w:tcBorders>
              <w:top w:val="single" w:sz="4" w:space="0" w:color="auto"/>
              <w:left w:val="single" w:sz="4" w:space="0" w:color="auto"/>
              <w:bottom w:val="single" w:sz="4" w:space="0" w:color="auto"/>
              <w:right w:val="single" w:sz="4" w:space="0" w:color="auto"/>
            </w:tcBorders>
            <w:shd w:val="clear" w:color="auto" w:fill="FFFFFF"/>
          </w:tcPr>
          <w:p w14:paraId="7D5D1BC5" w14:textId="03AB495A" w:rsidR="00C96318" w:rsidRPr="00A87915" w:rsidRDefault="00C96318" w:rsidP="00C96318">
            <w:pPr>
              <w:pStyle w:val="Zkladntext"/>
              <w:rPr>
                <w:lang w:val="sk-SK" w:bidi="en-US"/>
              </w:rPr>
            </w:pPr>
          </w:p>
        </w:tc>
      </w:tr>
      <w:tr w:rsidR="00D96812" w:rsidRPr="00A87915" w14:paraId="4A61D172" w14:textId="77777777" w:rsidTr="008C1512">
        <w:tc>
          <w:tcPr>
            <w:tcW w:w="540" w:type="dxa"/>
            <w:tcBorders>
              <w:top w:val="single" w:sz="4" w:space="0" w:color="auto"/>
              <w:left w:val="single" w:sz="4" w:space="0" w:color="auto"/>
              <w:bottom w:val="single" w:sz="4" w:space="0" w:color="auto"/>
            </w:tcBorders>
            <w:shd w:val="clear" w:color="auto" w:fill="FFFFFF"/>
          </w:tcPr>
          <w:p w14:paraId="1989398F" w14:textId="77777777" w:rsidR="00C96318" w:rsidRPr="00A87915" w:rsidRDefault="00C96318" w:rsidP="00AC1912">
            <w:pPr>
              <w:pStyle w:val="Zkladntext"/>
              <w:numPr>
                <w:ilvl w:val="0"/>
                <w:numId w:val="34"/>
              </w:numPr>
              <w:tabs>
                <w:tab w:val="left" w:pos="360"/>
              </w:tabs>
              <w:ind w:hanging="720"/>
              <w:rPr>
                <w:lang w:val="sk-SK" w:bidi="en-US"/>
              </w:rPr>
            </w:pPr>
          </w:p>
        </w:tc>
        <w:tc>
          <w:tcPr>
            <w:tcW w:w="5134" w:type="dxa"/>
            <w:tcBorders>
              <w:top w:val="single" w:sz="4" w:space="0" w:color="auto"/>
              <w:left w:val="single" w:sz="4" w:space="0" w:color="auto"/>
              <w:bottom w:val="single" w:sz="4" w:space="0" w:color="auto"/>
            </w:tcBorders>
            <w:shd w:val="clear" w:color="auto" w:fill="FFFFFF"/>
          </w:tcPr>
          <w:p w14:paraId="4071ED34" w14:textId="52F50559" w:rsidR="00C96318" w:rsidRPr="00A87915" w:rsidRDefault="00572153" w:rsidP="009B50C4">
            <w:pPr>
              <w:pStyle w:val="Zkladntext"/>
              <w:rPr>
                <w:bCs/>
                <w:lang w:val="sk-SK"/>
              </w:rPr>
            </w:pPr>
            <w:r w:rsidRPr="00A87915">
              <w:rPr>
                <w:bCs/>
                <w:lang w:val="sk-SK"/>
              </w:rPr>
              <w:t>Úver financuje Oprávnené výdavky na celom území Slovenskej republiky s výnimkou Bratislavského kraja</w:t>
            </w:r>
            <w:r w:rsidRPr="00A87915">
              <w:rPr>
                <w:rStyle w:val="Odkaznapoznmkupodiarou"/>
                <w:bCs/>
                <w:lang w:val="sk-SK"/>
              </w:rPr>
              <w:footnoteReference w:id="14"/>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0EC5B212" w14:textId="4516F5CD" w:rsidR="00C96318" w:rsidRPr="00A87915" w:rsidRDefault="00C96318" w:rsidP="00C9631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077FF3" w:rsidRPr="00A87915">
              <w:rPr>
                <w:lang w:val="sk-SK" w:bidi="en-US"/>
              </w:rPr>
              <w:t>Povoleného</w:t>
            </w:r>
            <w:r w:rsidRPr="00A87915">
              <w:rPr>
                <w:lang w:val="sk-SK" w:bidi="en-US"/>
              </w:rPr>
              <w:t xml:space="preserve"> dodatku k nej </w:t>
            </w:r>
          </w:p>
          <w:p w14:paraId="1DD18EB8" w14:textId="6508698A" w:rsidR="00C96318" w:rsidRPr="00A87915" w:rsidRDefault="00C96318" w:rsidP="00C96318">
            <w:pPr>
              <w:pStyle w:val="Zkladntext"/>
              <w:rPr>
                <w:lang w:val="sk-SK" w:bidi="en-US"/>
              </w:rPr>
            </w:pPr>
            <w:r w:rsidRPr="00A87915">
              <w:rPr>
                <w:lang w:val="sk-SK" w:bidi="en-US"/>
              </w:rPr>
              <w:t>a</w:t>
            </w:r>
          </w:p>
          <w:p w14:paraId="6DA5BDF4" w14:textId="7EBB02A7" w:rsidR="00C96318" w:rsidRPr="00A87915" w:rsidRDefault="00C96318" w:rsidP="00C96318">
            <w:pPr>
              <w:pStyle w:val="Zkladntext"/>
              <w:rPr>
                <w:lang w:val="sk-SK"/>
              </w:rPr>
            </w:pPr>
            <w:r w:rsidRPr="00A87915">
              <w:rPr>
                <w:lang w:val="sk-SK"/>
              </w:rPr>
              <w:t>počas celého Obdobia trvania úveru</w:t>
            </w:r>
          </w:p>
        </w:tc>
        <w:tc>
          <w:tcPr>
            <w:tcW w:w="2243" w:type="dxa"/>
            <w:tcBorders>
              <w:top w:val="single" w:sz="4" w:space="0" w:color="auto"/>
              <w:left w:val="single" w:sz="4" w:space="0" w:color="auto"/>
              <w:bottom w:val="single" w:sz="4" w:space="0" w:color="auto"/>
              <w:right w:val="single" w:sz="4" w:space="0" w:color="auto"/>
            </w:tcBorders>
            <w:shd w:val="clear" w:color="auto" w:fill="FFFFFF"/>
          </w:tcPr>
          <w:p w14:paraId="3B5C7D27" w14:textId="77777777" w:rsidR="00C96318" w:rsidRPr="00A87915" w:rsidRDefault="00C96318" w:rsidP="00C96318">
            <w:pPr>
              <w:pStyle w:val="Zkladntext"/>
              <w:rPr>
                <w:lang w:val="sk-SK" w:bidi="en-US"/>
              </w:rPr>
            </w:pPr>
            <w:r w:rsidRPr="00A87915">
              <w:rPr>
                <w:lang w:val="sk-SK" w:bidi="en-US"/>
              </w:rPr>
              <w:t xml:space="preserve">zmluva o Úvere a Relevantný dodatok k nej </w:t>
            </w:r>
          </w:p>
          <w:p w14:paraId="663A1636" w14:textId="77777777" w:rsidR="00C96318" w:rsidRPr="00A87915" w:rsidRDefault="00C96318" w:rsidP="00C96318">
            <w:pPr>
              <w:pStyle w:val="Zkladntext"/>
              <w:rPr>
                <w:lang w:val="sk-SK" w:bidi="en-US"/>
              </w:rPr>
            </w:pPr>
            <w:r w:rsidRPr="00A87915">
              <w:rPr>
                <w:lang w:val="sk-SK" w:bidi="en-US"/>
              </w:rPr>
              <w:t>a</w:t>
            </w:r>
          </w:p>
          <w:p w14:paraId="0A752039" w14:textId="615FAA49" w:rsidR="00C96318" w:rsidRPr="00A87915" w:rsidRDefault="00C96318" w:rsidP="00C96318">
            <w:pPr>
              <w:pStyle w:val="Zkladntext"/>
              <w:rPr>
                <w:lang w:val="sk-SK"/>
              </w:rPr>
            </w:pPr>
            <w:r w:rsidRPr="00A87915">
              <w:rPr>
                <w:lang w:val="sk-SK" w:bidi="en-US"/>
              </w:rPr>
              <w:t>Čestné vyhlásenie Prijímateľa</w:t>
            </w:r>
          </w:p>
        </w:tc>
      </w:tr>
      <w:tr w:rsidR="00D96812" w:rsidRPr="00A87915" w14:paraId="7B3B8224" w14:textId="77777777" w:rsidTr="008C1512">
        <w:tc>
          <w:tcPr>
            <w:tcW w:w="540" w:type="dxa"/>
            <w:tcBorders>
              <w:top w:val="single" w:sz="4" w:space="0" w:color="auto"/>
              <w:left w:val="single" w:sz="4" w:space="0" w:color="auto"/>
              <w:bottom w:val="single" w:sz="4" w:space="0" w:color="auto"/>
            </w:tcBorders>
            <w:shd w:val="clear" w:color="auto" w:fill="FFFFFF"/>
          </w:tcPr>
          <w:p w14:paraId="5EBA0638" w14:textId="77777777" w:rsidR="00C96318" w:rsidRPr="00A87915" w:rsidRDefault="00C96318" w:rsidP="00AC1912">
            <w:pPr>
              <w:pStyle w:val="Zkladntext"/>
              <w:numPr>
                <w:ilvl w:val="0"/>
                <w:numId w:val="34"/>
              </w:numPr>
              <w:tabs>
                <w:tab w:val="left" w:pos="360"/>
              </w:tabs>
              <w:ind w:hanging="720"/>
              <w:rPr>
                <w:lang w:val="sk-SK" w:bidi="en-US"/>
              </w:rPr>
            </w:pPr>
          </w:p>
        </w:tc>
        <w:tc>
          <w:tcPr>
            <w:tcW w:w="5134" w:type="dxa"/>
            <w:tcBorders>
              <w:top w:val="single" w:sz="4" w:space="0" w:color="auto"/>
              <w:left w:val="single" w:sz="4" w:space="0" w:color="auto"/>
              <w:bottom w:val="single" w:sz="4" w:space="0" w:color="auto"/>
            </w:tcBorders>
            <w:shd w:val="clear" w:color="auto" w:fill="FFFFFF"/>
          </w:tcPr>
          <w:p w14:paraId="218D75DA" w14:textId="4C1AFB39" w:rsidR="00C96318" w:rsidRPr="00A87915" w:rsidRDefault="00C96318" w:rsidP="00A65D8B">
            <w:pPr>
              <w:pStyle w:val="Zkladntext"/>
              <w:rPr>
                <w:bCs/>
                <w:lang w:val="sk-SK"/>
              </w:rPr>
            </w:pPr>
            <w:r w:rsidRPr="00A87915">
              <w:rPr>
                <w:bCs/>
                <w:lang w:val="sk-SK"/>
              </w:rPr>
              <w:t xml:space="preserve">Úver </w:t>
            </w:r>
            <w:r w:rsidR="009B7970" w:rsidRPr="00A87915">
              <w:rPr>
                <w:bCs/>
                <w:lang w:val="sk-SK"/>
              </w:rPr>
              <w:t>financuje Oprávnené výdavky, ktoré nie sú v rozpore s </w:t>
            </w:r>
            <w:r w:rsidR="008378C6" w:rsidRPr="00A87915">
              <w:rPr>
                <w:bCs/>
                <w:lang w:val="sk-SK"/>
              </w:rPr>
              <w:t xml:space="preserve">horizontálnymi princípmi a </w:t>
            </w:r>
            <w:r w:rsidR="009B7970" w:rsidRPr="00A87915">
              <w:rPr>
                <w:bCs/>
                <w:lang w:val="sk-SK"/>
              </w:rPr>
              <w:t>princíp</w:t>
            </w:r>
            <w:r w:rsidR="007705E8" w:rsidRPr="00A87915">
              <w:rPr>
                <w:bCs/>
                <w:lang w:val="sk-SK"/>
              </w:rPr>
              <w:t>o</w:t>
            </w:r>
            <w:r w:rsidR="009B7970" w:rsidRPr="00A87915">
              <w:rPr>
                <w:bCs/>
                <w:lang w:val="sk-SK"/>
              </w:rPr>
              <w:t>m „nespôsobovať významnú škodu“.</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058AA436" w14:textId="0AE9A0B9" w:rsidR="00C96318" w:rsidRPr="00A87915" w:rsidRDefault="00C96318" w:rsidP="00C96318">
            <w:pPr>
              <w:pStyle w:val="Zkladntext"/>
              <w:rPr>
                <w:lang w:val="sk-SK" w:bidi="en-US"/>
              </w:rPr>
            </w:pPr>
            <w:r w:rsidRPr="00A87915">
              <w:rPr>
                <w:lang w:val="sk-SK"/>
              </w:rPr>
              <w:t xml:space="preserve">Deň účinnosti zmluvy o úvere </w:t>
            </w:r>
            <w:r w:rsidRPr="00A87915">
              <w:rPr>
                <w:lang w:val="sk-SK" w:bidi="en-US"/>
              </w:rPr>
              <w:t xml:space="preserve">a deň účinnosti </w:t>
            </w:r>
            <w:r w:rsidR="00077FF3" w:rsidRPr="00A87915">
              <w:rPr>
                <w:lang w:val="sk-SK" w:bidi="en-US"/>
              </w:rPr>
              <w:t xml:space="preserve">Povoleného </w:t>
            </w:r>
            <w:r w:rsidRPr="00A87915">
              <w:rPr>
                <w:lang w:val="sk-SK" w:bidi="en-US"/>
              </w:rPr>
              <w:t xml:space="preserve"> dodatku k nej </w:t>
            </w:r>
          </w:p>
          <w:p w14:paraId="32CA720D" w14:textId="77777777" w:rsidR="00C96318" w:rsidRPr="00A87915" w:rsidRDefault="00C96318" w:rsidP="00C96318">
            <w:pPr>
              <w:pStyle w:val="Zkladntext"/>
              <w:rPr>
                <w:lang w:val="sk-SK" w:bidi="en-US"/>
              </w:rPr>
            </w:pPr>
            <w:r w:rsidRPr="00A87915">
              <w:rPr>
                <w:lang w:val="sk-SK" w:bidi="en-US"/>
              </w:rPr>
              <w:t>a </w:t>
            </w:r>
          </w:p>
          <w:p w14:paraId="4AEEE810" w14:textId="1B862CAC" w:rsidR="00C96318" w:rsidRPr="00A87915" w:rsidRDefault="00C96318" w:rsidP="00C96318">
            <w:pPr>
              <w:pStyle w:val="Zkladntext"/>
              <w:rPr>
                <w:lang w:val="sk-SK"/>
              </w:rPr>
            </w:pPr>
            <w:r w:rsidRPr="00A87915">
              <w:rPr>
                <w:lang w:val="sk-SK"/>
              </w:rPr>
              <w:t>počas celého Obdobia trvania úveru</w:t>
            </w:r>
          </w:p>
        </w:tc>
        <w:tc>
          <w:tcPr>
            <w:tcW w:w="2243" w:type="dxa"/>
            <w:tcBorders>
              <w:top w:val="single" w:sz="4" w:space="0" w:color="auto"/>
              <w:left w:val="single" w:sz="4" w:space="0" w:color="auto"/>
              <w:bottom w:val="single" w:sz="4" w:space="0" w:color="auto"/>
              <w:right w:val="single" w:sz="4" w:space="0" w:color="auto"/>
            </w:tcBorders>
            <w:shd w:val="clear" w:color="auto" w:fill="FFFFFF"/>
          </w:tcPr>
          <w:p w14:paraId="056C950F" w14:textId="77777777" w:rsidR="00C96318" w:rsidRPr="00A87915" w:rsidRDefault="00C96318" w:rsidP="00C96318">
            <w:pPr>
              <w:pStyle w:val="Zkladntext"/>
              <w:rPr>
                <w:lang w:val="sk-SK" w:bidi="en-US"/>
              </w:rPr>
            </w:pPr>
            <w:r w:rsidRPr="00A87915">
              <w:rPr>
                <w:lang w:val="sk-SK" w:bidi="en-US"/>
              </w:rPr>
              <w:t xml:space="preserve">zmluva o Úvere a Relevantný dodatok k nej </w:t>
            </w:r>
          </w:p>
          <w:p w14:paraId="319F1A5F" w14:textId="77777777" w:rsidR="00C96318" w:rsidRPr="00A87915" w:rsidRDefault="00C96318" w:rsidP="00C96318">
            <w:pPr>
              <w:pStyle w:val="Zkladntext"/>
              <w:rPr>
                <w:lang w:val="sk-SK" w:bidi="en-US"/>
              </w:rPr>
            </w:pPr>
            <w:r w:rsidRPr="00A87915">
              <w:rPr>
                <w:lang w:val="sk-SK" w:bidi="en-US"/>
              </w:rPr>
              <w:t>a</w:t>
            </w:r>
          </w:p>
          <w:p w14:paraId="4A498CAC" w14:textId="14A6D4EE" w:rsidR="00C96318" w:rsidRPr="00A87915" w:rsidRDefault="00C96318" w:rsidP="00C96318">
            <w:pPr>
              <w:pStyle w:val="AOGenNum2List3"/>
              <w:numPr>
                <w:ilvl w:val="0"/>
                <w:numId w:val="0"/>
              </w:numPr>
              <w:spacing w:before="0" w:line="240" w:lineRule="auto"/>
              <w:jc w:val="left"/>
              <w:rPr>
                <w:lang w:val="sk-SK" w:bidi="en-US"/>
              </w:rPr>
            </w:pPr>
            <w:r w:rsidRPr="00A87915">
              <w:rPr>
                <w:lang w:val="sk-SK" w:bidi="en-US"/>
              </w:rPr>
              <w:t>Čestné vyhlásenie Prijímateľa</w:t>
            </w:r>
            <w:r w:rsidR="00DC6540" w:rsidRPr="00A87915">
              <w:rPr>
                <w:lang w:val="sk-SK" w:bidi="en-US"/>
              </w:rPr>
              <w:t xml:space="preserve"> (o uplatnení posúdenia Oprávnených výdavkov z </w:t>
            </w:r>
            <w:r w:rsidR="00582647" w:rsidRPr="00A87915">
              <w:rPr>
                <w:lang w:val="sk-SK" w:bidi="en-US"/>
              </w:rPr>
              <w:t>hľadiska</w:t>
            </w:r>
            <w:r w:rsidR="00DC6540" w:rsidRPr="00A87915">
              <w:rPr>
                <w:lang w:val="sk-SK" w:bidi="en-US"/>
              </w:rPr>
              <w:t xml:space="preserve"> súladu s horizontálnymi princípmi a princípom „nespôsobovať významnú škodu”)</w:t>
            </w:r>
          </w:p>
        </w:tc>
      </w:tr>
      <w:tr w:rsidR="00CE6D9C" w:rsidRPr="00A87915" w14:paraId="6AE538ED" w14:textId="77777777" w:rsidTr="008C1512">
        <w:tc>
          <w:tcPr>
            <w:tcW w:w="540" w:type="dxa"/>
            <w:tcBorders>
              <w:top w:val="single" w:sz="4" w:space="0" w:color="auto"/>
              <w:left w:val="single" w:sz="4" w:space="0" w:color="auto"/>
              <w:bottom w:val="single" w:sz="4" w:space="0" w:color="auto"/>
            </w:tcBorders>
            <w:shd w:val="clear" w:color="auto" w:fill="FFFFFF"/>
          </w:tcPr>
          <w:p w14:paraId="24C10FCD" w14:textId="77777777" w:rsidR="00CE6D9C" w:rsidRPr="00A87915" w:rsidRDefault="00CE6D9C" w:rsidP="00AC1912">
            <w:pPr>
              <w:pStyle w:val="Zkladntext"/>
              <w:numPr>
                <w:ilvl w:val="0"/>
                <w:numId w:val="34"/>
              </w:numPr>
              <w:tabs>
                <w:tab w:val="left" w:pos="360"/>
              </w:tabs>
              <w:ind w:hanging="720"/>
              <w:rPr>
                <w:lang w:val="sk-SK" w:bidi="en-US"/>
              </w:rPr>
            </w:pPr>
          </w:p>
        </w:tc>
        <w:tc>
          <w:tcPr>
            <w:tcW w:w="5134" w:type="dxa"/>
            <w:tcBorders>
              <w:top w:val="single" w:sz="4" w:space="0" w:color="auto"/>
              <w:left w:val="single" w:sz="4" w:space="0" w:color="auto"/>
              <w:bottom w:val="single" w:sz="4" w:space="0" w:color="auto"/>
            </w:tcBorders>
            <w:shd w:val="clear" w:color="auto" w:fill="FFFFFF"/>
          </w:tcPr>
          <w:p w14:paraId="1CB79455" w14:textId="5DE7E932" w:rsidR="00CE6D9C" w:rsidRPr="00A87915" w:rsidRDefault="00CE6D9C" w:rsidP="00CE6D9C">
            <w:pPr>
              <w:pStyle w:val="Zkladntext"/>
              <w:jc w:val="both"/>
              <w:rPr>
                <w:bCs/>
                <w:lang w:val="sk-SK"/>
              </w:rPr>
            </w:pPr>
            <w:r w:rsidRPr="00A87915">
              <w:rPr>
                <w:bCs/>
                <w:lang w:val="sk-SK"/>
              </w:rPr>
              <w:t>Úver financuje Oprávnené výdavky, ktoré boli posúdené z hľadiska odolnosti infraštruktúry proti zmene klímy a plnenie cieľov v oblasti znižovania emisií skleníkových plynov.</w:t>
            </w:r>
          </w:p>
          <w:p w14:paraId="1D87EEB0" w14:textId="77777777" w:rsidR="00CE6D9C" w:rsidRPr="00A87915" w:rsidRDefault="00CE6D9C" w:rsidP="00CE6D9C">
            <w:pPr>
              <w:pStyle w:val="Zkladntext"/>
              <w:rPr>
                <w:bCs/>
                <w:lang w:val="sk-SK"/>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3A8D56A9" w14:textId="77777777" w:rsidR="00CE6D9C" w:rsidRPr="00A87915" w:rsidRDefault="00CE6D9C" w:rsidP="00CE6D9C">
            <w:pPr>
              <w:pStyle w:val="Zkladntext"/>
              <w:rPr>
                <w:lang w:val="sk-SK" w:bidi="en-US"/>
              </w:rPr>
            </w:pPr>
            <w:r w:rsidRPr="00A87915">
              <w:rPr>
                <w:lang w:val="sk-SK"/>
              </w:rPr>
              <w:t xml:space="preserve">Deň účinnosti zmluvy o úvere </w:t>
            </w:r>
            <w:r w:rsidRPr="00A87915">
              <w:rPr>
                <w:lang w:val="sk-SK" w:bidi="en-US"/>
              </w:rPr>
              <w:t xml:space="preserve">a deň účinnosti Povoleného dodatku k nej </w:t>
            </w:r>
          </w:p>
          <w:p w14:paraId="5B427593" w14:textId="77777777" w:rsidR="00CE6D9C" w:rsidRPr="00A87915" w:rsidRDefault="00CE6D9C" w:rsidP="00CE6D9C">
            <w:pPr>
              <w:pStyle w:val="Zkladntext"/>
              <w:rPr>
                <w:lang w:val="sk-SK" w:bidi="en-US"/>
              </w:rPr>
            </w:pPr>
            <w:r w:rsidRPr="00A87915">
              <w:rPr>
                <w:lang w:val="sk-SK" w:bidi="en-US"/>
              </w:rPr>
              <w:t>a </w:t>
            </w:r>
          </w:p>
          <w:p w14:paraId="02DC86CB" w14:textId="1FA55CA0" w:rsidR="00CE6D9C" w:rsidRPr="00A87915" w:rsidRDefault="00CE6D9C" w:rsidP="00CE6D9C">
            <w:pPr>
              <w:pStyle w:val="Zkladntext"/>
              <w:rPr>
                <w:lang w:val="sk-SK"/>
              </w:rPr>
            </w:pPr>
            <w:r w:rsidRPr="00A87915">
              <w:rPr>
                <w:lang w:val="sk-SK"/>
              </w:rPr>
              <w:t>počas celého Obdobia trvania úveru</w:t>
            </w:r>
          </w:p>
        </w:tc>
        <w:tc>
          <w:tcPr>
            <w:tcW w:w="2243" w:type="dxa"/>
            <w:tcBorders>
              <w:top w:val="single" w:sz="4" w:space="0" w:color="auto"/>
              <w:left w:val="single" w:sz="4" w:space="0" w:color="auto"/>
              <w:bottom w:val="single" w:sz="4" w:space="0" w:color="auto"/>
              <w:right w:val="single" w:sz="4" w:space="0" w:color="auto"/>
            </w:tcBorders>
            <w:shd w:val="clear" w:color="auto" w:fill="FFFFFF"/>
          </w:tcPr>
          <w:p w14:paraId="7BD76FC0" w14:textId="77777777" w:rsidR="00CE6D9C" w:rsidRPr="00A87915" w:rsidRDefault="00CE6D9C" w:rsidP="00CE6D9C">
            <w:pPr>
              <w:pStyle w:val="Zkladntext"/>
              <w:rPr>
                <w:lang w:val="sk-SK" w:bidi="en-US"/>
              </w:rPr>
            </w:pPr>
            <w:r w:rsidRPr="00A87915">
              <w:rPr>
                <w:lang w:val="sk-SK" w:bidi="en-US"/>
              </w:rPr>
              <w:t xml:space="preserve">zmluva o Úvere a Relevantný dodatok k nej </w:t>
            </w:r>
          </w:p>
          <w:p w14:paraId="12E7179B" w14:textId="77777777" w:rsidR="00CE6D9C" w:rsidRPr="00A87915" w:rsidRDefault="00CE6D9C" w:rsidP="00CE6D9C">
            <w:pPr>
              <w:pStyle w:val="Zkladntext"/>
              <w:rPr>
                <w:lang w:val="sk-SK" w:bidi="en-US"/>
              </w:rPr>
            </w:pPr>
            <w:r w:rsidRPr="00A87915">
              <w:rPr>
                <w:lang w:val="sk-SK" w:bidi="en-US"/>
              </w:rPr>
              <w:t>a</w:t>
            </w:r>
          </w:p>
          <w:p w14:paraId="46815CB7" w14:textId="5DEA85D6" w:rsidR="00CE6D9C" w:rsidRPr="00A87915" w:rsidRDefault="00CE6D9C" w:rsidP="00CE6D9C">
            <w:pPr>
              <w:pStyle w:val="Zkladntext"/>
              <w:rPr>
                <w:lang w:val="sk-SK" w:bidi="en-US"/>
              </w:rPr>
            </w:pPr>
            <w:r w:rsidRPr="00A87915">
              <w:rPr>
                <w:lang w:val="sk-SK" w:bidi="en-US"/>
              </w:rPr>
              <w:t>Čestné vyhlásenie Prijímateľa</w:t>
            </w:r>
            <w:r w:rsidR="00DC6540" w:rsidRPr="00A87915">
              <w:rPr>
                <w:lang w:val="sk-SK" w:bidi="en-US"/>
              </w:rPr>
              <w:t xml:space="preserve"> (o uplatnení posúdenia Oprávnených výdavkov z hľadiska odolnosti infraštruktúry proti zmene klímy a plnenie cieľov v oblasti znižovania emisií skleníkových plynov)</w:t>
            </w:r>
          </w:p>
          <w:p w14:paraId="6BCEB64A" w14:textId="77777777" w:rsidR="00CE6D9C" w:rsidRPr="00A87915" w:rsidRDefault="00CE6D9C" w:rsidP="00CE6D9C">
            <w:pPr>
              <w:pStyle w:val="Zkladntext"/>
              <w:rPr>
                <w:lang w:val="sk-SK" w:bidi="en-US"/>
              </w:rPr>
            </w:pPr>
            <w:r w:rsidRPr="00A87915">
              <w:rPr>
                <w:lang w:val="sk-SK" w:bidi="en-US"/>
              </w:rPr>
              <w:t>a</w:t>
            </w:r>
          </w:p>
          <w:p w14:paraId="612BDDB4" w14:textId="74341E9B" w:rsidR="00CE6D9C" w:rsidRPr="00A87915" w:rsidRDefault="00CE6D9C" w:rsidP="00CE6D9C">
            <w:pPr>
              <w:pStyle w:val="Zkladntext"/>
              <w:rPr>
                <w:lang w:val="sk-SK" w:bidi="en-US"/>
              </w:rPr>
            </w:pPr>
            <w:r w:rsidRPr="00A87915">
              <w:rPr>
                <w:lang w:val="sk-SK" w:bidi="en-US"/>
              </w:rPr>
              <w:t>v prípade, že je to aplikovateľné, podrobná analýza a/alebo vyčíslenie emisií skleníkových plynov</w:t>
            </w:r>
          </w:p>
        </w:tc>
      </w:tr>
    </w:tbl>
    <w:p w14:paraId="328FF9A2" w14:textId="3D68840F" w:rsidR="00572153" w:rsidRPr="00A87915" w:rsidRDefault="00572153" w:rsidP="00572153">
      <w:pPr>
        <w:pStyle w:val="AOGenNum2List"/>
        <w:rPr>
          <w:lang w:val="sk-SK"/>
        </w:rPr>
      </w:pPr>
      <w:r w:rsidRPr="00A87915">
        <w:rPr>
          <w:u w:val="single"/>
          <w:lang w:val="sk-SK"/>
        </w:rPr>
        <w:t>Príklady oprávnených projektov (podporené môžu byť aj projekty nad rámec uvedených vzorových príkladov)</w:t>
      </w:r>
      <w:r w:rsidRPr="00A87915">
        <w:rPr>
          <w:lang w:val="sk-SK"/>
        </w:rPr>
        <w:t xml:space="preserve">: </w:t>
      </w:r>
    </w:p>
    <w:p w14:paraId="306D7B82" w14:textId="6D9EF8C1" w:rsidR="0034054A" w:rsidRPr="00A87915" w:rsidRDefault="005F0F44" w:rsidP="00D67DEE">
      <w:pPr>
        <w:pStyle w:val="AOGenNum2List3"/>
        <w:rPr>
          <w:lang w:val="sk-SK"/>
        </w:rPr>
      </w:pPr>
      <w:r w:rsidRPr="00A87915">
        <w:rPr>
          <w:lang w:val="sk-SK"/>
        </w:rPr>
        <w:lastRenderedPageBreak/>
        <w:t>Všeobecné: m</w:t>
      </w:r>
      <w:r w:rsidR="0034054A" w:rsidRPr="00A87915">
        <w:rPr>
          <w:lang w:val="sk-SK"/>
        </w:rPr>
        <w:t>ateriál na výstavbu nehnuteľností, stavebný dozor, doprava materiálu, revízne správy, poplatky súvisiace so stavebným povolením a kolaud</w:t>
      </w:r>
      <w:r w:rsidR="006330A1" w:rsidRPr="00A87915">
        <w:rPr>
          <w:lang w:val="sk-SK"/>
        </w:rPr>
        <w:t>á</w:t>
      </w:r>
      <w:r w:rsidR="0034054A" w:rsidRPr="00A87915">
        <w:rPr>
          <w:lang w:val="sk-SK"/>
        </w:rPr>
        <w:t>ciou,</w:t>
      </w:r>
    </w:p>
    <w:p w14:paraId="70707642" w14:textId="53C3CD9E" w:rsidR="0034054A" w:rsidRPr="00A87915" w:rsidRDefault="0034054A" w:rsidP="00D67DEE">
      <w:pPr>
        <w:pStyle w:val="AOGenNum2List3"/>
        <w:rPr>
          <w:lang w:val="sk-SK"/>
        </w:rPr>
      </w:pPr>
      <w:r w:rsidRPr="00A87915">
        <w:rPr>
          <w:lang w:val="sk-SK"/>
        </w:rPr>
        <w:t>Technická podpora z vlastných kapacít na strane Dlžníka</w:t>
      </w:r>
      <w:r w:rsidR="009409DF" w:rsidRPr="00A87915">
        <w:rPr>
          <w:lang w:val="sk-SK"/>
        </w:rPr>
        <w:t xml:space="preserve">: finančná analýza </w:t>
      </w:r>
      <w:r w:rsidR="008757DE" w:rsidRPr="00A87915">
        <w:rPr>
          <w:lang w:val="sk-SK"/>
        </w:rPr>
        <w:t>prijímateľa</w:t>
      </w:r>
      <w:r w:rsidR="009409DF" w:rsidRPr="00A87915">
        <w:rPr>
          <w:lang w:val="sk-SK"/>
        </w:rPr>
        <w:t>,</w:t>
      </w:r>
      <w:r w:rsidR="008757DE" w:rsidRPr="00A87915">
        <w:rPr>
          <w:lang w:val="sk-SK"/>
        </w:rPr>
        <w:t xml:space="preserve"> konzultácia úverových podmienok,</w:t>
      </w:r>
      <w:r w:rsidR="009409DF" w:rsidRPr="00A87915">
        <w:rPr>
          <w:lang w:val="sk-SK"/>
        </w:rPr>
        <w:t xml:space="preserve"> konzultácie s </w:t>
      </w:r>
      <w:r w:rsidR="00D0678C" w:rsidRPr="00A87915">
        <w:rPr>
          <w:lang w:val="sk-SK"/>
        </w:rPr>
        <w:t>prijímateľom</w:t>
      </w:r>
      <w:r w:rsidR="009409DF" w:rsidRPr="00A87915">
        <w:rPr>
          <w:lang w:val="sk-SK"/>
        </w:rPr>
        <w:t xml:space="preserve"> v teréne,</w:t>
      </w:r>
      <w:r w:rsidR="008757DE" w:rsidRPr="00A87915">
        <w:rPr>
          <w:lang w:val="sk-SK"/>
        </w:rPr>
        <w:t xml:space="preserve"> osobná kontrola stavu výstavby</w:t>
      </w:r>
      <w:r w:rsidR="00B61383" w:rsidRPr="00A87915">
        <w:rPr>
          <w:lang w:val="sk-SK"/>
        </w:rPr>
        <w:t xml:space="preserve"> a iné</w:t>
      </w:r>
      <w:r w:rsidR="008757DE" w:rsidRPr="00A87915">
        <w:rPr>
          <w:lang w:val="sk-SK"/>
        </w:rPr>
        <w:t xml:space="preserve">, </w:t>
      </w:r>
    </w:p>
    <w:p w14:paraId="433B59C7" w14:textId="2CAA76A3" w:rsidR="0034054A" w:rsidRPr="00A87915" w:rsidRDefault="0034054A" w:rsidP="00D67DEE">
      <w:pPr>
        <w:pStyle w:val="AOGenNum2List3"/>
        <w:rPr>
          <w:lang w:val="sk-SK"/>
        </w:rPr>
      </w:pPr>
      <w:r w:rsidRPr="00A87915">
        <w:rPr>
          <w:lang w:val="sk-SK"/>
        </w:rPr>
        <w:t xml:space="preserve">Technická </w:t>
      </w:r>
      <w:r w:rsidRPr="00A87915">
        <w:rPr>
          <w:lang w:val="sk-SK"/>
        </w:rPr>
        <w:t>podpora z kapacít z tretích strán</w:t>
      </w:r>
      <w:r w:rsidR="0031282A">
        <w:rPr>
          <w:lang w:val="sk-SK"/>
        </w:rPr>
        <w:t xml:space="preserve"> (môže byť realizovaná aj vlastnými kapacitami na strane Dlžníka)</w:t>
      </w:r>
      <w:r w:rsidR="00D0678C" w:rsidRPr="00A87915">
        <w:rPr>
          <w:lang w:val="sk-SK"/>
        </w:rPr>
        <w:t xml:space="preserve">: finančné poradenstvo prijímateľa, pomoc pri osobnom bankrote prijímateľa, príprava žiadostí do zamestnania, vyhľadávanie zamestnávateľov pre prijímateľa a následná komunikácia, úverové poradenstvo </w:t>
      </w:r>
      <w:r w:rsidR="00D0678C" w:rsidRPr="00A87915">
        <w:rPr>
          <w:lang w:val="sk-SK"/>
        </w:rPr>
        <w:t>a komunikácia s Dlžníkom k úverovému vzťahu zahŕňajúca dokladovanie príjmov a podanie žiadosti o úver, pomoc pri hľadaní a výbere pozemku pre výstavbu nehnuteľností, podpora pri projektovej dokumentácií a následne vybavovanie potrebných povolení a stanovísk od kompetentných úradov</w:t>
      </w:r>
      <w:r w:rsidR="00B61383" w:rsidRPr="00A87915">
        <w:rPr>
          <w:lang w:val="sk-SK"/>
        </w:rPr>
        <w:t xml:space="preserve"> a iné.</w:t>
      </w:r>
    </w:p>
    <w:p w14:paraId="299E2E8C" w14:textId="1AC483BB" w:rsidR="002761E1" w:rsidRPr="00A87915" w:rsidRDefault="002761E1" w:rsidP="002761E1">
      <w:pPr>
        <w:pStyle w:val="AOGenNum2List"/>
        <w:rPr>
          <w:u w:val="single"/>
          <w:lang w:val="sk-SK"/>
        </w:rPr>
      </w:pPr>
      <w:r w:rsidRPr="00A87915">
        <w:rPr>
          <w:u w:val="single"/>
          <w:lang w:val="sk-SK"/>
        </w:rPr>
        <w:t>Definované pojmy</w:t>
      </w:r>
      <w:r w:rsidR="00AD32CF" w:rsidRPr="00A87915">
        <w:rPr>
          <w:u w:val="single"/>
          <w:lang w:val="sk-SK"/>
        </w:rPr>
        <w:t>:</w:t>
      </w:r>
    </w:p>
    <w:p w14:paraId="346C88E7" w14:textId="11B9D4B4" w:rsidR="002761E1" w:rsidRPr="00A87915" w:rsidRDefault="002761E1" w:rsidP="00053DCE">
      <w:pPr>
        <w:pStyle w:val="AODefPara"/>
        <w:rPr>
          <w:lang w:val="sk-SK"/>
        </w:rPr>
      </w:pPr>
      <w:r w:rsidRPr="00A87915">
        <w:rPr>
          <w:lang w:val="sk-SK"/>
        </w:rPr>
        <w:t xml:space="preserve">Pre účely tohto Komponentu </w:t>
      </w:r>
      <w:r w:rsidR="00C85F4F" w:rsidRPr="00A87915">
        <w:rPr>
          <w:lang w:val="sk-SK"/>
        </w:rPr>
        <w:t>D</w:t>
      </w:r>
      <w:r w:rsidRPr="00A87915">
        <w:rPr>
          <w:lang w:val="sk-SK"/>
        </w:rPr>
        <w:t> majú nasledovné pojmy nasledovný význam:</w:t>
      </w:r>
    </w:p>
    <w:p w14:paraId="431368F6" w14:textId="0E02A466" w:rsidR="008C3280" w:rsidRPr="00A87915" w:rsidRDefault="008C3280" w:rsidP="008C3280">
      <w:pPr>
        <w:pStyle w:val="AODefHead"/>
        <w:rPr>
          <w:lang w:val="sk-SK"/>
        </w:rPr>
      </w:pPr>
      <w:r w:rsidRPr="00A87915">
        <w:rPr>
          <w:b/>
          <w:lang w:val="sk-SK"/>
        </w:rPr>
        <w:t xml:space="preserve">Marginalizovaná rómska komunita </w:t>
      </w:r>
      <w:r w:rsidRPr="00A87915">
        <w:rPr>
          <w:lang w:val="sk-SK"/>
        </w:rPr>
        <w:t xml:space="preserve">znamená rómska komunita v jednej z obcí podľa Prílohy č. 8 k </w:t>
      </w:r>
      <w:r w:rsidR="00824585" w:rsidRPr="00A87915">
        <w:rPr>
          <w:lang w:val="sk-SK"/>
        </w:rPr>
        <w:t>P</w:t>
      </w:r>
      <w:r w:rsidRPr="00A87915">
        <w:rPr>
          <w:lang w:val="sk-SK"/>
        </w:rPr>
        <w:t xml:space="preserve">rogramu Zoznam obcí – zjednodušený index pásma </w:t>
      </w:r>
      <w:proofErr w:type="spellStart"/>
      <w:r w:rsidRPr="00A87915">
        <w:rPr>
          <w:lang w:val="sk-SK"/>
        </w:rPr>
        <w:t>podrozvinutosti</w:t>
      </w:r>
      <w:proofErr w:type="spellEnd"/>
      <w:r w:rsidRPr="00A87915">
        <w:rPr>
          <w:lang w:val="sk-SK"/>
        </w:rPr>
        <w:t xml:space="preserve"> PO5</w:t>
      </w:r>
      <w:r w:rsidR="00013DF4" w:rsidRPr="00A87915">
        <w:rPr>
          <w:lang w:val="sk-SK"/>
        </w:rPr>
        <w:t xml:space="preserve"> </w:t>
      </w:r>
      <w:hyperlink r:id="rId32" w:history="1">
        <w:r w:rsidR="00013DF4" w:rsidRPr="00A87915">
          <w:rPr>
            <w:rStyle w:val="Hypertextovprepojenie"/>
            <w:lang w:val="sk-SK"/>
          </w:rPr>
          <w:t>https://www.employment.gov.sk/files/slovensky/esf/aktuality/priloha-8-zoznam-obci-zjednoduseny-index-pasma-podrozvinutosti-po5.pdf</w:t>
        </w:r>
      </w:hyperlink>
      <w:r w:rsidRPr="00A87915">
        <w:rPr>
          <w:lang w:val="sk-SK"/>
        </w:rPr>
        <w:t>) v aktuálnom znení.</w:t>
      </w:r>
    </w:p>
    <w:p w14:paraId="5E73CF2D" w14:textId="77777777" w:rsidR="0077546E" w:rsidRPr="00A87915" w:rsidRDefault="0077546E" w:rsidP="0077546E">
      <w:pPr>
        <w:pStyle w:val="AODefHead"/>
        <w:rPr>
          <w:lang w:val="sk-SK"/>
        </w:rPr>
      </w:pPr>
      <w:r w:rsidRPr="00A87915">
        <w:rPr>
          <w:b/>
          <w:bCs/>
          <w:lang w:val="sk-SK"/>
        </w:rPr>
        <w:t xml:space="preserve">Znevýhodnenou osobou </w:t>
      </w:r>
      <w:r w:rsidRPr="00A87915">
        <w:rPr>
          <w:lang w:val="sk-SK"/>
        </w:rPr>
        <w:t>je fyzická osoba, ktorá</w:t>
      </w:r>
    </w:p>
    <w:p w14:paraId="1BDFD800" w14:textId="77777777" w:rsidR="0077546E" w:rsidRPr="00A87915" w:rsidRDefault="0077546E" w:rsidP="0077546E">
      <w:pPr>
        <w:pStyle w:val="AODefParaL2"/>
        <w:rPr>
          <w:lang w:val="sk-SK"/>
        </w:rPr>
      </w:pPr>
      <w:r w:rsidRPr="00A87915">
        <w:rPr>
          <w:lang w:val="sk-SK"/>
        </w:rPr>
        <w:t>v predchádzajúcich šiestich mesiacoch nebola zamestnaná (okrem zamestnania v pracovnoprávnom vzťahu, ktorého trvanie nepresiahlo v úhrne 40 dní v kalendárnom roku), ktorej zdaniteľné mesačné príjmy nepresiahli v úhrne sumu životného minima pre jednu plnoletú fyzickú osobu podľa osobitného predpisu</w:t>
      </w:r>
      <w:r w:rsidRPr="00A87915">
        <w:rPr>
          <w:vertAlign w:val="superscript"/>
          <w:lang w:val="sk-SK"/>
        </w:rPr>
        <w:footnoteReference w:id="15"/>
      </w:r>
      <w:r w:rsidRPr="00A87915">
        <w:rPr>
          <w:lang w:val="sk-SK"/>
        </w:rPr>
        <w:t xml:space="preserve">, ktorá nie je poberateľom starobného dôchodku, predčasného starobného dôchodku alebo výsluhového dôchodku a ktorá </w:t>
      </w:r>
    </w:p>
    <w:p w14:paraId="756E4BFE" w14:textId="5E796B01" w:rsidR="0077546E" w:rsidRPr="00A87915" w:rsidRDefault="0077546E" w:rsidP="0077546E">
      <w:pPr>
        <w:pStyle w:val="AODefParaL5"/>
        <w:rPr>
          <w:lang w:val="sk-SK"/>
        </w:rPr>
      </w:pPr>
      <w:r w:rsidRPr="00A87915">
        <w:rPr>
          <w:lang w:val="sk-SK"/>
        </w:rPr>
        <w:t>je mladšia ako 26 rokov veku, ukončila príslušným stupňom vzdelania sústavnú prípravu na povolanie</w:t>
      </w:r>
      <w:r w:rsidRPr="00A87915">
        <w:rPr>
          <w:vertAlign w:val="superscript"/>
          <w:lang w:val="sk-SK"/>
        </w:rPr>
        <w:footnoteReference w:id="16"/>
      </w:r>
      <w:r w:rsidRPr="00A87915">
        <w:rPr>
          <w:lang w:val="sk-SK"/>
        </w:rPr>
        <w:t xml:space="preserve"> v dennej forme štúdia pred menej ako 2 rokmi a od jej ukončenia nemala zamestnanie, ktoré trvalo najmenej 6 po sebe nasledujúcich mesiacov</w:t>
      </w:r>
      <w:r w:rsidR="00572153" w:rsidRPr="00A87915">
        <w:rPr>
          <w:lang w:val="sk-SK"/>
        </w:rPr>
        <w:t>;</w:t>
      </w:r>
    </w:p>
    <w:p w14:paraId="236640DE" w14:textId="07C1EA49" w:rsidR="0077546E" w:rsidRPr="00A87915" w:rsidRDefault="0077546E" w:rsidP="0077546E">
      <w:pPr>
        <w:pStyle w:val="AODefParaL5"/>
        <w:rPr>
          <w:lang w:val="sk-SK"/>
        </w:rPr>
      </w:pPr>
      <w:r w:rsidRPr="00A87915">
        <w:rPr>
          <w:lang w:val="sk-SK"/>
        </w:rPr>
        <w:t>je staršia ako 50 rokov veku</w:t>
      </w:r>
      <w:r w:rsidR="00572153" w:rsidRPr="00A87915">
        <w:rPr>
          <w:lang w:val="sk-SK"/>
        </w:rPr>
        <w:t>;</w:t>
      </w:r>
    </w:p>
    <w:p w14:paraId="24D34636" w14:textId="4A770AE6" w:rsidR="0077546E" w:rsidRPr="00A87915" w:rsidRDefault="0077546E" w:rsidP="0077546E">
      <w:pPr>
        <w:pStyle w:val="AODefParaL5"/>
        <w:rPr>
          <w:lang w:val="sk-SK"/>
        </w:rPr>
      </w:pPr>
      <w:r w:rsidRPr="00A87915">
        <w:rPr>
          <w:lang w:val="sk-SK"/>
        </w:rPr>
        <w:t>je vedená v evidencii uchádzačov o zamestnanie</w:t>
      </w:r>
      <w:r w:rsidRPr="00A87915">
        <w:rPr>
          <w:vertAlign w:val="superscript"/>
          <w:lang w:val="sk-SK"/>
        </w:rPr>
        <w:footnoteReference w:id="17"/>
      </w:r>
      <w:r w:rsidRPr="00A87915">
        <w:rPr>
          <w:lang w:val="sk-SK"/>
        </w:rPr>
        <w:t xml:space="preserve"> najmenej 12 po sebe nasledujúcich mesiacov</w:t>
      </w:r>
      <w:r w:rsidR="00572153" w:rsidRPr="00A87915">
        <w:rPr>
          <w:lang w:val="sk-SK"/>
        </w:rPr>
        <w:t>;</w:t>
      </w:r>
      <w:r w:rsidRPr="00A87915">
        <w:rPr>
          <w:lang w:val="sk-SK"/>
        </w:rPr>
        <w:t xml:space="preserve"> </w:t>
      </w:r>
    </w:p>
    <w:p w14:paraId="58395CFC" w14:textId="4EDB1601" w:rsidR="0077546E" w:rsidRPr="00A87915" w:rsidRDefault="0077546E" w:rsidP="0077546E">
      <w:pPr>
        <w:pStyle w:val="AODefParaL5"/>
        <w:rPr>
          <w:lang w:val="sk-SK"/>
        </w:rPr>
      </w:pPr>
      <w:r w:rsidRPr="00A87915">
        <w:rPr>
          <w:lang w:val="sk-SK"/>
        </w:rPr>
        <w:t>dosiahla vzdelanie nižšie ako stredné odborné vzdelanie podľa osobitného predpisu</w:t>
      </w:r>
      <w:r w:rsidRPr="00A87915">
        <w:rPr>
          <w:vertAlign w:val="superscript"/>
          <w:lang w:val="sk-SK"/>
        </w:rPr>
        <w:footnoteReference w:id="18"/>
      </w:r>
      <w:r w:rsidR="00572153" w:rsidRPr="00A87915">
        <w:rPr>
          <w:lang w:val="sk-SK"/>
        </w:rPr>
        <w:t>;</w:t>
      </w:r>
    </w:p>
    <w:p w14:paraId="2BB10172" w14:textId="70BC5ACD" w:rsidR="0077546E" w:rsidRPr="00A87915" w:rsidRDefault="0077546E" w:rsidP="0077546E">
      <w:pPr>
        <w:pStyle w:val="AODefParaL5"/>
        <w:rPr>
          <w:lang w:val="sk-SK"/>
        </w:rPr>
      </w:pPr>
      <w:r w:rsidRPr="00A87915">
        <w:rPr>
          <w:lang w:val="sk-SK"/>
        </w:rPr>
        <w:t>žije ako osamelá plnoletá osoba s jednou alebo viacerými osobami odkázanými na jej starostlivosť alebo sa stará aspoň o jedno dieťa pred skončením povinnej školskej dochádzky</w:t>
      </w:r>
      <w:r w:rsidR="00572153" w:rsidRPr="00A87915">
        <w:rPr>
          <w:lang w:val="sk-SK"/>
        </w:rPr>
        <w:t>;</w:t>
      </w:r>
      <w:r w:rsidRPr="00A87915">
        <w:rPr>
          <w:lang w:val="sk-SK"/>
        </w:rPr>
        <w:t xml:space="preserve"> </w:t>
      </w:r>
    </w:p>
    <w:p w14:paraId="40913A58" w14:textId="2D0C9EDC" w:rsidR="0077546E" w:rsidRPr="00A87915" w:rsidRDefault="0077546E" w:rsidP="0077546E">
      <w:pPr>
        <w:pStyle w:val="AODefParaL5"/>
        <w:rPr>
          <w:lang w:val="sk-SK"/>
        </w:rPr>
      </w:pPr>
      <w:r w:rsidRPr="00A87915">
        <w:rPr>
          <w:lang w:val="sk-SK"/>
        </w:rPr>
        <w:lastRenderedPageBreak/>
        <w:t>patrí k národnostnej menšine alebo etnickej menšine a potrebuje rozvíjať svoje jazykové znalosti, odborné znalosti alebo nadobúdať pracovné skúsenosti na účely získania trvalého zamestnania</w:t>
      </w:r>
      <w:r w:rsidR="00572153" w:rsidRPr="00A87915">
        <w:rPr>
          <w:lang w:val="sk-SK"/>
        </w:rPr>
        <w:t>;</w:t>
      </w:r>
      <w:r w:rsidRPr="00A87915">
        <w:rPr>
          <w:lang w:val="sk-SK"/>
        </w:rPr>
        <w:t xml:space="preserve"> alebo </w:t>
      </w:r>
    </w:p>
    <w:p w14:paraId="1E782A32" w14:textId="5566936C" w:rsidR="0077546E" w:rsidRPr="00A87915" w:rsidRDefault="0077546E" w:rsidP="0077546E">
      <w:pPr>
        <w:pStyle w:val="AODefParaL5"/>
        <w:rPr>
          <w:lang w:val="sk-SK"/>
        </w:rPr>
      </w:pPr>
      <w:r w:rsidRPr="00A87915">
        <w:rPr>
          <w:lang w:val="sk-SK"/>
        </w:rPr>
        <w:t>má trvalý pobyt v najmenej rozvinutom okrese</w:t>
      </w:r>
      <w:r w:rsidRPr="00A87915">
        <w:rPr>
          <w:vertAlign w:val="superscript"/>
          <w:lang w:val="sk-SK"/>
        </w:rPr>
        <w:footnoteReference w:id="19"/>
      </w:r>
      <w:r w:rsidR="00572153" w:rsidRPr="00A87915">
        <w:rPr>
          <w:lang w:val="sk-SK"/>
        </w:rPr>
        <w:t>;</w:t>
      </w:r>
    </w:p>
    <w:p w14:paraId="02F78D0B" w14:textId="77777777" w:rsidR="0077546E" w:rsidRPr="00A87915" w:rsidRDefault="0077546E" w:rsidP="0077546E">
      <w:pPr>
        <w:pStyle w:val="AODefParaL2"/>
        <w:rPr>
          <w:lang w:val="sk-SK"/>
        </w:rPr>
      </w:pPr>
      <w:r w:rsidRPr="00A87915">
        <w:rPr>
          <w:lang w:val="sk-SK"/>
        </w:rPr>
        <w:t>je osobou so zdravotným postihnutím, a to</w:t>
      </w:r>
    </w:p>
    <w:p w14:paraId="6DEAA068" w14:textId="39B7726D" w:rsidR="0077546E" w:rsidRPr="00A87915" w:rsidRDefault="0077546E" w:rsidP="0077546E">
      <w:pPr>
        <w:pStyle w:val="AODefParaL5"/>
        <w:rPr>
          <w:lang w:val="sk-SK"/>
        </w:rPr>
      </w:pPr>
      <w:r w:rsidRPr="00A87915">
        <w:rPr>
          <w:lang w:val="sk-SK"/>
        </w:rPr>
        <w:t>je uznaná za invalidnú</w:t>
      </w:r>
      <w:r w:rsidR="00572153" w:rsidRPr="00A87915">
        <w:rPr>
          <w:lang w:val="sk-SK"/>
        </w:rPr>
        <w:t>;</w:t>
      </w:r>
      <w:r w:rsidRPr="00A87915">
        <w:rPr>
          <w:vertAlign w:val="superscript"/>
          <w:lang w:val="sk-SK"/>
        </w:rPr>
        <w:footnoteReference w:id="20"/>
      </w:r>
      <w:r w:rsidRPr="00A87915">
        <w:rPr>
          <w:lang w:val="sk-SK"/>
        </w:rPr>
        <w:t xml:space="preserve"> alebo </w:t>
      </w:r>
    </w:p>
    <w:p w14:paraId="5D18A593" w14:textId="6A7027DC" w:rsidR="0077546E" w:rsidRPr="00A87915" w:rsidRDefault="0077546E" w:rsidP="0077546E">
      <w:pPr>
        <w:pStyle w:val="AODefParaL5"/>
        <w:rPr>
          <w:lang w:val="sk-SK"/>
        </w:rPr>
      </w:pPr>
      <w:r w:rsidRPr="00A87915">
        <w:rPr>
          <w:lang w:val="sk-SK"/>
        </w:rPr>
        <w:t xml:space="preserve">nie je uznaná za invalidnú, ale má dlhodobé zdravotné postihnutie znižujúce jej telesné, duševné a zmyslové schopnosti, ktoré bránia jej plnohodnotnému a účinnému zapojeniu sa do pracovného prostredia v porovnaní so zdravou fyzickou osobou, ktoré podľa poznatkov lekárskej vedy má trvať najmenej dva roky (ďalej len „dlhodobé zdravotné postihnutie“); dlhodobé zdravotné postihnutie sa preukazuje lekárskym posudkom podľa </w:t>
      </w:r>
      <w:hyperlink r:id="rId33" w:anchor="paragraf-25a.odsek-6" w:tooltip="Odkaz na predpis alebo ustanovenie" w:history="1">
        <w:r w:rsidRPr="00A87915">
          <w:rPr>
            <w:lang w:val="sk-SK"/>
          </w:rPr>
          <w:t>§ 25a ods. 6</w:t>
        </w:r>
      </w:hyperlink>
      <w:r w:rsidRPr="00A87915">
        <w:rPr>
          <w:lang w:val="sk-SK"/>
        </w:rPr>
        <w:t xml:space="preserve"> alebo rozhodnutím o nepriznaní invalidného dôchodku, z ktorého vyplýva pokles schopnosti vykonávať zárobkovú činnosť o viac ako 20% v porovnaní so zdravou fyzickou osobou, nie staršími ako dva roky. </w:t>
      </w:r>
    </w:p>
    <w:p w14:paraId="1594E99F" w14:textId="77777777" w:rsidR="0077546E" w:rsidRPr="00A87915" w:rsidRDefault="0077546E" w:rsidP="0077546E">
      <w:pPr>
        <w:pStyle w:val="AODefHead"/>
        <w:rPr>
          <w:lang w:val="sk-SK"/>
        </w:rPr>
      </w:pPr>
      <w:r w:rsidRPr="00A87915">
        <w:rPr>
          <w:b/>
          <w:bCs/>
          <w:lang w:val="sk-SK"/>
        </w:rPr>
        <w:t xml:space="preserve">Zraniteľnou osobou </w:t>
      </w:r>
      <w:r w:rsidRPr="00A87915">
        <w:rPr>
          <w:lang w:val="sk-SK"/>
        </w:rPr>
        <w:t>je</w:t>
      </w:r>
    </w:p>
    <w:p w14:paraId="0CD33DD9" w14:textId="66892BF7" w:rsidR="0077546E" w:rsidRPr="00A87915" w:rsidRDefault="0077546E" w:rsidP="0077546E">
      <w:pPr>
        <w:pStyle w:val="AODefParaL2"/>
        <w:rPr>
          <w:lang w:val="sk-SK"/>
        </w:rPr>
      </w:pPr>
      <w:r w:rsidRPr="00A87915">
        <w:rPr>
          <w:lang w:val="sk-SK"/>
        </w:rPr>
        <w:t>prijímateľ sociálnej služby</w:t>
      </w:r>
      <w:r w:rsidR="00572153" w:rsidRPr="00A87915">
        <w:rPr>
          <w:lang w:val="sk-SK"/>
        </w:rPr>
        <w:t>;</w:t>
      </w:r>
    </w:p>
    <w:p w14:paraId="1EF87371" w14:textId="3FB07101" w:rsidR="0077546E" w:rsidRPr="00A87915" w:rsidRDefault="0077546E" w:rsidP="0077546E">
      <w:pPr>
        <w:pStyle w:val="AODefParaL2"/>
        <w:rPr>
          <w:lang w:val="sk-SK"/>
        </w:rPr>
      </w:pPr>
      <w:r w:rsidRPr="00A87915">
        <w:rPr>
          <w:lang w:val="sk-SK"/>
        </w:rPr>
        <w:t>fyzická osoba v nepriaznivej sociálnej situácii</w:t>
      </w:r>
      <w:r w:rsidR="00572153" w:rsidRPr="00A87915">
        <w:rPr>
          <w:lang w:val="sk-SK"/>
        </w:rPr>
        <w:t>;</w:t>
      </w:r>
    </w:p>
    <w:p w14:paraId="3C718613" w14:textId="6E78EFF1" w:rsidR="0077546E" w:rsidRPr="00A87915" w:rsidRDefault="0077546E" w:rsidP="0077546E">
      <w:pPr>
        <w:pStyle w:val="AODefParaL2"/>
        <w:rPr>
          <w:lang w:val="sk-SK"/>
        </w:rPr>
      </w:pPr>
      <w:r w:rsidRPr="00A87915">
        <w:rPr>
          <w:lang w:val="sk-SK"/>
        </w:rPr>
        <w:t>dieťa so špeciálnymi výchovno-vzdelávacími potrebami alebo žiak so špeciálnymi výchovno-vzdelávacími potrebami</w:t>
      </w:r>
      <w:r w:rsidR="00572153" w:rsidRPr="00A87915">
        <w:rPr>
          <w:lang w:val="sk-SK"/>
        </w:rPr>
        <w:t>;</w:t>
      </w:r>
    </w:p>
    <w:p w14:paraId="6A316070" w14:textId="1C2BF412" w:rsidR="0077546E" w:rsidRPr="00A87915" w:rsidRDefault="0077546E" w:rsidP="0077546E">
      <w:pPr>
        <w:pStyle w:val="AODefParaL2"/>
        <w:rPr>
          <w:lang w:val="sk-SK"/>
        </w:rPr>
      </w:pPr>
      <w:r w:rsidRPr="00A87915">
        <w:rPr>
          <w:lang w:val="sk-SK"/>
        </w:rPr>
        <w:t>dieťa alebo plnoletá fyzická osoba, pre ktorých sú vykonávané opatrenia sociálnoprávnej ochrany detí a sociálnej kurately</w:t>
      </w:r>
      <w:r w:rsidR="00572153" w:rsidRPr="00A87915">
        <w:rPr>
          <w:lang w:val="sk-SK"/>
        </w:rPr>
        <w:t>;</w:t>
      </w:r>
      <w:r w:rsidRPr="00A87915">
        <w:rPr>
          <w:lang w:val="sk-SK"/>
        </w:rPr>
        <w:t xml:space="preserve"> </w:t>
      </w:r>
    </w:p>
    <w:p w14:paraId="034DAB37" w14:textId="58501787" w:rsidR="0077546E" w:rsidRPr="00A87915" w:rsidRDefault="0077546E" w:rsidP="0077546E">
      <w:pPr>
        <w:pStyle w:val="AODefParaL2"/>
        <w:rPr>
          <w:lang w:val="sk-SK"/>
        </w:rPr>
      </w:pPr>
      <w:r w:rsidRPr="00A87915">
        <w:rPr>
          <w:lang w:val="sk-SK"/>
        </w:rPr>
        <w:t>plnoletá fyzická osoba po skončení ústavnej starostlivosti dosiahnutím plnoletosti, plnoletá fyzická osoba, ktorej bola poskytovaná na základe dohody starostlivosť v zariadení sociálnoprávnej ochrany detí a sociálnej kurately po skončení výkonu súdneho rozhodnutia dovŕšením plnoletosti, alebo plnoletá fyzická osoba, ktorá bola zverená do osobnej starostlivosti inej fyzickej osoby ako rodiča, do pestúnskej starostlivosti alebo ktorej bol súdom ustanovený poručník</w:t>
      </w:r>
      <w:r w:rsidR="00572153" w:rsidRPr="00A87915">
        <w:rPr>
          <w:lang w:val="sk-SK"/>
        </w:rPr>
        <w:t>;</w:t>
      </w:r>
      <w:r w:rsidRPr="00A87915">
        <w:rPr>
          <w:lang w:val="sk-SK"/>
        </w:rPr>
        <w:t xml:space="preserve"> </w:t>
      </w:r>
    </w:p>
    <w:p w14:paraId="55AE207D" w14:textId="004FDF8B" w:rsidR="0077546E" w:rsidRPr="00A87915" w:rsidRDefault="0077546E" w:rsidP="0077546E">
      <w:pPr>
        <w:pStyle w:val="AODefParaL2"/>
        <w:rPr>
          <w:lang w:val="sk-SK"/>
        </w:rPr>
      </w:pPr>
      <w:r w:rsidRPr="00A87915">
        <w:rPr>
          <w:lang w:val="sk-SK"/>
        </w:rPr>
        <w:t>fyzická osoba odkázaná na pomoc inej fyzickej osoby</w:t>
      </w:r>
      <w:r w:rsidR="00572153" w:rsidRPr="00A87915">
        <w:rPr>
          <w:lang w:val="sk-SK"/>
        </w:rPr>
        <w:t>;</w:t>
      </w:r>
      <w:r w:rsidRPr="00A87915">
        <w:rPr>
          <w:lang w:val="sk-SK"/>
        </w:rPr>
        <w:t xml:space="preserve"> </w:t>
      </w:r>
    </w:p>
    <w:p w14:paraId="14214E81" w14:textId="0980D017" w:rsidR="0077546E" w:rsidRPr="00A87915" w:rsidRDefault="0077546E" w:rsidP="0077546E">
      <w:pPr>
        <w:pStyle w:val="AODefParaL2"/>
        <w:rPr>
          <w:lang w:val="sk-SK"/>
        </w:rPr>
      </w:pPr>
      <w:r w:rsidRPr="00A87915">
        <w:rPr>
          <w:lang w:val="sk-SK"/>
        </w:rPr>
        <w:t xml:space="preserve">fyzická osoba </w:t>
      </w:r>
      <w:proofErr w:type="spellStart"/>
      <w:r w:rsidRPr="00A87915">
        <w:rPr>
          <w:lang w:val="sk-SK"/>
        </w:rPr>
        <w:t>navracajúca</w:t>
      </w:r>
      <w:proofErr w:type="spellEnd"/>
      <w:r w:rsidRPr="00A87915">
        <w:rPr>
          <w:lang w:val="sk-SK"/>
        </w:rPr>
        <w:t xml:space="preserve"> sa na trh práce po skončení poberania materského alebo po skončení poberania rodičovského príspevku, a to 18 mesiacov od skončenia poberania materského alebo od skončenia poberania rodičovského príspevku</w:t>
      </w:r>
      <w:r w:rsidR="00572153" w:rsidRPr="00A87915">
        <w:rPr>
          <w:lang w:val="sk-SK"/>
        </w:rPr>
        <w:t>;</w:t>
      </w:r>
      <w:r w:rsidRPr="00A87915">
        <w:rPr>
          <w:lang w:val="sk-SK"/>
        </w:rPr>
        <w:t xml:space="preserve"> </w:t>
      </w:r>
    </w:p>
    <w:p w14:paraId="5CCD7557" w14:textId="13943919" w:rsidR="0077546E" w:rsidRPr="00A87915" w:rsidRDefault="0077546E" w:rsidP="0077546E">
      <w:pPr>
        <w:pStyle w:val="AODefParaL2"/>
        <w:rPr>
          <w:lang w:val="sk-SK"/>
        </w:rPr>
      </w:pPr>
      <w:r w:rsidRPr="00A87915">
        <w:rPr>
          <w:lang w:val="sk-SK"/>
        </w:rPr>
        <w:t xml:space="preserve">fyzická osoba </w:t>
      </w:r>
      <w:proofErr w:type="spellStart"/>
      <w:r w:rsidRPr="00A87915">
        <w:rPr>
          <w:lang w:val="sk-SK"/>
        </w:rPr>
        <w:t>navracajúca</w:t>
      </w:r>
      <w:proofErr w:type="spellEnd"/>
      <w:r w:rsidRPr="00A87915">
        <w:rPr>
          <w:lang w:val="sk-SK"/>
        </w:rPr>
        <w:t xml:space="preserve"> sa na trh práce po skončení vykonávania osobnej asistencie alebo po skončení poberania peňažného príspevku na opatrovanie, a to 18 mesiacov od skončenia vykonávania osobnej asistencie alebo od skončenia poberania peňažného príspevku na opatrovanie</w:t>
      </w:r>
      <w:r w:rsidR="00572153" w:rsidRPr="00A87915">
        <w:rPr>
          <w:lang w:val="sk-SK"/>
        </w:rPr>
        <w:t>;</w:t>
      </w:r>
      <w:r w:rsidRPr="00A87915">
        <w:rPr>
          <w:lang w:val="sk-SK"/>
        </w:rPr>
        <w:t xml:space="preserve"> </w:t>
      </w:r>
    </w:p>
    <w:p w14:paraId="511B7993" w14:textId="35D0C6DF" w:rsidR="0077546E" w:rsidRPr="00A87915" w:rsidRDefault="0077546E" w:rsidP="0077546E">
      <w:pPr>
        <w:pStyle w:val="AODefParaL2"/>
        <w:rPr>
          <w:lang w:val="sk-SK"/>
        </w:rPr>
      </w:pPr>
      <w:r w:rsidRPr="00A87915">
        <w:rPr>
          <w:lang w:val="sk-SK"/>
        </w:rPr>
        <w:t>fyzická osoba, ktorá je poberateľom starobného dôchodku</w:t>
      </w:r>
      <w:r w:rsidR="00572153" w:rsidRPr="00A87915">
        <w:rPr>
          <w:lang w:val="sk-SK"/>
        </w:rPr>
        <w:t>;</w:t>
      </w:r>
      <w:r w:rsidRPr="00A87915">
        <w:rPr>
          <w:lang w:val="sk-SK"/>
        </w:rPr>
        <w:t xml:space="preserve"> </w:t>
      </w:r>
    </w:p>
    <w:p w14:paraId="2613D69E" w14:textId="7572CF45" w:rsidR="0077546E" w:rsidRPr="00A87915" w:rsidRDefault="0077546E" w:rsidP="0077546E">
      <w:pPr>
        <w:pStyle w:val="AODefParaL2"/>
        <w:rPr>
          <w:lang w:val="sk-SK"/>
        </w:rPr>
      </w:pPr>
      <w:r w:rsidRPr="00A87915">
        <w:rPr>
          <w:lang w:val="sk-SK"/>
        </w:rPr>
        <w:lastRenderedPageBreak/>
        <w:t>fyzická osoba – nepodnikateľ, ktorej mesačný príjem nepresahuje trojnásobok sumy životného minima pre jednu plnoletú fyzickú osobu</w:t>
      </w:r>
      <w:r w:rsidR="00572153" w:rsidRPr="00A87915">
        <w:rPr>
          <w:lang w:val="sk-SK"/>
        </w:rPr>
        <w:t>;</w:t>
      </w:r>
    </w:p>
    <w:p w14:paraId="621D398C" w14:textId="54482CAD" w:rsidR="0077546E" w:rsidRPr="00A87915" w:rsidRDefault="0077546E" w:rsidP="0077546E">
      <w:pPr>
        <w:pStyle w:val="AODefParaL2"/>
        <w:rPr>
          <w:lang w:val="sk-SK"/>
        </w:rPr>
      </w:pPr>
      <w:r w:rsidRPr="00A87915">
        <w:rPr>
          <w:lang w:val="sk-SK"/>
        </w:rPr>
        <w:t>fyzická osoba po prepustení z výkonu trestu odňatia slobody alebo z výkonu ochrannej výchovy, a to 36 mesiacov od prepustenia z výkonu trestu odňatia slobody alebo z výkonu ochrannej výchovy</w:t>
      </w:r>
      <w:r w:rsidR="00572153" w:rsidRPr="00A87915">
        <w:rPr>
          <w:lang w:val="sk-SK"/>
        </w:rPr>
        <w:t>;</w:t>
      </w:r>
      <w:r w:rsidRPr="00A87915">
        <w:rPr>
          <w:lang w:val="sk-SK"/>
        </w:rPr>
        <w:t xml:space="preserve"> </w:t>
      </w:r>
    </w:p>
    <w:p w14:paraId="16359B02" w14:textId="063A23E9" w:rsidR="0077546E" w:rsidRPr="00A87915" w:rsidRDefault="0077546E" w:rsidP="0077546E">
      <w:pPr>
        <w:pStyle w:val="AODefParaL2"/>
        <w:rPr>
          <w:lang w:val="sk-SK"/>
        </w:rPr>
      </w:pPr>
      <w:r w:rsidRPr="00A87915">
        <w:rPr>
          <w:lang w:val="sk-SK"/>
        </w:rPr>
        <w:t>fyzická osoba bez štátnej príslušnosti</w:t>
      </w:r>
      <w:r w:rsidR="00572153" w:rsidRPr="00A87915">
        <w:rPr>
          <w:lang w:val="sk-SK"/>
        </w:rPr>
        <w:t>;</w:t>
      </w:r>
    </w:p>
    <w:p w14:paraId="21886BD4" w14:textId="6B8B9DB7" w:rsidR="0077546E" w:rsidRPr="00A87915" w:rsidRDefault="0077546E" w:rsidP="0077546E">
      <w:pPr>
        <w:pStyle w:val="AODefParaL2"/>
        <w:rPr>
          <w:lang w:val="sk-SK"/>
        </w:rPr>
      </w:pPr>
      <w:r w:rsidRPr="00A87915">
        <w:rPr>
          <w:lang w:val="sk-SK"/>
        </w:rPr>
        <w:t>azylant alebo cudzinec, ktorému sa poskytuje doplnková ochrana.</w:t>
      </w:r>
    </w:p>
    <w:p w14:paraId="7FD8E826" w14:textId="5355CE06" w:rsidR="00664F9D" w:rsidRPr="00A87915" w:rsidRDefault="00664F9D" w:rsidP="002B3DDC">
      <w:pPr>
        <w:pStyle w:val="AOSchHead"/>
        <w:rPr>
          <w:lang w:val="sk-SK"/>
        </w:rPr>
      </w:pPr>
    </w:p>
    <w:p w14:paraId="7556F496" w14:textId="4EC99204" w:rsidR="002B3DDC" w:rsidRPr="00A87915" w:rsidRDefault="002B3DDC" w:rsidP="002B3DDC">
      <w:pPr>
        <w:pStyle w:val="AOSchTitle"/>
        <w:rPr>
          <w:lang w:val="sk-SK"/>
        </w:rPr>
      </w:pPr>
      <w:bookmarkStart w:id="550" w:name="_Toc205468500"/>
      <w:r w:rsidRPr="00A87915">
        <w:rPr>
          <w:lang w:val="sk-SK"/>
        </w:rPr>
        <w:t>Žiadosť o</w:t>
      </w:r>
      <w:r w:rsidR="002346C2" w:rsidRPr="00A87915">
        <w:rPr>
          <w:lang w:val="sk-SK"/>
        </w:rPr>
        <w:t xml:space="preserve"> rezerváciu </w:t>
      </w:r>
      <w:r w:rsidR="00F4446F" w:rsidRPr="00A87915">
        <w:rPr>
          <w:lang w:val="sk-SK"/>
        </w:rPr>
        <w:t>a</w:t>
      </w:r>
      <w:r w:rsidR="002346C2" w:rsidRPr="00A87915">
        <w:rPr>
          <w:lang w:val="sk-SK"/>
        </w:rPr>
        <w:t>lokovaného limitu</w:t>
      </w:r>
      <w:bookmarkEnd w:id="550"/>
      <w:r w:rsidRPr="00A87915">
        <w:rPr>
          <w:lang w:val="sk-SK"/>
        </w:rPr>
        <w:t xml:space="preserve"> </w:t>
      </w:r>
    </w:p>
    <w:p w14:paraId="0D5F2A05" w14:textId="77777777" w:rsidR="002B3DDC" w:rsidRPr="00A87915" w:rsidRDefault="002B3DDC" w:rsidP="002B3DDC">
      <w:pPr>
        <w:pStyle w:val="AODefHead"/>
        <w:ind w:hanging="720"/>
        <w:rPr>
          <w:lang w:val="sk-SK"/>
        </w:rPr>
      </w:pPr>
      <w:r w:rsidRPr="00A87915">
        <w:rPr>
          <w:lang w:val="sk-SK"/>
        </w:rPr>
        <w:t>Pre:</w:t>
      </w:r>
      <w:r w:rsidRPr="00A87915">
        <w:rPr>
          <w:lang w:val="sk-SK"/>
        </w:rPr>
        <w:tab/>
      </w:r>
      <w:r w:rsidRPr="00A87915">
        <w:rPr>
          <w:b/>
          <w:lang w:val="sk-SK"/>
        </w:rPr>
        <w:t xml:space="preserve">National </w:t>
      </w:r>
      <w:proofErr w:type="spellStart"/>
      <w:r w:rsidRPr="00A87915">
        <w:rPr>
          <w:b/>
          <w:lang w:val="sk-SK"/>
        </w:rPr>
        <w:t>Development</w:t>
      </w:r>
      <w:proofErr w:type="spellEnd"/>
      <w:r w:rsidRPr="00A87915">
        <w:rPr>
          <w:b/>
          <w:lang w:val="sk-SK"/>
        </w:rPr>
        <w:t xml:space="preserve"> </w:t>
      </w:r>
      <w:proofErr w:type="spellStart"/>
      <w:r w:rsidRPr="00A87915">
        <w:rPr>
          <w:b/>
          <w:lang w:val="sk-SK"/>
        </w:rPr>
        <w:t>Fund</w:t>
      </w:r>
      <w:proofErr w:type="spellEnd"/>
      <w:r w:rsidRPr="00A87915">
        <w:rPr>
          <w:b/>
          <w:lang w:val="sk-SK"/>
        </w:rPr>
        <w:t xml:space="preserve"> III., s. r. o.</w:t>
      </w:r>
    </w:p>
    <w:p w14:paraId="16DBC75A" w14:textId="77777777" w:rsidR="002B3DDC" w:rsidRPr="00A87915" w:rsidRDefault="002B3DDC" w:rsidP="002B3DDC">
      <w:pPr>
        <w:pStyle w:val="AODefHead"/>
        <w:ind w:hanging="720"/>
        <w:rPr>
          <w:b/>
          <w:lang w:val="sk-SK"/>
        </w:rPr>
      </w:pPr>
      <w:r w:rsidRPr="00A87915">
        <w:rPr>
          <w:lang w:val="sk-SK"/>
        </w:rPr>
        <w:t>Od:</w:t>
      </w:r>
      <w:r w:rsidRPr="00A87915">
        <w:rPr>
          <w:lang w:val="sk-SK"/>
        </w:rPr>
        <w:tab/>
      </w:r>
      <w:r w:rsidRPr="00A87915">
        <w:rPr>
          <w:b/>
          <w:highlight w:val="magenta"/>
          <w:lang w:val="sk-SK"/>
        </w:rPr>
        <w:t>[</w:t>
      </w:r>
      <w:r w:rsidRPr="00A87915">
        <w:rPr>
          <w:b/>
          <w:lang w:val="sk-SK"/>
        </w:rPr>
        <w:t>Dlžník</w:t>
      </w:r>
      <w:r w:rsidRPr="00A87915">
        <w:rPr>
          <w:b/>
          <w:highlight w:val="magenta"/>
          <w:lang w:val="sk-SK"/>
        </w:rPr>
        <w:t>]</w:t>
      </w:r>
    </w:p>
    <w:p w14:paraId="087B90C1" w14:textId="77777777" w:rsidR="002B3DDC" w:rsidRPr="00A87915" w:rsidRDefault="002B3DDC" w:rsidP="002B3DDC">
      <w:pPr>
        <w:pStyle w:val="AODefHead"/>
        <w:ind w:hanging="720"/>
        <w:rPr>
          <w:lang w:val="sk-SK"/>
        </w:rPr>
      </w:pPr>
      <w:r w:rsidRPr="00A87915">
        <w:rPr>
          <w:highlight w:val="magenta"/>
          <w:lang w:val="sk-SK"/>
        </w:rPr>
        <w:t>[</w:t>
      </w:r>
      <w:r w:rsidRPr="00A87915">
        <w:rPr>
          <w:i/>
          <w:lang w:val="sk-SK"/>
        </w:rPr>
        <w:t>Dátum</w:t>
      </w:r>
      <w:r w:rsidRPr="00A87915">
        <w:rPr>
          <w:highlight w:val="magenta"/>
          <w:lang w:val="sk-SK"/>
        </w:rPr>
        <w:t>]</w:t>
      </w:r>
    </w:p>
    <w:p w14:paraId="076CF36A" w14:textId="6B5FE27A" w:rsidR="002B3DDC" w:rsidRPr="00A87915" w:rsidRDefault="002B3DDC" w:rsidP="002B3DDC">
      <w:pPr>
        <w:pStyle w:val="AODefHead"/>
        <w:ind w:left="0"/>
        <w:rPr>
          <w:b/>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zo dňa </w:t>
      </w:r>
      <w:r w:rsidRPr="00A87915">
        <w:rPr>
          <w:b/>
          <w:highlight w:val="magenta"/>
          <w:lang w:val="sk-SK"/>
        </w:rPr>
        <w:t>[</w:t>
      </w:r>
      <w:r w:rsidRPr="00A87915">
        <w:rPr>
          <w:b/>
          <w:lang w:val="sk-SK"/>
        </w:rPr>
        <w:sym w:font="Wingdings" w:char="F06C"/>
      </w:r>
      <w:r w:rsidRPr="00A87915">
        <w:rPr>
          <w:b/>
          <w:highlight w:val="magenta"/>
          <w:lang w:val="sk-SK"/>
        </w:rPr>
        <w:t>]</w:t>
      </w:r>
      <w:r w:rsidRPr="00A87915">
        <w:rPr>
          <w:b/>
          <w:lang w:val="sk-SK"/>
        </w:rPr>
        <w:t xml:space="preserve"> </w:t>
      </w:r>
      <w:r w:rsidRPr="00A87915">
        <w:rPr>
          <w:lang w:val="sk-SK"/>
        </w:rPr>
        <w:t>(ďalej ako</w:t>
      </w:r>
      <w:r w:rsidRPr="00A87915">
        <w:rPr>
          <w:b/>
          <w:lang w:val="sk-SK"/>
        </w:rPr>
        <w:t xml:space="preserve"> Zmluva</w:t>
      </w:r>
      <w:r w:rsidRPr="00A87915">
        <w:rPr>
          <w:lang w:val="sk-SK"/>
        </w:rPr>
        <w:t>)</w:t>
      </w:r>
      <w:r w:rsidRPr="00A87915">
        <w:rPr>
          <w:b/>
          <w:lang w:val="sk-SK"/>
        </w:rPr>
        <w:t xml:space="preserve"> – Žiadosť o </w:t>
      </w:r>
      <w:r w:rsidR="00F4446F" w:rsidRPr="00A87915">
        <w:rPr>
          <w:b/>
          <w:bCs/>
          <w:lang w:val="sk-SK"/>
        </w:rPr>
        <w:t>rezerváciu alokovaného limitu</w:t>
      </w:r>
    </w:p>
    <w:p w14:paraId="79C2DEEE" w14:textId="77777777" w:rsidR="002B3DDC" w:rsidRPr="00A87915" w:rsidRDefault="002B3DDC" w:rsidP="002B3DDC">
      <w:pPr>
        <w:pStyle w:val="AODefHead"/>
        <w:ind w:left="0"/>
        <w:rPr>
          <w:lang w:val="sk-SK"/>
        </w:rPr>
      </w:pPr>
      <w:r w:rsidRPr="00A87915">
        <w:rPr>
          <w:lang w:val="sk-SK"/>
        </w:rPr>
        <w:t>Vážený pán/Vážená pani,</w:t>
      </w:r>
    </w:p>
    <w:p w14:paraId="43EF3DDB" w14:textId="07844C94" w:rsidR="002B3DDC" w:rsidRPr="00A87915" w:rsidRDefault="002B3DDC" w:rsidP="002B3DDC">
      <w:pPr>
        <w:pStyle w:val="AODefHead"/>
        <w:ind w:left="0"/>
        <w:rPr>
          <w:lang w:val="sk-SK"/>
        </w:rPr>
      </w:pPr>
      <w:r w:rsidRPr="00A87915">
        <w:rPr>
          <w:lang w:val="sk-SK"/>
        </w:rPr>
        <w:t xml:space="preserve">referujeme na Zmluvu. Pojmy definované v Zmluve majú rovnaký význam v tejto </w:t>
      </w:r>
      <w:r w:rsidRPr="00A87915">
        <w:rPr>
          <w:bCs/>
          <w:lang w:val="sk-SK"/>
        </w:rPr>
        <w:t xml:space="preserve">Žiadosti </w:t>
      </w:r>
      <w:r w:rsidR="00F4446F" w:rsidRPr="00A87915">
        <w:rPr>
          <w:bCs/>
          <w:lang w:val="sk-SK"/>
        </w:rPr>
        <w:t xml:space="preserve">o </w:t>
      </w:r>
      <w:r w:rsidR="00F4446F" w:rsidRPr="00A87915">
        <w:rPr>
          <w:lang w:val="sk-SK"/>
        </w:rPr>
        <w:t>rezerváciu alokovaného limitu</w:t>
      </w:r>
      <w:r w:rsidRPr="00A87915">
        <w:rPr>
          <w:lang w:val="sk-SK"/>
        </w:rPr>
        <w:t xml:space="preserve">, s výnimkou ak je v tejto </w:t>
      </w:r>
      <w:r w:rsidRPr="00A87915">
        <w:rPr>
          <w:bCs/>
          <w:lang w:val="sk-SK"/>
        </w:rPr>
        <w:t>Žiadosti o </w:t>
      </w:r>
      <w:r w:rsidR="00F4446F" w:rsidRPr="00A87915">
        <w:rPr>
          <w:lang w:val="sk-SK"/>
        </w:rPr>
        <w:t xml:space="preserve">rezerváciu alokovaného limitu </w:t>
      </w:r>
      <w:r w:rsidRPr="00A87915">
        <w:rPr>
          <w:lang w:val="sk-SK"/>
        </w:rPr>
        <w:t>uvedené inak.</w:t>
      </w:r>
    </w:p>
    <w:p w14:paraId="0838591E" w14:textId="188BCD8B" w:rsidR="002B3DDC" w:rsidRPr="00A87915" w:rsidRDefault="002B3DDC" w:rsidP="00AC1912">
      <w:pPr>
        <w:pStyle w:val="AOGenNum3"/>
        <w:numPr>
          <w:ilvl w:val="0"/>
          <w:numId w:val="40"/>
        </w:numPr>
        <w:rPr>
          <w:lang w:val="sk-SK"/>
        </w:rPr>
      </w:pPr>
      <w:r w:rsidRPr="00A87915">
        <w:rPr>
          <w:lang w:val="sk-SK"/>
        </w:rPr>
        <w:t>Týmto žiadame o </w:t>
      </w:r>
      <w:r w:rsidR="00F4446F" w:rsidRPr="00A87915">
        <w:rPr>
          <w:lang w:val="sk-SK"/>
        </w:rPr>
        <w:t xml:space="preserve">rezerváciu Alokovaného limitu </w:t>
      </w:r>
      <w:r w:rsidRPr="00A87915">
        <w:rPr>
          <w:lang w:val="sk-SK"/>
        </w:rPr>
        <w:t>za nasledujúcich podmienok:</w:t>
      </w:r>
    </w:p>
    <w:p w14:paraId="3444F52B" w14:textId="07E31C5B" w:rsidR="002B3DDC" w:rsidRPr="00A87915" w:rsidRDefault="002B3DDC" w:rsidP="002B3DDC">
      <w:pPr>
        <w:pStyle w:val="AOGenNum3List"/>
        <w:numPr>
          <w:ilvl w:val="3"/>
          <w:numId w:val="17"/>
        </w:numPr>
        <w:tabs>
          <w:tab w:val="left" w:pos="4320"/>
          <w:tab w:val="left" w:pos="5529"/>
        </w:tabs>
        <w:ind w:left="4320" w:hanging="3600"/>
        <w:rPr>
          <w:lang w:val="sk-SK"/>
        </w:rPr>
      </w:pPr>
      <w:r w:rsidRPr="00A87915">
        <w:rPr>
          <w:lang w:val="sk-SK"/>
        </w:rPr>
        <w:t>Komponent:</w:t>
      </w:r>
      <w:r w:rsidRPr="00A87915">
        <w:rPr>
          <w:lang w:val="sk-SK"/>
        </w:rPr>
        <w:tab/>
      </w:r>
      <w:r w:rsidRPr="00A87915">
        <w:rPr>
          <w:lang w:val="sk-SK"/>
        </w:rPr>
        <w:tab/>
      </w:r>
      <w:r w:rsidRPr="00A87915">
        <w:rPr>
          <w:rFonts w:ascii="Symbol" w:hAnsi="Symbol"/>
          <w:highlight w:val="magenta"/>
          <w:lang w:val="sk-SK"/>
        </w:rPr>
        <w:t></w:t>
      </w:r>
      <w:r w:rsidR="00AD506A" w:rsidRPr="00A87915">
        <w:rPr>
          <w:rFonts w:ascii="Symbol" w:hAnsi="Symbol"/>
          <w:lang w:val="sk-SK"/>
        </w:rPr>
        <w:t>A/B/</w:t>
      </w:r>
      <w:r w:rsidR="00AD506A" w:rsidRPr="00A87915">
        <w:rPr>
          <w:lang w:val="sk-SK"/>
        </w:rPr>
        <w:t>C/D/</w:t>
      </w:r>
      <w:r w:rsidRPr="00A87915">
        <w:rPr>
          <w:rFonts w:ascii="Symbol" w:hAnsi="Symbol"/>
          <w:lang w:val="sk-SK"/>
        </w:rPr>
        <w:sym w:font="Wingdings" w:char="F06C"/>
      </w:r>
      <w:r w:rsidRPr="00A87915">
        <w:rPr>
          <w:rFonts w:ascii="Symbol" w:hAnsi="Symbol"/>
          <w:highlight w:val="magenta"/>
          <w:lang w:val="sk-SK"/>
        </w:rPr>
        <w:t></w:t>
      </w:r>
    </w:p>
    <w:p w14:paraId="74BF8E57" w14:textId="2FA23CF3" w:rsidR="002B3DDC" w:rsidRPr="00A87915" w:rsidRDefault="002B3DDC" w:rsidP="002B3DDC">
      <w:pPr>
        <w:pStyle w:val="AOGenNum3List"/>
        <w:numPr>
          <w:ilvl w:val="3"/>
          <w:numId w:val="17"/>
        </w:numPr>
        <w:ind w:left="5529" w:hanging="4820"/>
        <w:rPr>
          <w:lang w:val="sk-SK"/>
        </w:rPr>
      </w:pPr>
      <w:r w:rsidRPr="00A87915">
        <w:rPr>
          <w:lang w:val="sk-SK"/>
        </w:rPr>
        <w:t xml:space="preserve">Navrhovaný </w:t>
      </w:r>
      <w:r w:rsidR="00F4446F" w:rsidRPr="00A87915">
        <w:rPr>
          <w:lang w:val="sk-SK"/>
        </w:rPr>
        <w:t>d</w:t>
      </w:r>
      <w:r w:rsidRPr="00A87915">
        <w:rPr>
          <w:lang w:val="sk-SK"/>
        </w:rPr>
        <w:t xml:space="preserve">eň </w:t>
      </w:r>
      <w:r w:rsidR="00F4446F" w:rsidRPr="00A87915">
        <w:rPr>
          <w:lang w:val="sk-SK"/>
        </w:rPr>
        <w:t>rezervácie</w:t>
      </w:r>
      <w:r w:rsidRPr="00A87915">
        <w:rPr>
          <w:lang w:val="sk-SK"/>
        </w:rPr>
        <w:t>:</w:t>
      </w:r>
      <w:r w:rsidRPr="00A87915">
        <w:rPr>
          <w:lang w:val="sk-SK"/>
        </w:rPr>
        <w:tab/>
      </w:r>
      <w:r w:rsidR="00622E5C" w:rsidRPr="00A87915">
        <w:rPr>
          <w:highlight w:val="magenta"/>
          <w:lang w:val="sk-SK"/>
        </w:rPr>
        <w:t>[</w:t>
      </w:r>
      <w:r w:rsidR="00622E5C" w:rsidRPr="00A87915">
        <w:rPr>
          <w:lang w:val="sk-SK"/>
        </w:rPr>
        <w:sym w:font="Wingdings" w:char="F06C"/>
      </w:r>
      <w:r w:rsidR="00622E5C" w:rsidRPr="00A87915">
        <w:rPr>
          <w:highlight w:val="magenta"/>
          <w:lang w:val="sk-SK"/>
        </w:rPr>
        <w:t>]</w:t>
      </w:r>
      <w:r w:rsidRPr="00A87915">
        <w:rPr>
          <w:lang w:val="sk-SK"/>
        </w:rPr>
        <w:t xml:space="preserve"> (alebo ak nie je Pracovným dňom, nasledujúci Pracovný deň)</w:t>
      </w:r>
    </w:p>
    <w:p w14:paraId="73C49384" w14:textId="02DAAAEC" w:rsidR="002B3DDC" w:rsidRPr="00A87915" w:rsidRDefault="002B3DDC" w:rsidP="002B3DDC">
      <w:pPr>
        <w:pStyle w:val="AOGenNum3List"/>
        <w:numPr>
          <w:ilvl w:val="3"/>
          <w:numId w:val="17"/>
        </w:numPr>
        <w:ind w:left="5529" w:hanging="4820"/>
        <w:rPr>
          <w:lang w:val="sk-SK"/>
        </w:rPr>
      </w:pPr>
      <w:r w:rsidRPr="00A87915">
        <w:rPr>
          <w:lang w:val="sk-SK"/>
        </w:rPr>
        <w:t>Čiastka:</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3C0FD146" w14:textId="123CEA7A" w:rsidR="002B3DDC" w:rsidRPr="00A87915" w:rsidRDefault="002B3DDC" w:rsidP="00F4446F">
      <w:pPr>
        <w:pStyle w:val="AOGenNum3"/>
        <w:numPr>
          <w:ilvl w:val="0"/>
          <w:numId w:val="40"/>
        </w:numPr>
        <w:rPr>
          <w:lang w:val="sk-SK"/>
        </w:rPr>
      </w:pPr>
      <w:r w:rsidRPr="00A87915">
        <w:rPr>
          <w:lang w:val="sk-SK"/>
        </w:rPr>
        <w:t xml:space="preserve">Potvrdzujeme, že ku dňu tejto Žiadosti o </w:t>
      </w:r>
      <w:r w:rsidR="00F4446F" w:rsidRPr="00A87915">
        <w:rPr>
          <w:lang w:val="sk-SK"/>
        </w:rPr>
        <w:t xml:space="preserve">rezerváciu alokovaného limitu </w:t>
      </w:r>
      <w:r w:rsidRPr="00A87915">
        <w:rPr>
          <w:lang w:val="sk-SK"/>
        </w:rPr>
        <w:t xml:space="preserve">každá podmienka uvedená v článku </w:t>
      </w:r>
      <w:r w:rsidR="00F4446F" w:rsidRPr="00A87915">
        <w:rPr>
          <w:lang w:val="sk-SK"/>
        </w:rPr>
        <w:fldChar w:fldCharType="begin"/>
      </w:r>
      <w:r w:rsidR="00F4446F" w:rsidRPr="00A87915">
        <w:rPr>
          <w:lang w:val="sk-SK"/>
        </w:rPr>
        <w:instrText xml:space="preserve"> REF _Ref199502546 \r \h </w:instrText>
      </w:r>
      <w:r w:rsidR="00F4446F" w:rsidRPr="00A87915">
        <w:rPr>
          <w:lang w:val="sk-SK"/>
        </w:rPr>
      </w:r>
      <w:r w:rsidR="00F4446F" w:rsidRPr="00A87915">
        <w:rPr>
          <w:lang w:val="sk-SK"/>
        </w:rPr>
        <w:fldChar w:fldCharType="separate"/>
      </w:r>
      <w:r w:rsidR="004254FC">
        <w:rPr>
          <w:lang w:val="sk-SK"/>
        </w:rPr>
        <w:t>4.2</w:t>
      </w:r>
      <w:r w:rsidR="00F4446F" w:rsidRPr="00A87915">
        <w:rPr>
          <w:lang w:val="sk-SK"/>
        </w:rPr>
        <w:fldChar w:fldCharType="end"/>
      </w:r>
      <w:r w:rsidRPr="00A87915">
        <w:rPr>
          <w:lang w:val="sk-SK"/>
        </w:rPr>
        <w:t xml:space="preserve"> (</w:t>
      </w:r>
      <w:r w:rsidR="00F4446F" w:rsidRPr="00A87915">
        <w:rPr>
          <w:lang w:val="sk-SK"/>
        </w:rPr>
        <w:fldChar w:fldCharType="begin"/>
      </w:r>
      <w:r w:rsidR="00F4446F" w:rsidRPr="00A87915">
        <w:rPr>
          <w:lang w:val="sk-SK"/>
        </w:rPr>
        <w:instrText xml:space="preserve"> REF _Ref199502546 \h </w:instrText>
      </w:r>
      <w:r w:rsidR="00F4446F" w:rsidRPr="00A87915">
        <w:rPr>
          <w:lang w:val="sk-SK"/>
        </w:rPr>
      </w:r>
      <w:r w:rsidR="00F4446F" w:rsidRPr="00A87915">
        <w:rPr>
          <w:lang w:val="sk-SK"/>
        </w:rPr>
        <w:fldChar w:fldCharType="separate"/>
      </w:r>
      <w:r w:rsidR="004254FC" w:rsidRPr="00A87915">
        <w:rPr>
          <w:lang w:val="sk-SK"/>
        </w:rPr>
        <w:t>Ďalšie odkladacie</w:t>
      </w:r>
      <w:r w:rsidR="004254FC" w:rsidRPr="00A87915">
        <w:rPr>
          <w:spacing w:val="-1"/>
          <w:lang w:val="sk-SK"/>
        </w:rPr>
        <w:t xml:space="preserve"> </w:t>
      </w:r>
      <w:r w:rsidR="004254FC" w:rsidRPr="00A87915">
        <w:rPr>
          <w:lang w:val="sk-SK"/>
        </w:rPr>
        <w:t>podmienky pre rezerváciu</w:t>
      </w:r>
      <w:r w:rsidR="00F4446F" w:rsidRPr="00A87915">
        <w:rPr>
          <w:lang w:val="sk-SK"/>
        </w:rPr>
        <w:fldChar w:fldCharType="end"/>
      </w:r>
      <w:r w:rsidRPr="00A87915">
        <w:rPr>
          <w:lang w:val="sk-SK"/>
        </w:rPr>
        <w:t>)</w:t>
      </w:r>
      <w:r w:rsidR="00F4446F" w:rsidRPr="00A87915">
        <w:rPr>
          <w:lang w:val="sk-SK"/>
        </w:rPr>
        <w:t xml:space="preserve"> a</w:t>
      </w:r>
      <w:r w:rsidRPr="00A87915">
        <w:rPr>
          <w:lang w:val="sk-SK"/>
        </w:rPr>
        <w:t xml:space="preserve"> </w:t>
      </w:r>
      <w:r w:rsidR="00F4446F" w:rsidRPr="00A87915">
        <w:rPr>
          <w:lang w:val="sk-SK"/>
        </w:rPr>
        <w:fldChar w:fldCharType="begin"/>
      </w:r>
      <w:r w:rsidR="00F4446F" w:rsidRPr="00A87915">
        <w:rPr>
          <w:lang w:val="sk-SK"/>
        </w:rPr>
        <w:instrText xml:space="preserve"> REF _Ref199502570 \r \h </w:instrText>
      </w:r>
      <w:r w:rsidR="00F4446F" w:rsidRPr="00A87915">
        <w:rPr>
          <w:lang w:val="sk-SK"/>
        </w:rPr>
      </w:r>
      <w:r w:rsidR="00F4446F" w:rsidRPr="00A87915">
        <w:rPr>
          <w:lang w:val="sk-SK"/>
        </w:rPr>
        <w:fldChar w:fldCharType="separate"/>
      </w:r>
      <w:r w:rsidR="004254FC">
        <w:rPr>
          <w:lang w:val="sk-SK"/>
        </w:rPr>
        <w:t>4.5</w:t>
      </w:r>
      <w:r w:rsidR="00F4446F" w:rsidRPr="00A87915">
        <w:rPr>
          <w:lang w:val="sk-SK"/>
        </w:rPr>
        <w:fldChar w:fldCharType="end"/>
      </w:r>
      <w:r w:rsidRPr="00A87915">
        <w:rPr>
          <w:lang w:val="sk-SK"/>
        </w:rPr>
        <w:t xml:space="preserve"> (</w:t>
      </w:r>
      <w:r w:rsidR="00F4446F" w:rsidRPr="00A87915">
        <w:rPr>
          <w:lang w:val="sk-SK"/>
        </w:rPr>
        <w:fldChar w:fldCharType="begin"/>
      </w:r>
      <w:r w:rsidR="00F4446F" w:rsidRPr="00A87915">
        <w:rPr>
          <w:lang w:val="sk-SK"/>
        </w:rPr>
        <w:instrText xml:space="preserve"> REF _Ref199502570 \h </w:instrText>
      </w:r>
      <w:r w:rsidR="00F4446F" w:rsidRPr="00A87915">
        <w:rPr>
          <w:lang w:val="sk-SK"/>
        </w:rPr>
      </w:r>
      <w:r w:rsidR="00F4446F" w:rsidRPr="00A87915">
        <w:rPr>
          <w:lang w:val="sk-SK"/>
        </w:rPr>
        <w:fldChar w:fldCharType="separate"/>
      </w:r>
      <w:r w:rsidR="004254FC" w:rsidRPr="00A87915">
        <w:rPr>
          <w:lang w:val="sk-SK"/>
        </w:rPr>
        <w:t>Limity pre rezerváciu Alokovaného limitu</w:t>
      </w:r>
      <w:r w:rsidR="00F4446F" w:rsidRPr="00A87915">
        <w:rPr>
          <w:lang w:val="sk-SK"/>
        </w:rPr>
        <w:fldChar w:fldCharType="end"/>
      </w:r>
      <w:r w:rsidRPr="00A87915">
        <w:rPr>
          <w:lang w:val="sk-SK"/>
        </w:rPr>
        <w:t xml:space="preserve">) je v deň tejto Žiadosti o </w:t>
      </w:r>
      <w:r w:rsidR="00622E5C" w:rsidRPr="00A87915">
        <w:rPr>
          <w:lang w:val="sk-SK"/>
        </w:rPr>
        <w:t xml:space="preserve">rezerváciu alokovaného limitu </w:t>
      </w:r>
      <w:r w:rsidRPr="00A87915">
        <w:rPr>
          <w:lang w:val="sk-SK"/>
        </w:rPr>
        <w:t>splnená</w:t>
      </w:r>
      <w:r w:rsidR="00A13B1B" w:rsidRPr="00A87915">
        <w:rPr>
          <w:lang w:val="sk-SK"/>
        </w:rPr>
        <w:t>.</w:t>
      </w:r>
    </w:p>
    <w:p w14:paraId="45DC36A2" w14:textId="4215F81B" w:rsidR="002B3DDC" w:rsidRPr="00A87915" w:rsidRDefault="002B3DDC" w:rsidP="002B3DDC">
      <w:pPr>
        <w:pStyle w:val="AOGenNum3"/>
        <w:rPr>
          <w:lang w:val="sk-SK"/>
        </w:rPr>
      </w:pPr>
      <w:r w:rsidRPr="00A87915">
        <w:rPr>
          <w:lang w:val="sk-SK"/>
        </w:rPr>
        <w:t xml:space="preserve">Táto Žiadosť o </w:t>
      </w:r>
      <w:r w:rsidR="00622E5C" w:rsidRPr="00A87915">
        <w:rPr>
          <w:lang w:val="sk-SK"/>
        </w:rPr>
        <w:t xml:space="preserve">rezerváciu alokovaného limitu </w:t>
      </w:r>
      <w:r w:rsidRPr="00A87915">
        <w:rPr>
          <w:lang w:val="sk-SK"/>
        </w:rPr>
        <w:t>je neodvolateľná.</w:t>
      </w:r>
    </w:p>
    <w:p w14:paraId="0BBA5848" w14:textId="77777777" w:rsidR="002B3DDC" w:rsidRPr="00A87915" w:rsidRDefault="002B3DDC" w:rsidP="002B3DDC">
      <w:pPr>
        <w:pStyle w:val="AOGenNum3"/>
        <w:numPr>
          <w:ilvl w:val="0"/>
          <w:numId w:val="0"/>
        </w:numPr>
        <w:rPr>
          <w:lang w:val="sk-SK"/>
        </w:rPr>
      </w:pPr>
      <w:r w:rsidRPr="00A87915">
        <w:rPr>
          <w:lang w:val="sk-SK"/>
        </w:rPr>
        <w:t>S pozdravom,</w:t>
      </w:r>
    </w:p>
    <w:p w14:paraId="06D96E71" w14:textId="77777777" w:rsidR="002B3DDC" w:rsidRPr="00A87915" w:rsidRDefault="002B3DDC" w:rsidP="002B3DDC">
      <w:pPr>
        <w:pStyle w:val="AOGenNum3"/>
        <w:numPr>
          <w:ilvl w:val="0"/>
          <w:numId w:val="0"/>
        </w:numPr>
        <w:rPr>
          <w:lang w:val="sk-SK"/>
        </w:rPr>
      </w:pPr>
    </w:p>
    <w:tbl>
      <w:tblPr>
        <w:tblW w:w="5000" w:type="pct"/>
        <w:tblLook w:val="04A0" w:firstRow="1" w:lastRow="0" w:firstColumn="1" w:lastColumn="0" w:noHBand="0" w:noVBand="1"/>
      </w:tblPr>
      <w:tblGrid>
        <w:gridCol w:w="4937"/>
        <w:gridCol w:w="4701"/>
      </w:tblGrid>
      <w:tr w:rsidR="002B3DDC" w:rsidRPr="00A87915" w14:paraId="2C3B044D" w14:textId="77777777" w:rsidTr="00F1060B">
        <w:trPr>
          <w:trHeight w:val="199"/>
        </w:trPr>
        <w:tc>
          <w:tcPr>
            <w:tcW w:w="2561" w:type="pct"/>
            <w:hideMark/>
          </w:tcPr>
          <w:p w14:paraId="5E6EA5F0" w14:textId="77777777" w:rsidR="002B3DDC" w:rsidRPr="00A87915" w:rsidRDefault="002B3DDC" w:rsidP="00F1060B">
            <w:pPr>
              <w:widowControl w:val="0"/>
              <w:spacing w:line="260" w:lineRule="atLeast"/>
              <w:ind w:left="2"/>
              <w:rPr>
                <w:rFonts w:eastAsia="Batang"/>
                <w:lang w:val="sk-SK"/>
              </w:rPr>
            </w:pPr>
            <w:r w:rsidRPr="00A87915">
              <w:rPr>
                <w:rFonts w:eastAsia="Batang"/>
                <w:lang w:val="sk-SK"/>
              </w:rPr>
              <w:t>Dlžník</w:t>
            </w:r>
          </w:p>
        </w:tc>
        <w:tc>
          <w:tcPr>
            <w:tcW w:w="2439" w:type="pct"/>
          </w:tcPr>
          <w:p w14:paraId="55E0CD91" w14:textId="77777777" w:rsidR="002B3DDC" w:rsidRPr="00A87915" w:rsidRDefault="002B3DDC" w:rsidP="00F1060B">
            <w:pPr>
              <w:widowControl w:val="0"/>
              <w:spacing w:line="260" w:lineRule="atLeast"/>
              <w:rPr>
                <w:rFonts w:eastAsia="Batang"/>
                <w:lang w:val="sk-SK"/>
              </w:rPr>
            </w:pPr>
          </w:p>
        </w:tc>
      </w:tr>
      <w:tr w:rsidR="002B3DDC" w:rsidRPr="00A87915" w14:paraId="14051664" w14:textId="77777777" w:rsidTr="00F1060B">
        <w:trPr>
          <w:trHeight w:val="310"/>
        </w:trPr>
        <w:tc>
          <w:tcPr>
            <w:tcW w:w="2561" w:type="pct"/>
            <w:hideMark/>
          </w:tcPr>
          <w:p w14:paraId="6F20C288" w14:textId="77777777" w:rsidR="002B3DDC" w:rsidRPr="00A87915" w:rsidRDefault="002B3DDC" w:rsidP="00F1060B">
            <w:pPr>
              <w:widowControl w:val="0"/>
              <w:spacing w:line="260" w:lineRule="atLeast"/>
              <w:ind w:left="2"/>
              <w:rPr>
                <w:rFonts w:eastAsia="Batang"/>
                <w:lang w:val="sk-SK"/>
              </w:rPr>
            </w:pPr>
            <w:r w:rsidRPr="00A87915">
              <w:rPr>
                <w:b/>
                <w:highlight w:val="magenta"/>
                <w:lang w:val="sk-SK" w:bidi="sk-SK"/>
              </w:rPr>
              <w:t>[</w:t>
            </w:r>
            <w:r w:rsidRPr="00A87915">
              <w:rPr>
                <w:b/>
                <w:lang w:val="sk-SK" w:bidi="sk-SK"/>
              </w:rPr>
              <w:t>Dlžník</w:t>
            </w:r>
            <w:r w:rsidRPr="00A87915">
              <w:rPr>
                <w:b/>
                <w:highlight w:val="magenta"/>
                <w:lang w:val="sk-SK" w:bidi="sk-SK"/>
              </w:rPr>
              <w:t>]</w:t>
            </w:r>
          </w:p>
        </w:tc>
        <w:tc>
          <w:tcPr>
            <w:tcW w:w="2439" w:type="pct"/>
          </w:tcPr>
          <w:p w14:paraId="56D3BCF6" w14:textId="77777777" w:rsidR="002B3DDC" w:rsidRPr="00A87915" w:rsidRDefault="002B3DDC" w:rsidP="00F1060B">
            <w:pPr>
              <w:widowControl w:val="0"/>
              <w:spacing w:line="260" w:lineRule="atLeast"/>
              <w:rPr>
                <w:rFonts w:eastAsia="Batang"/>
                <w:lang w:val="sk-SK"/>
              </w:rPr>
            </w:pPr>
          </w:p>
        </w:tc>
      </w:tr>
      <w:tr w:rsidR="002B3DDC" w:rsidRPr="00A87915" w14:paraId="3183B812" w14:textId="77777777" w:rsidTr="00F1060B">
        <w:trPr>
          <w:trHeight w:val="747"/>
        </w:trPr>
        <w:tc>
          <w:tcPr>
            <w:tcW w:w="2561" w:type="pct"/>
          </w:tcPr>
          <w:p w14:paraId="2238B8D2" w14:textId="77777777" w:rsidR="002B3DDC" w:rsidRPr="00A87915" w:rsidRDefault="002B3DDC" w:rsidP="00F1060B">
            <w:pPr>
              <w:widowControl w:val="0"/>
              <w:ind w:left="2"/>
              <w:rPr>
                <w:rFonts w:eastAsia="Batang"/>
                <w:lang w:val="sk-SK"/>
              </w:rPr>
            </w:pPr>
          </w:p>
          <w:p w14:paraId="7517167E" w14:textId="77777777" w:rsidR="002B3DDC" w:rsidRPr="00A87915" w:rsidRDefault="002B3DDC" w:rsidP="00F1060B">
            <w:pPr>
              <w:widowControl w:val="0"/>
              <w:ind w:left="2"/>
              <w:rPr>
                <w:rFonts w:eastAsia="Batang"/>
                <w:lang w:val="sk-SK"/>
              </w:rPr>
            </w:pPr>
          </w:p>
          <w:p w14:paraId="11C6E78C" w14:textId="77777777" w:rsidR="002B3DDC" w:rsidRPr="00A87915" w:rsidRDefault="002B3DDC" w:rsidP="00F1060B">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16AD9E6F" w14:textId="77777777" w:rsidR="002B3DDC" w:rsidRPr="00A87915" w:rsidRDefault="002B3DDC" w:rsidP="00F1060B">
            <w:pPr>
              <w:widowControl w:val="0"/>
              <w:rPr>
                <w:rFonts w:eastAsia="Batang"/>
                <w:lang w:val="sk-SK"/>
              </w:rPr>
            </w:pPr>
          </w:p>
          <w:p w14:paraId="1DA3C11F" w14:textId="77777777" w:rsidR="002B3DDC" w:rsidRPr="00A87915" w:rsidRDefault="002B3DDC" w:rsidP="00F1060B">
            <w:pPr>
              <w:spacing w:line="260" w:lineRule="atLeast"/>
              <w:rPr>
                <w:lang w:val="sk-SK"/>
              </w:rPr>
            </w:pPr>
          </w:p>
          <w:p w14:paraId="2E348FF7" w14:textId="77777777" w:rsidR="002B3DDC" w:rsidRPr="00A87915" w:rsidRDefault="002B3DDC" w:rsidP="00F1060B">
            <w:pPr>
              <w:widowControl w:val="0"/>
              <w:spacing w:line="260" w:lineRule="atLeast"/>
              <w:rPr>
                <w:rFonts w:eastAsia="Batang"/>
                <w:lang w:val="sk-SK"/>
              </w:rPr>
            </w:pPr>
            <w:r w:rsidRPr="00A87915">
              <w:rPr>
                <w:rFonts w:eastAsia="Batang"/>
                <w:lang w:val="sk-SK"/>
              </w:rPr>
              <w:t>Podpis: ________________________________</w:t>
            </w:r>
          </w:p>
        </w:tc>
      </w:tr>
      <w:tr w:rsidR="002B3DDC" w:rsidRPr="00A87915" w14:paraId="528DEC25" w14:textId="77777777" w:rsidTr="00F1060B">
        <w:tc>
          <w:tcPr>
            <w:tcW w:w="2561" w:type="pct"/>
            <w:hideMark/>
          </w:tcPr>
          <w:p w14:paraId="25394D01" w14:textId="77777777" w:rsidR="002B3DDC" w:rsidRPr="00A87915" w:rsidRDefault="002B3DDC" w:rsidP="00F1060B">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224BD743" w14:textId="77777777" w:rsidR="002B3DDC" w:rsidRPr="00A87915" w:rsidRDefault="002B3DDC" w:rsidP="00F1060B">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2B3DDC" w:rsidRPr="00A87915" w14:paraId="17819400" w14:textId="77777777" w:rsidTr="00F1060B">
        <w:tc>
          <w:tcPr>
            <w:tcW w:w="2561" w:type="pct"/>
            <w:hideMark/>
          </w:tcPr>
          <w:p w14:paraId="29A93A3C" w14:textId="77777777" w:rsidR="002B3DDC" w:rsidRPr="00A87915" w:rsidRDefault="002B3DDC" w:rsidP="00F1060B">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5C2BCDC3" w14:textId="77777777" w:rsidR="002B3DDC" w:rsidRPr="00A87915" w:rsidRDefault="002B3DDC" w:rsidP="00F1060B">
            <w:pPr>
              <w:widowControl w:val="0"/>
              <w:spacing w:before="60" w:after="60" w:line="260" w:lineRule="atLeast"/>
              <w:ind w:left="2"/>
              <w:rPr>
                <w:rFonts w:eastAsia="Batang"/>
                <w:lang w:val="sk-SK"/>
              </w:rPr>
            </w:pPr>
            <w:r w:rsidRPr="00A87915">
              <w:rPr>
                <w:rFonts w:eastAsia="Batang"/>
                <w:lang w:val="sk-SK"/>
              </w:rPr>
              <w:t>Funkcia:</w:t>
            </w:r>
          </w:p>
        </w:tc>
      </w:tr>
    </w:tbl>
    <w:p w14:paraId="59CAB60A" w14:textId="77777777" w:rsidR="00D5046C" w:rsidRPr="00A87915" w:rsidRDefault="00D5046C" w:rsidP="00D5046C">
      <w:pPr>
        <w:pStyle w:val="AOSchHead"/>
        <w:rPr>
          <w:lang w:val="sk-SK"/>
        </w:rPr>
      </w:pPr>
    </w:p>
    <w:p w14:paraId="15DED190" w14:textId="77777777" w:rsidR="002346C2" w:rsidRPr="00A87915" w:rsidRDefault="002346C2" w:rsidP="002346C2">
      <w:pPr>
        <w:pStyle w:val="AOSchTitle"/>
        <w:rPr>
          <w:lang w:val="sk-SK"/>
        </w:rPr>
      </w:pPr>
      <w:bookmarkStart w:id="551" w:name="_Toc205468501"/>
      <w:r w:rsidRPr="00A87915">
        <w:rPr>
          <w:lang w:val="sk-SK"/>
        </w:rPr>
        <w:t>Žiadosť o poskytnutie prostriedkov</w:t>
      </w:r>
      <w:bookmarkEnd w:id="551"/>
    </w:p>
    <w:p w14:paraId="201A46EC" w14:textId="77777777" w:rsidR="002346C2" w:rsidRPr="00A87915" w:rsidRDefault="002346C2" w:rsidP="002346C2">
      <w:pPr>
        <w:pStyle w:val="AODefHead"/>
        <w:ind w:hanging="720"/>
        <w:rPr>
          <w:lang w:val="sk-SK"/>
        </w:rPr>
      </w:pPr>
      <w:r w:rsidRPr="00A87915">
        <w:rPr>
          <w:lang w:val="sk-SK"/>
        </w:rPr>
        <w:t>Pre:</w:t>
      </w:r>
      <w:r w:rsidRPr="00A87915">
        <w:rPr>
          <w:lang w:val="sk-SK"/>
        </w:rPr>
        <w:tab/>
      </w:r>
      <w:r w:rsidRPr="00A87915">
        <w:rPr>
          <w:b/>
          <w:lang w:val="sk-SK"/>
        </w:rPr>
        <w:t xml:space="preserve">National </w:t>
      </w:r>
      <w:proofErr w:type="spellStart"/>
      <w:r w:rsidRPr="00A87915">
        <w:rPr>
          <w:b/>
          <w:lang w:val="sk-SK"/>
        </w:rPr>
        <w:t>Development</w:t>
      </w:r>
      <w:proofErr w:type="spellEnd"/>
      <w:r w:rsidRPr="00A87915">
        <w:rPr>
          <w:b/>
          <w:lang w:val="sk-SK"/>
        </w:rPr>
        <w:t xml:space="preserve"> </w:t>
      </w:r>
      <w:proofErr w:type="spellStart"/>
      <w:r w:rsidRPr="00A87915">
        <w:rPr>
          <w:b/>
          <w:lang w:val="sk-SK"/>
        </w:rPr>
        <w:t>Fund</w:t>
      </w:r>
      <w:proofErr w:type="spellEnd"/>
      <w:r w:rsidRPr="00A87915">
        <w:rPr>
          <w:b/>
          <w:lang w:val="sk-SK"/>
        </w:rPr>
        <w:t xml:space="preserve"> III., s. r. o.</w:t>
      </w:r>
    </w:p>
    <w:p w14:paraId="2B1F9BC2" w14:textId="77777777" w:rsidR="002346C2" w:rsidRPr="00A87915" w:rsidRDefault="002346C2" w:rsidP="002346C2">
      <w:pPr>
        <w:pStyle w:val="AODefHead"/>
        <w:ind w:hanging="720"/>
        <w:rPr>
          <w:b/>
          <w:lang w:val="sk-SK"/>
        </w:rPr>
      </w:pPr>
      <w:r w:rsidRPr="00A87915">
        <w:rPr>
          <w:lang w:val="sk-SK"/>
        </w:rPr>
        <w:t>Od:</w:t>
      </w:r>
      <w:r w:rsidRPr="00A87915">
        <w:rPr>
          <w:lang w:val="sk-SK"/>
        </w:rPr>
        <w:tab/>
      </w:r>
      <w:r w:rsidRPr="00A87915">
        <w:rPr>
          <w:b/>
          <w:highlight w:val="magenta"/>
          <w:lang w:val="sk-SK"/>
        </w:rPr>
        <w:t>[</w:t>
      </w:r>
      <w:r w:rsidRPr="00A87915">
        <w:rPr>
          <w:b/>
          <w:lang w:val="sk-SK"/>
        </w:rPr>
        <w:t>Dlžník</w:t>
      </w:r>
      <w:r w:rsidRPr="00A87915">
        <w:rPr>
          <w:b/>
          <w:highlight w:val="magenta"/>
          <w:lang w:val="sk-SK"/>
        </w:rPr>
        <w:t>]</w:t>
      </w:r>
    </w:p>
    <w:p w14:paraId="76A73B03" w14:textId="77777777" w:rsidR="002346C2" w:rsidRPr="00A87915" w:rsidRDefault="002346C2" w:rsidP="002346C2">
      <w:pPr>
        <w:pStyle w:val="AODefHead"/>
        <w:ind w:hanging="720"/>
        <w:rPr>
          <w:lang w:val="sk-SK"/>
        </w:rPr>
      </w:pPr>
      <w:r w:rsidRPr="00A87915">
        <w:rPr>
          <w:highlight w:val="magenta"/>
          <w:lang w:val="sk-SK"/>
        </w:rPr>
        <w:t>[</w:t>
      </w:r>
      <w:r w:rsidRPr="00A87915">
        <w:rPr>
          <w:i/>
          <w:lang w:val="sk-SK"/>
        </w:rPr>
        <w:t>Dátum</w:t>
      </w:r>
      <w:r w:rsidRPr="00A87915">
        <w:rPr>
          <w:highlight w:val="magenta"/>
          <w:lang w:val="sk-SK"/>
        </w:rPr>
        <w:t>]</w:t>
      </w:r>
    </w:p>
    <w:p w14:paraId="088FE49E" w14:textId="77777777" w:rsidR="002346C2" w:rsidRPr="00A87915" w:rsidRDefault="002346C2" w:rsidP="002346C2">
      <w:pPr>
        <w:pStyle w:val="AODefHead"/>
        <w:ind w:left="0"/>
        <w:rPr>
          <w:b/>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zo dňa </w:t>
      </w:r>
      <w:r w:rsidRPr="00A87915">
        <w:rPr>
          <w:b/>
          <w:highlight w:val="magenta"/>
          <w:lang w:val="sk-SK"/>
        </w:rPr>
        <w:t>[</w:t>
      </w:r>
      <w:r w:rsidRPr="00A87915">
        <w:rPr>
          <w:b/>
          <w:lang w:val="sk-SK"/>
        </w:rPr>
        <w:sym w:font="Wingdings" w:char="F06C"/>
      </w:r>
      <w:r w:rsidRPr="00A87915">
        <w:rPr>
          <w:b/>
          <w:highlight w:val="magenta"/>
          <w:lang w:val="sk-SK"/>
        </w:rPr>
        <w:t>]</w:t>
      </w:r>
      <w:r w:rsidRPr="00A87915">
        <w:rPr>
          <w:b/>
          <w:lang w:val="sk-SK"/>
        </w:rPr>
        <w:t xml:space="preserve"> </w:t>
      </w:r>
      <w:r w:rsidRPr="00A87915">
        <w:rPr>
          <w:lang w:val="sk-SK"/>
        </w:rPr>
        <w:t>(ďalej ako</w:t>
      </w:r>
      <w:r w:rsidRPr="00A87915">
        <w:rPr>
          <w:b/>
          <w:lang w:val="sk-SK"/>
        </w:rPr>
        <w:t xml:space="preserve"> Zmluva</w:t>
      </w:r>
      <w:r w:rsidRPr="00A87915">
        <w:rPr>
          <w:lang w:val="sk-SK"/>
        </w:rPr>
        <w:t>)</w:t>
      </w:r>
      <w:r w:rsidRPr="00A87915">
        <w:rPr>
          <w:b/>
          <w:lang w:val="sk-SK"/>
        </w:rPr>
        <w:t xml:space="preserve"> – Žiadosť o poskytnutie prostriedkov</w:t>
      </w:r>
    </w:p>
    <w:p w14:paraId="13424510" w14:textId="77777777" w:rsidR="002346C2" w:rsidRPr="00A87915" w:rsidRDefault="002346C2" w:rsidP="002346C2">
      <w:pPr>
        <w:pStyle w:val="AODefHead"/>
        <w:ind w:left="0"/>
        <w:rPr>
          <w:lang w:val="sk-SK"/>
        </w:rPr>
      </w:pPr>
      <w:r w:rsidRPr="00A87915">
        <w:rPr>
          <w:lang w:val="sk-SK"/>
        </w:rPr>
        <w:t>Vážený pán/Vážená pani,</w:t>
      </w:r>
    </w:p>
    <w:p w14:paraId="70602B1C" w14:textId="77777777" w:rsidR="002346C2" w:rsidRPr="00A87915" w:rsidRDefault="002346C2" w:rsidP="002346C2">
      <w:pPr>
        <w:pStyle w:val="AODefHead"/>
        <w:ind w:left="0"/>
        <w:rPr>
          <w:lang w:val="sk-SK"/>
        </w:rPr>
      </w:pPr>
      <w:r w:rsidRPr="00A87915">
        <w:rPr>
          <w:lang w:val="sk-SK"/>
        </w:rPr>
        <w:t xml:space="preserve">referujeme na Zmluvu. Pojmy definované v Zmluve majú rovnaký význam v tejto </w:t>
      </w:r>
      <w:r w:rsidRPr="00A87915">
        <w:rPr>
          <w:bCs/>
          <w:lang w:val="sk-SK"/>
        </w:rPr>
        <w:t>Žiadosti o poskytnutie prostriedkov</w:t>
      </w:r>
      <w:r w:rsidRPr="00A87915">
        <w:rPr>
          <w:lang w:val="sk-SK"/>
        </w:rPr>
        <w:t xml:space="preserve">, s výnimkou ak je v tejto </w:t>
      </w:r>
      <w:r w:rsidRPr="00A87915">
        <w:rPr>
          <w:bCs/>
          <w:lang w:val="sk-SK"/>
        </w:rPr>
        <w:t>Žiadosti o poskytnutie prostriedkov</w:t>
      </w:r>
      <w:r w:rsidRPr="00A87915">
        <w:rPr>
          <w:lang w:val="sk-SK"/>
        </w:rPr>
        <w:t xml:space="preserve"> uvedené inak.</w:t>
      </w:r>
    </w:p>
    <w:p w14:paraId="3462C922" w14:textId="77777777" w:rsidR="002346C2" w:rsidRPr="00A87915" w:rsidRDefault="002346C2" w:rsidP="002346C2">
      <w:pPr>
        <w:pStyle w:val="AOGenNum3"/>
        <w:numPr>
          <w:ilvl w:val="0"/>
          <w:numId w:val="40"/>
        </w:numPr>
        <w:rPr>
          <w:lang w:val="sk-SK"/>
        </w:rPr>
      </w:pPr>
      <w:r w:rsidRPr="00A87915">
        <w:rPr>
          <w:lang w:val="sk-SK"/>
        </w:rPr>
        <w:t>Týmto žiadame o poskytnutie Prostriedkov za nasledujúcich podmienok:</w:t>
      </w:r>
    </w:p>
    <w:p w14:paraId="4CCAEFD9" w14:textId="77777777" w:rsidR="002346C2" w:rsidRPr="00A87915" w:rsidRDefault="002346C2" w:rsidP="002346C2">
      <w:pPr>
        <w:pStyle w:val="AOGenNum3List"/>
        <w:numPr>
          <w:ilvl w:val="3"/>
          <w:numId w:val="17"/>
        </w:numPr>
        <w:tabs>
          <w:tab w:val="left" w:pos="4320"/>
          <w:tab w:val="left" w:pos="5529"/>
        </w:tabs>
        <w:ind w:left="4320" w:hanging="3600"/>
        <w:rPr>
          <w:lang w:val="sk-SK"/>
        </w:rPr>
      </w:pPr>
      <w:r w:rsidRPr="00A87915">
        <w:rPr>
          <w:lang w:val="sk-SK"/>
        </w:rPr>
        <w:t>Komponent:</w:t>
      </w:r>
      <w:r w:rsidRPr="00A87915">
        <w:rPr>
          <w:lang w:val="sk-SK"/>
        </w:rPr>
        <w:tab/>
      </w:r>
      <w:r w:rsidRPr="00A87915">
        <w:rPr>
          <w:lang w:val="sk-SK"/>
        </w:rPr>
        <w:tab/>
      </w:r>
      <w:r w:rsidRPr="00A87915">
        <w:rPr>
          <w:rFonts w:ascii="Symbol" w:hAnsi="Symbol"/>
          <w:lang w:val="sk-SK"/>
        </w:rPr>
        <w:t>A/B/</w:t>
      </w:r>
      <w:r w:rsidRPr="00A87915">
        <w:rPr>
          <w:lang w:val="sk-SK"/>
        </w:rPr>
        <w:t>C/D/</w:t>
      </w:r>
      <w:r w:rsidRPr="00A87915">
        <w:rPr>
          <w:rFonts w:ascii="Symbol" w:hAnsi="Symbol"/>
          <w:lang w:val="sk-SK"/>
        </w:rPr>
        <w:sym w:font="Wingdings" w:char="F06C"/>
      </w:r>
      <w:r w:rsidRPr="00A87915">
        <w:rPr>
          <w:rFonts w:ascii="Symbol" w:hAnsi="Symbol"/>
          <w:lang w:val="sk-SK"/>
        </w:rPr>
        <w:t></w:t>
      </w:r>
    </w:p>
    <w:p w14:paraId="20603126" w14:textId="77777777" w:rsidR="002346C2" w:rsidRPr="00A87915" w:rsidRDefault="002346C2" w:rsidP="002346C2">
      <w:pPr>
        <w:pStyle w:val="AOGenNum3List"/>
        <w:numPr>
          <w:ilvl w:val="3"/>
          <w:numId w:val="17"/>
        </w:numPr>
        <w:ind w:left="5529" w:hanging="4820"/>
        <w:rPr>
          <w:lang w:val="sk-SK"/>
        </w:rPr>
      </w:pPr>
      <w:r w:rsidRPr="00A87915">
        <w:rPr>
          <w:lang w:val="sk-SK"/>
        </w:rPr>
        <w:t>Navrhovaný Deň poskytnutia prostriedkov:</w:t>
      </w:r>
      <w:r w:rsidRPr="00A87915">
        <w:rPr>
          <w:lang w:val="sk-SK"/>
        </w:rPr>
        <w:tab/>
      </w:r>
      <w:r w:rsidRPr="00A87915">
        <w:rPr>
          <w:rFonts w:ascii="Symbol" w:hAnsi="Symbol"/>
          <w:lang w:val="sk-SK"/>
        </w:rPr>
        <w:t></w:t>
      </w:r>
      <w:r w:rsidRPr="00A87915">
        <w:rPr>
          <w:rFonts w:ascii="Symbol" w:hAnsi="Symbol"/>
          <w:lang w:val="sk-SK"/>
        </w:rPr>
        <w:sym w:font="Wingdings" w:char="F06C"/>
      </w:r>
      <w:r w:rsidRPr="00A87915">
        <w:rPr>
          <w:rFonts w:ascii="Symbol" w:hAnsi="Symbol"/>
          <w:lang w:val="sk-SK"/>
        </w:rPr>
        <w:t></w:t>
      </w:r>
      <w:r w:rsidRPr="00A87915">
        <w:rPr>
          <w:lang w:val="sk-SK"/>
        </w:rPr>
        <w:t xml:space="preserve"> (alebo ak nie je Pracovným dňom, nasledujúci Pracovný deň)</w:t>
      </w:r>
    </w:p>
    <w:p w14:paraId="254A4610" w14:textId="77777777" w:rsidR="002346C2" w:rsidRPr="00A87915" w:rsidRDefault="002346C2" w:rsidP="002346C2">
      <w:pPr>
        <w:pStyle w:val="AOGenNum3List"/>
        <w:numPr>
          <w:ilvl w:val="3"/>
          <w:numId w:val="17"/>
        </w:numPr>
        <w:ind w:left="5529" w:hanging="4820"/>
        <w:rPr>
          <w:lang w:val="sk-SK"/>
        </w:rPr>
      </w:pPr>
      <w:r w:rsidRPr="00A87915">
        <w:rPr>
          <w:lang w:val="sk-SK"/>
        </w:rPr>
        <w:t>Čiastka:</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2D6EA3B0" w14:textId="68372BBA" w:rsidR="002346C2" w:rsidRPr="00A87915" w:rsidRDefault="002346C2" w:rsidP="00F4446F">
      <w:pPr>
        <w:pStyle w:val="AOGenNum3"/>
        <w:numPr>
          <w:ilvl w:val="0"/>
          <w:numId w:val="40"/>
        </w:numPr>
        <w:rPr>
          <w:lang w:val="sk-SK"/>
        </w:rPr>
      </w:pPr>
      <w:r w:rsidRPr="00A87915">
        <w:rPr>
          <w:lang w:val="sk-SK"/>
        </w:rPr>
        <w:t xml:space="preserve">Potvrdzujeme, že ku dňu tejto Žiadosti o </w:t>
      </w:r>
      <w:r w:rsidRPr="00A87915">
        <w:rPr>
          <w:bCs/>
          <w:lang w:val="sk-SK"/>
        </w:rPr>
        <w:t xml:space="preserve">poskytnutie prostriedkov </w:t>
      </w:r>
      <w:r w:rsidRPr="00A87915">
        <w:rPr>
          <w:lang w:val="sk-SK"/>
        </w:rPr>
        <w:t xml:space="preserve">každá podmienka uvedená v článku </w:t>
      </w:r>
      <w:r w:rsidR="00F4446F" w:rsidRPr="00A87915">
        <w:rPr>
          <w:lang w:val="sk-SK"/>
        </w:rPr>
        <w:fldChar w:fldCharType="begin"/>
      </w:r>
      <w:r w:rsidR="00F4446F" w:rsidRPr="00A87915">
        <w:rPr>
          <w:lang w:val="sk-SK"/>
        </w:rPr>
        <w:instrText xml:space="preserve"> REF _Ref199502616 \r \h </w:instrText>
      </w:r>
      <w:r w:rsidR="00F4446F" w:rsidRPr="00A87915">
        <w:rPr>
          <w:lang w:val="sk-SK"/>
        </w:rPr>
      </w:r>
      <w:r w:rsidR="00F4446F" w:rsidRPr="00A87915">
        <w:rPr>
          <w:lang w:val="sk-SK"/>
        </w:rPr>
        <w:fldChar w:fldCharType="separate"/>
      </w:r>
      <w:r w:rsidR="004254FC">
        <w:rPr>
          <w:lang w:val="sk-SK"/>
        </w:rPr>
        <w:t>5.1</w:t>
      </w:r>
      <w:r w:rsidR="00F4446F" w:rsidRPr="00A87915">
        <w:rPr>
          <w:lang w:val="sk-SK"/>
        </w:rPr>
        <w:fldChar w:fldCharType="end"/>
      </w:r>
      <w:r w:rsidRPr="00A87915">
        <w:rPr>
          <w:lang w:val="sk-SK"/>
        </w:rPr>
        <w:t xml:space="preserve"> (</w:t>
      </w:r>
      <w:r w:rsidR="00F4446F" w:rsidRPr="00A87915">
        <w:rPr>
          <w:lang w:val="sk-SK"/>
        </w:rPr>
        <w:fldChar w:fldCharType="begin"/>
      </w:r>
      <w:r w:rsidR="00F4446F" w:rsidRPr="00A87915">
        <w:rPr>
          <w:lang w:val="sk-SK"/>
        </w:rPr>
        <w:instrText xml:space="preserve"> REF _Ref199502616 \h </w:instrText>
      </w:r>
      <w:r w:rsidR="00F4446F" w:rsidRPr="00A87915">
        <w:rPr>
          <w:lang w:val="sk-SK"/>
        </w:rPr>
      </w:r>
      <w:r w:rsidR="00F4446F" w:rsidRPr="00A87915">
        <w:rPr>
          <w:lang w:val="sk-SK"/>
        </w:rPr>
        <w:fldChar w:fldCharType="separate"/>
      </w:r>
      <w:r w:rsidR="004254FC" w:rsidRPr="00A87915">
        <w:rPr>
          <w:lang w:val="sk-SK"/>
        </w:rPr>
        <w:t>Ďalšie odkladacie</w:t>
      </w:r>
      <w:r w:rsidR="004254FC" w:rsidRPr="00A87915">
        <w:rPr>
          <w:spacing w:val="-1"/>
          <w:lang w:val="sk-SK"/>
        </w:rPr>
        <w:t xml:space="preserve"> </w:t>
      </w:r>
      <w:r w:rsidR="004254FC" w:rsidRPr="00A87915">
        <w:rPr>
          <w:lang w:val="sk-SK"/>
        </w:rPr>
        <w:t>podmienky</w:t>
      </w:r>
      <w:r w:rsidR="00F4446F"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_Ref195101900 \r \h </w:instrText>
      </w:r>
      <w:r w:rsidRPr="00A87915">
        <w:rPr>
          <w:lang w:val="sk-SK"/>
        </w:rPr>
      </w:r>
      <w:r w:rsidRPr="00A87915">
        <w:rPr>
          <w:lang w:val="sk-SK"/>
        </w:rPr>
        <w:fldChar w:fldCharType="separate"/>
      </w:r>
      <w:r w:rsidR="004254FC">
        <w:rPr>
          <w:lang w:val="sk-SK"/>
        </w:rPr>
        <w:t>5.2</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_Ref195101900 \h </w:instrText>
      </w:r>
      <w:r w:rsidRPr="00A87915">
        <w:rPr>
          <w:lang w:val="sk-SK"/>
        </w:rPr>
      </w:r>
      <w:r w:rsidRPr="00A87915">
        <w:rPr>
          <w:lang w:val="sk-SK"/>
        </w:rPr>
        <w:fldChar w:fldCharType="separate"/>
      </w:r>
      <w:r w:rsidR="004254FC" w:rsidRPr="00A87915">
        <w:rPr>
          <w:lang w:val="sk-SK"/>
        </w:rPr>
        <w:t>Poskytnutie Prostriedkov v</w:t>
      </w:r>
      <w:r w:rsidR="004254FC" w:rsidRPr="00A87915">
        <w:rPr>
          <w:spacing w:val="-3"/>
          <w:lang w:val="sk-SK"/>
        </w:rPr>
        <w:t xml:space="preserve"> </w:t>
      </w:r>
      <w:proofErr w:type="spellStart"/>
      <w:r w:rsidR="004254FC" w:rsidRPr="00A87915">
        <w:rPr>
          <w:lang w:val="sk-SK"/>
        </w:rPr>
        <w:t>tranžiach</w:t>
      </w:r>
      <w:proofErr w:type="spellEnd"/>
      <w:r w:rsidRPr="00A87915">
        <w:rPr>
          <w:lang w:val="sk-SK"/>
        </w:rPr>
        <w:fldChar w:fldCharType="end"/>
      </w:r>
      <w:r w:rsidRPr="00A87915">
        <w:rPr>
          <w:lang w:val="sk-SK"/>
        </w:rPr>
        <w:t xml:space="preserve">) a </w:t>
      </w:r>
      <w:r w:rsidRPr="00A87915">
        <w:rPr>
          <w:lang w:val="sk-SK"/>
        </w:rPr>
        <w:fldChar w:fldCharType="begin"/>
      </w:r>
      <w:r w:rsidRPr="00A87915">
        <w:rPr>
          <w:lang w:val="sk-SK"/>
        </w:rPr>
        <w:instrText xml:space="preserve"> REF _Ref482824908 \r \h  \* MERGEFORMAT </w:instrText>
      </w:r>
      <w:r w:rsidRPr="00A87915">
        <w:rPr>
          <w:lang w:val="sk-SK"/>
        </w:rPr>
      </w:r>
      <w:r w:rsidRPr="00A87915">
        <w:rPr>
          <w:lang w:val="sk-SK"/>
        </w:rPr>
        <w:fldChar w:fldCharType="separate"/>
      </w:r>
      <w:r w:rsidR="004254FC">
        <w:rPr>
          <w:lang w:val="sk-SK"/>
        </w:rPr>
        <w:t>5.3</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_Ref195268702 \h </w:instrText>
      </w:r>
      <w:r w:rsidRPr="00A87915">
        <w:rPr>
          <w:lang w:val="sk-SK"/>
        </w:rPr>
      </w:r>
      <w:r w:rsidRPr="00A87915">
        <w:rPr>
          <w:lang w:val="sk-SK"/>
        </w:rPr>
        <w:fldChar w:fldCharType="separate"/>
      </w:r>
      <w:r w:rsidR="004254FC" w:rsidRPr="00A87915">
        <w:rPr>
          <w:lang w:val="sk-SK"/>
        </w:rPr>
        <w:t>Ďalšie obmedzenia týkajúce sa poskytnutia Prostriedkov</w:t>
      </w:r>
      <w:r w:rsidRPr="00A87915">
        <w:rPr>
          <w:lang w:val="sk-SK"/>
        </w:rPr>
        <w:fldChar w:fldCharType="end"/>
      </w:r>
      <w:r w:rsidRPr="00A87915">
        <w:rPr>
          <w:lang w:val="sk-SK"/>
        </w:rPr>
        <w:t xml:space="preserve">) je v deň tejto Žiadosti o </w:t>
      </w:r>
      <w:r w:rsidRPr="00A87915">
        <w:rPr>
          <w:bCs/>
          <w:lang w:val="sk-SK"/>
        </w:rPr>
        <w:t>poskytnutie prostriedkov</w:t>
      </w:r>
      <w:r w:rsidRPr="00A87915">
        <w:rPr>
          <w:lang w:val="sk-SK"/>
        </w:rPr>
        <w:t xml:space="preserve"> splnená.</w:t>
      </w:r>
    </w:p>
    <w:p w14:paraId="088A628B" w14:textId="77777777" w:rsidR="002346C2" w:rsidRPr="00A87915" w:rsidRDefault="002346C2" w:rsidP="002346C2">
      <w:pPr>
        <w:pStyle w:val="AOGenNum3"/>
        <w:rPr>
          <w:lang w:val="sk-SK"/>
        </w:rPr>
      </w:pPr>
      <w:r w:rsidRPr="00A87915">
        <w:rPr>
          <w:lang w:val="sk-SK"/>
        </w:rPr>
        <w:t xml:space="preserve">Táto Žiadosť o </w:t>
      </w:r>
      <w:r w:rsidRPr="00A87915">
        <w:rPr>
          <w:bCs/>
          <w:lang w:val="sk-SK"/>
        </w:rPr>
        <w:t>poskytnutie prostriedkov</w:t>
      </w:r>
      <w:r w:rsidRPr="00A87915">
        <w:rPr>
          <w:lang w:val="sk-SK"/>
        </w:rPr>
        <w:t xml:space="preserve"> je neodvolateľná.</w:t>
      </w:r>
    </w:p>
    <w:p w14:paraId="3FF32C89" w14:textId="77777777" w:rsidR="002346C2" w:rsidRPr="00A87915" w:rsidRDefault="002346C2" w:rsidP="002346C2">
      <w:pPr>
        <w:pStyle w:val="AOGenNum3"/>
        <w:numPr>
          <w:ilvl w:val="0"/>
          <w:numId w:val="0"/>
        </w:numPr>
        <w:rPr>
          <w:lang w:val="sk-SK"/>
        </w:rPr>
      </w:pPr>
      <w:r w:rsidRPr="00A87915">
        <w:rPr>
          <w:lang w:val="sk-SK"/>
        </w:rPr>
        <w:t>S pozdravom,</w:t>
      </w:r>
    </w:p>
    <w:p w14:paraId="6F006CE4" w14:textId="77777777" w:rsidR="002346C2" w:rsidRPr="00A87915" w:rsidRDefault="002346C2" w:rsidP="002346C2">
      <w:pPr>
        <w:pStyle w:val="AOGenNum3"/>
        <w:numPr>
          <w:ilvl w:val="0"/>
          <w:numId w:val="0"/>
        </w:numPr>
        <w:rPr>
          <w:lang w:val="sk-SK"/>
        </w:rPr>
      </w:pPr>
    </w:p>
    <w:tbl>
      <w:tblPr>
        <w:tblW w:w="5000" w:type="pct"/>
        <w:tblLook w:val="04A0" w:firstRow="1" w:lastRow="0" w:firstColumn="1" w:lastColumn="0" w:noHBand="0" w:noVBand="1"/>
      </w:tblPr>
      <w:tblGrid>
        <w:gridCol w:w="4937"/>
        <w:gridCol w:w="4701"/>
      </w:tblGrid>
      <w:tr w:rsidR="002346C2" w:rsidRPr="00A87915" w14:paraId="62BA98D3" w14:textId="77777777" w:rsidTr="00917FB6">
        <w:trPr>
          <w:trHeight w:val="199"/>
        </w:trPr>
        <w:tc>
          <w:tcPr>
            <w:tcW w:w="2561" w:type="pct"/>
            <w:hideMark/>
          </w:tcPr>
          <w:p w14:paraId="7E5E60F5" w14:textId="77777777" w:rsidR="002346C2" w:rsidRPr="00A87915" w:rsidRDefault="002346C2" w:rsidP="00917FB6">
            <w:pPr>
              <w:widowControl w:val="0"/>
              <w:spacing w:line="260" w:lineRule="atLeast"/>
              <w:ind w:left="2"/>
              <w:rPr>
                <w:rFonts w:eastAsia="Batang"/>
                <w:lang w:val="sk-SK"/>
              </w:rPr>
            </w:pPr>
            <w:r w:rsidRPr="00A87915">
              <w:rPr>
                <w:rFonts w:eastAsia="Batang"/>
                <w:lang w:val="sk-SK"/>
              </w:rPr>
              <w:t>Dlžník</w:t>
            </w:r>
          </w:p>
        </w:tc>
        <w:tc>
          <w:tcPr>
            <w:tcW w:w="2439" w:type="pct"/>
          </w:tcPr>
          <w:p w14:paraId="05BA9A35" w14:textId="77777777" w:rsidR="002346C2" w:rsidRPr="00A87915" w:rsidRDefault="002346C2" w:rsidP="00917FB6">
            <w:pPr>
              <w:widowControl w:val="0"/>
              <w:spacing w:line="260" w:lineRule="atLeast"/>
              <w:rPr>
                <w:rFonts w:eastAsia="Batang"/>
                <w:lang w:val="sk-SK"/>
              </w:rPr>
            </w:pPr>
          </w:p>
        </w:tc>
      </w:tr>
      <w:tr w:rsidR="002346C2" w:rsidRPr="00A87915" w14:paraId="660E0AEE" w14:textId="77777777" w:rsidTr="00917FB6">
        <w:trPr>
          <w:trHeight w:val="310"/>
        </w:trPr>
        <w:tc>
          <w:tcPr>
            <w:tcW w:w="2561" w:type="pct"/>
            <w:hideMark/>
          </w:tcPr>
          <w:p w14:paraId="2B85D1FC" w14:textId="77777777" w:rsidR="002346C2" w:rsidRPr="00A87915" w:rsidRDefault="002346C2" w:rsidP="00917FB6">
            <w:pPr>
              <w:widowControl w:val="0"/>
              <w:spacing w:line="260" w:lineRule="atLeast"/>
              <w:ind w:left="2"/>
              <w:rPr>
                <w:rFonts w:eastAsia="Batang"/>
                <w:lang w:val="sk-SK"/>
              </w:rPr>
            </w:pPr>
            <w:r w:rsidRPr="00A87915">
              <w:rPr>
                <w:b/>
                <w:highlight w:val="magenta"/>
                <w:lang w:val="sk-SK" w:bidi="sk-SK"/>
              </w:rPr>
              <w:t>[</w:t>
            </w:r>
            <w:r w:rsidRPr="00A87915">
              <w:rPr>
                <w:b/>
                <w:lang w:val="sk-SK" w:bidi="sk-SK"/>
              </w:rPr>
              <w:t>Dlžník</w:t>
            </w:r>
            <w:r w:rsidRPr="00A87915">
              <w:rPr>
                <w:b/>
                <w:highlight w:val="magenta"/>
                <w:lang w:val="sk-SK" w:bidi="sk-SK"/>
              </w:rPr>
              <w:t>]</w:t>
            </w:r>
          </w:p>
        </w:tc>
        <w:tc>
          <w:tcPr>
            <w:tcW w:w="2439" w:type="pct"/>
          </w:tcPr>
          <w:p w14:paraId="47D589A3" w14:textId="77777777" w:rsidR="002346C2" w:rsidRPr="00A87915" w:rsidRDefault="002346C2" w:rsidP="00917FB6">
            <w:pPr>
              <w:widowControl w:val="0"/>
              <w:spacing w:line="260" w:lineRule="atLeast"/>
              <w:rPr>
                <w:rFonts w:eastAsia="Batang"/>
                <w:lang w:val="sk-SK"/>
              </w:rPr>
            </w:pPr>
          </w:p>
        </w:tc>
      </w:tr>
      <w:tr w:rsidR="002346C2" w:rsidRPr="00A87915" w14:paraId="6DE45AB5" w14:textId="77777777" w:rsidTr="00917FB6">
        <w:trPr>
          <w:trHeight w:val="747"/>
        </w:trPr>
        <w:tc>
          <w:tcPr>
            <w:tcW w:w="2561" w:type="pct"/>
          </w:tcPr>
          <w:p w14:paraId="43C628B3" w14:textId="77777777" w:rsidR="002346C2" w:rsidRPr="00A87915" w:rsidRDefault="002346C2" w:rsidP="00917FB6">
            <w:pPr>
              <w:widowControl w:val="0"/>
              <w:ind w:left="2"/>
              <w:rPr>
                <w:rFonts w:eastAsia="Batang"/>
                <w:lang w:val="sk-SK"/>
              </w:rPr>
            </w:pPr>
          </w:p>
          <w:p w14:paraId="24142582" w14:textId="77777777" w:rsidR="002346C2" w:rsidRPr="00A87915" w:rsidRDefault="002346C2" w:rsidP="00917FB6">
            <w:pPr>
              <w:widowControl w:val="0"/>
              <w:ind w:left="2"/>
              <w:rPr>
                <w:rFonts w:eastAsia="Batang"/>
                <w:lang w:val="sk-SK"/>
              </w:rPr>
            </w:pPr>
          </w:p>
          <w:p w14:paraId="33EFB4D5" w14:textId="77777777" w:rsidR="002346C2" w:rsidRPr="00A87915" w:rsidRDefault="002346C2" w:rsidP="00917FB6">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0DF92999" w14:textId="77777777" w:rsidR="002346C2" w:rsidRPr="00A87915" w:rsidRDefault="002346C2" w:rsidP="00917FB6">
            <w:pPr>
              <w:widowControl w:val="0"/>
              <w:rPr>
                <w:rFonts w:eastAsia="Batang"/>
                <w:lang w:val="sk-SK"/>
              </w:rPr>
            </w:pPr>
          </w:p>
          <w:p w14:paraId="2ABD7A5F" w14:textId="77777777" w:rsidR="002346C2" w:rsidRPr="00A87915" w:rsidRDefault="002346C2" w:rsidP="00917FB6">
            <w:pPr>
              <w:spacing w:line="260" w:lineRule="atLeast"/>
              <w:rPr>
                <w:lang w:val="sk-SK"/>
              </w:rPr>
            </w:pPr>
          </w:p>
          <w:p w14:paraId="420C534C" w14:textId="77777777" w:rsidR="002346C2" w:rsidRPr="00A87915" w:rsidRDefault="002346C2" w:rsidP="00917FB6">
            <w:pPr>
              <w:widowControl w:val="0"/>
              <w:spacing w:line="260" w:lineRule="atLeast"/>
              <w:rPr>
                <w:rFonts w:eastAsia="Batang"/>
                <w:lang w:val="sk-SK"/>
              </w:rPr>
            </w:pPr>
            <w:r w:rsidRPr="00A87915">
              <w:rPr>
                <w:rFonts w:eastAsia="Batang"/>
                <w:lang w:val="sk-SK"/>
              </w:rPr>
              <w:t>Podpis: ________________________________</w:t>
            </w:r>
          </w:p>
        </w:tc>
      </w:tr>
      <w:tr w:rsidR="002346C2" w:rsidRPr="00A87915" w14:paraId="6C254F8F" w14:textId="77777777" w:rsidTr="00917FB6">
        <w:tc>
          <w:tcPr>
            <w:tcW w:w="2561" w:type="pct"/>
            <w:hideMark/>
          </w:tcPr>
          <w:p w14:paraId="6C78B242" w14:textId="77777777" w:rsidR="002346C2" w:rsidRPr="00A87915" w:rsidRDefault="002346C2" w:rsidP="00917FB6">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6D5B8C61" w14:textId="77777777" w:rsidR="002346C2" w:rsidRPr="00A87915" w:rsidRDefault="002346C2" w:rsidP="00917FB6">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2346C2" w:rsidRPr="00A87915" w14:paraId="3D894D70" w14:textId="77777777" w:rsidTr="00917FB6">
        <w:tc>
          <w:tcPr>
            <w:tcW w:w="2561" w:type="pct"/>
            <w:hideMark/>
          </w:tcPr>
          <w:p w14:paraId="6E6A178F" w14:textId="77777777" w:rsidR="002346C2" w:rsidRPr="00A87915" w:rsidRDefault="002346C2" w:rsidP="00917FB6">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7716B777" w14:textId="77777777" w:rsidR="002346C2" w:rsidRPr="00A87915" w:rsidRDefault="002346C2" w:rsidP="00917FB6">
            <w:pPr>
              <w:widowControl w:val="0"/>
              <w:spacing w:before="60" w:after="60" w:line="260" w:lineRule="atLeast"/>
              <w:ind w:left="2"/>
              <w:rPr>
                <w:rFonts w:eastAsia="Batang"/>
                <w:lang w:val="sk-SK"/>
              </w:rPr>
            </w:pPr>
            <w:r w:rsidRPr="00A87915">
              <w:rPr>
                <w:rFonts w:eastAsia="Batang"/>
                <w:lang w:val="sk-SK"/>
              </w:rPr>
              <w:t>Funkcia:</w:t>
            </w:r>
          </w:p>
        </w:tc>
      </w:tr>
    </w:tbl>
    <w:p w14:paraId="650542C1" w14:textId="77777777" w:rsidR="002346C2" w:rsidRPr="00A87915" w:rsidRDefault="002346C2" w:rsidP="002346C2">
      <w:pPr>
        <w:pStyle w:val="AOSchHead"/>
        <w:rPr>
          <w:lang w:val="sk-SK"/>
        </w:rPr>
      </w:pPr>
    </w:p>
    <w:p w14:paraId="128D375D" w14:textId="098E36BB" w:rsidR="00D5046C" w:rsidRPr="00A87915" w:rsidRDefault="00D5046C" w:rsidP="00D5046C">
      <w:pPr>
        <w:pStyle w:val="AOSchTitle"/>
        <w:rPr>
          <w:lang w:val="sk-SK"/>
        </w:rPr>
      </w:pPr>
      <w:bookmarkStart w:id="552" w:name="_Toc42263650"/>
      <w:bookmarkStart w:id="553" w:name="_Toc42257601"/>
      <w:bookmarkStart w:id="554" w:name="_Toc40997685"/>
      <w:bookmarkStart w:id="555" w:name="_Toc187547200"/>
      <w:bookmarkStart w:id="556" w:name="_Toc42264159"/>
      <w:bookmarkStart w:id="557" w:name="_Toc43396190"/>
      <w:bookmarkStart w:id="558" w:name="_Toc152244715"/>
      <w:bookmarkStart w:id="559" w:name="_Toc205468502"/>
      <w:r w:rsidRPr="00A87915">
        <w:rPr>
          <w:lang w:val="sk-SK"/>
        </w:rPr>
        <w:t>Oznámeni</w:t>
      </w:r>
      <w:r w:rsidR="00F6781F" w:rsidRPr="00A87915">
        <w:rPr>
          <w:lang w:val="sk-SK"/>
        </w:rPr>
        <w:t>e</w:t>
      </w:r>
      <w:r w:rsidRPr="00A87915">
        <w:rPr>
          <w:lang w:val="sk-SK"/>
        </w:rPr>
        <w:t xml:space="preserve"> o zahrnutí</w:t>
      </w:r>
      <w:bookmarkEnd w:id="552"/>
      <w:bookmarkEnd w:id="553"/>
      <w:bookmarkEnd w:id="554"/>
      <w:bookmarkEnd w:id="555"/>
      <w:bookmarkEnd w:id="556"/>
      <w:bookmarkEnd w:id="557"/>
      <w:r w:rsidR="00DA1098" w:rsidRPr="00A87915">
        <w:rPr>
          <w:rStyle w:val="Odkaznapoznmkupodiarou"/>
          <w:lang w:val="sk-SK"/>
        </w:rPr>
        <w:footnoteReference w:id="21"/>
      </w:r>
      <w:bookmarkEnd w:id="558"/>
      <w:bookmarkEnd w:id="559"/>
    </w:p>
    <w:p w14:paraId="4E91A6CD" w14:textId="5E372542" w:rsidR="00D5046C" w:rsidRPr="00A87915" w:rsidRDefault="00D5046C" w:rsidP="0053261C">
      <w:pPr>
        <w:pStyle w:val="AODefHead"/>
        <w:ind w:hanging="720"/>
        <w:rPr>
          <w:lang w:val="sk-SK"/>
        </w:rPr>
      </w:pPr>
      <w:bookmarkStart w:id="560" w:name="_Hlk195099270"/>
      <w:r w:rsidRPr="00A87915">
        <w:rPr>
          <w:lang w:val="sk-SK"/>
        </w:rPr>
        <w:t>Pre:</w:t>
      </w:r>
      <w:r w:rsidRPr="00A87915">
        <w:rPr>
          <w:lang w:val="sk-SK"/>
        </w:rPr>
        <w:tab/>
      </w:r>
      <w:r w:rsidRPr="00A87915">
        <w:rPr>
          <w:b/>
          <w:lang w:val="sk-SK"/>
        </w:rPr>
        <w:t xml:space="preserve">National </w:t>
      </w:r>
      <w:proofErr w:type="spellStart"/>
      <w:r w:rsidRPr="00A87915">
        <w:rPr>
          <w:b/>
          <w:lang w:val="sk-SK"/>
        </w:rPr>
        <w:t>Development</w:t>
      </w:r>
      <w:proofErr w:type="spellEnd"/>
      <w:r w:rsidRPr="00A87915">
        <w:rPr>
          <w:b/>
          <w:lang w:val="sk-SK"/>
        </w:rPr>
        <w:t xml:space="preserve"> </w:t>
      </w:r>
      <w:proofErr w:type="spellStart"/>
      <w:r w:rsidRPr="00A87915">
        <w:rPr>
          <w:b/>
          <w:lang w:val="sk-SK"/>
        </w:rPr>
        <w:t>Fund</w:t>
      </w:r>
      <w:proofErr w:type="spellEnd"/>
      <w:r w:rsidRPr="00A87915">
        <w:rPr>
          <w:b/>
          <w:lang w:val="sk-SK"/>
        </w:rPr>
        <w:t xml:space="preserve"> II</w:t>
      </w:r>
      <w:r w:rsidR="00D91B27" w:rsidRPr="00A87915">
        <w:rPr>
          <w:b/>
          <w:lang w:val="sk-SK"/>
        </w:rPr>
        <w:t>I</w:t>
      </w:r>
      <w:r w:rsidRPr="00A87915">
        <w:rPr>
          <w:b/>
          <w:lang w:val="sk-SK"/>
        </w:rPr>
        <w:t xml:space="preserve">., </w:t>
      </w:r>
      <w:r w:rsidR="00DF34BD" w:rsidRPr="00A87915">
        <w:rPr>
          <w:b/>
          <w:lang w:val="sk-SK"/>
        </w:rPr>
        <w:t>s.</w:t>
      </w:r>
      <w:r w:rsidR="00516914" w:rsidRPr="00A87915">
        <w:rPr>
          <w:b/>
          <w:lang w:val="sk-SK"/>
        </w:rPr>
        <w:t xml:space="preserve"> </w:t>
      </w:r>
      <w:r w:rsidR="00DF34BD" w:rsidRPr="00A87915">
        <w:rPr>
          <w:b/>
          <w:lang w:val="sk-SK"/>
        </w:rPr>
        <w:t>r.</w:t>
      </w:r>
      <w:r w:rsidR="00516914" w:rsidRPr="00A87915">
        <w:rPr>
          <w:b/>
          <w:lang w:val="sk-SK"/>
        </w:rPr>
        <w:t xml:space="preserve"> </w:t>
      </w:r>
      <w:r w:rsidR="00DF34BD" w:rsidRPr="00A87915">
        <w:rPr>
          <w:b/>
          <w:lang w:val="sk-SK"/>
        </w:rPr>
        <w:t>o.</w:t>
      </w:r>
    </w:p>
    <w:p w14:paraId="44B8F345" w14:textId="7C9C8850" w:rsidR="00D5046C" w:rsidRPr="00A87915" w:rsidRDefault="00D5046C" w:rsidP="0053261C">
      <w:pPr>
        <w:pStyle w:val="AODefHead"/>
        <w:ind w:hanging="720"/>
        <w:rPr>
          <w:b/>
          <w:lang w:val="sk-SK"/>
        </w:rPr>
      </w:pPr>
      <w:r w:rsidRPr="00A87915">
        <w:rPr>
          <w:lang w:val="sk-SK"/>
        </w:rPr>
        <w:t>Od:</w:t>
      </w:r>
      <w:r w:rsidRPr="00A87915">
        <w:rPr>
          <w:lang w:val="sk-SK"/>
        </w:rPr>
        <w:tab/>
      </w:r>
      <w:r w:rsidRPr="00A87915">
        <w:rPr>
          <w:b/>
          <w:highlight w:val="magenta"/>
          <w:lang w:val="sk-SK"/>
        </w:rPr>
        <w:t>[</w:t>
      </w:r>
      <w:r w:rsidR="0053261C" w:rsidRPr="00A87915">
        <w:rPr>
          <w:b/>
          <w:lang w:val="sk-SK"/>
        </w:rPr>
        <w:t>Dlžník</w:t>
      </w:r>
      <w:r w:rsidRPr="00A87915">
        <w:rPr>
          <w:b/>
          <w:highlight w:val="magenta"/>
          <w:lang w:val="sk-SK"/>
        </w:rPr>
        <w:t>]</w:t>
      </w:r>
    </w:p>
    <w:p w14:paraId="06596E05" w14:textId="77777777" w:rsidR="00D5046C" w:rsidRPr="00A87915" w:rsidRDefault="00D5046C" w:rsidP="0053261C">
      <w:pPr>
        <w:pStyle w:val="AODefHead"/>
        <w:ind w:hanging="720"/>
        <w:rPr>
          <w:lang w:val="sk-SK"/>
        </w:rPr>
      </w:pPr>
      <w:r w:rsidRPr="00A87915">
        <w:rPr>
          <w:highlight w:val="magenta"/>
          <w:lang w:val="sk-SK"/>
        </w:rPr>
        <w:t>[</w:t>
      </w:r>
      <w:r w:rsidRPr="00A87915">
        <w:rPr>
          <w:i/>
          <w:lang w:val="sk-SK"/>
        </w:rPr>
        <w:t>Dátum</w:t>
      </w:r>
      <w:r w:rsidRPr="00A87915">
        <w:rPr>
          <w:highlight w:val="magenta"/>
          <w:lang w:val="sk-SK"/>
        </w:rPr>
        <w:t>]</w:t>
      </w:r>
    </w:p>
    <w:p w14:paraId="2FDE6207" w14:textId="0CA02EB8" w:rsidR="00D5046C" w:rsidRPr="00A87915" w:rsidRDefault="0053261C" w:rsidP="0053261C">
      <w:pPr>
        <w:pStyle w:val="AODefHead"/>
        <w:ind w:left="0"/>
        <w:rPr>
          <w:b/>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w:t>
      </w:r>
      <w:r w:rsidR="00D5046C" w:rsidRPr="00A87915">
        <w:rPr>
          <w:b/>
          <w:lang w:val="sk-SK"/>
        </w:rPr>
        <w:t xml:space="preserve">zo dňa </w:t>
      </w:r>
      <w:r w:rsidR="00D5046C" w:rsidRPr="00A87915">
        <w:rPr>
          <w:b/>
          <w:highlight w:val="magenta"/>
          <w:lang w:val="sk-SK"/>
        </w:rPr>
        <w:t>[</w:t>
      </w:r>
      <w:r w:rsidR="00D5046C" w:rsidRPr="00A87915">
        <w:rPr>
          <w:b/>
          <w:lang w:val="sk-SK"/>
        </w:rPr>
        <w:sym w:font="Wingdings" w:char="F06C"/>
      </w:r>
      <w:r w:rsidR="00D5046C" w:rsidRPr="00A87915">
        <w:rPr>
          <w:b/>
          <w:highlight w:val="magenta"/>
          <w:lang w:val="sk-SK"/>
        </w:rPr>
        <w:t>]</w:t>
      </w:r>
      <w:r w:rsidR="00D5046C" w:rsidRPr="00A87915">
        <w:rPr>
          <w:b/>
          <w:lang w:val="sk-SK"/>
        </w:rPr>
        <w:t xml:space="preserve"> </w:t>
      </w:r>
      <w:r w:rsidR="00D5046C" w:rsidRPr="00A87915">
        <w:rPr>
          <w:lang w:val="sk-SK"/>
        </w:rPr>
        <w:t>(ďalej ako</w:t>
      </w:r>
      <w:r w:rsidR="00D5046C" w:rsidRPr="00A87915">
        <w:rPr>
          <w:b/>
          <w:lang w:val="sk-SK"/>
        </w:rPr>
        <w:t xml:space="preserve"> </w:t>
      </w:r>
      <w:r w:rsidRPr="00A87915">
        <w:rPr>
          <w:b/>
          <w:lang w:val="sk-SK"/>
        </w:rPr>
        <w:t>Zmluva</w:t>
      </w:r>
      <w:r w:rsidR="00D5046C" w:rsidRPr="00A87915">
        <w:rPr>
          <w:lang w:val="sk-SK"/>
        </w:rPr>
        <w:t>)</w:t>
      </w:r>
      <w:r w:rsidR="00D5046C" w:rsidRPr="00A87915">
        <w:rPr>
          <w:b/>
          <w:lang w:val="sk-SK"/>
        </w:rPr>
        <w:t xml:space="preserve"> - Oznámenie o zahrnutí</w:t>
      </w:r>
    </w:p>
    <w:p w14:paraId="01636077" w14:textId="77777777" w:rsidR="00D5046C" w:rsidRPr="00A87915" w:rsidRDefault="00D5046C" w:rsidP="0053261C">
      <w:pPr>
        <w:pStyle w:val="AODefHead"/>
        <w:ind w:left="0"/>
        <w:rPr>
          <w:lang w:val="sk-SK"/>
        </w:rPr>
      </w:pPr>
      <w:r w:rsidRPr="00A87915">
        <w:rPr>
          <w:lang w:val="sk-SK"/>
        </w:rPr>
        <w:t>Vážený pán/Vážená pani,</w:t>
      </w:r>
    </w:p>
    <w:p w14:paraId="5C78785D" w14:textId="2E3F88F9" w:rsidR="00D5046C" w:rsidRPr="00A87915" w:rsidRDefault="00D5046C" w:rsidP="0053261C">
      <w:pPr>
        <w:pStyle w:val="AODefHead"/>
        <w:ind w:left="0"/>
        <w:rPr>
          <w:lang w:val="sk-SK"/>
        </w:rPr>
      </w:pPr>
      <w:r w:rsidRPr="00A87915">
        <w:rPr>
          <w:lang w:val="sk-SK"/>
        </w:rPr>
        <w:t xml:space="preserve">referujeme na </w:t>
      </w:r>
      <w:r w:rsidR="0053261C" w:rsidRPr="00A87915">
        <w:rPr>
          <w:lang w:val="sk-SK"/>
        </w:rPr>
        <w:t>Zmluvu</w:t>
      </w:r>
      <w:r w:rsidRPr="00A87915">
        <w:rPr>
          <w:lang w:val="sk-SK"/>
        </w:rPr>
        <w:t xml:space="preserve">. Pojmy definované v </w:t>
      </w:r>
      <w:r w:rsidR="0053261C" w:rsidRPr="00A87915">
        <w:rPr>
          <w:lang w:val="sk-SK"/>
        </w:rPr>
        <w:t>Zmluve</w:t>
      </w:r>
      <w:r w:rsidRPr="00A87915">
        <w:rPr>
          <w:lang w:val="sk-SK"/>
        </w:rPr>
        <w:t xml:space="preserve"> majú rovnaký význam v tomto Oznámení o zahrnutí, s výnimkou ak je v tomto Oznámení o zahrnutí uvedené inak.</w:t>
      </w:r>
    </w:p>
    <w:bookmarkEnd w:id="560"/>
    <w:p w14:paraId="14AE7E67" w14:textId="1249552D" w:rsidR="00D5046C" w:rsidRPr="00A87915" w:rsidRDefault="00D5046C" w:rsidP="00DA785F">
      <w:pPr>
        <w:pStyle w:val="AOGenNum3"/>
        <w:numPr>
          <w:ilvl w:val="0"/>
          <w:numId w:val="25"/>
        </w:numPr>
        <w:tabs>
          <w:tab w:val="num" w:pos="1440"/>
        </w:tabs>
        <w:rPr>
          <w:lang w:val="sk-SK"/>
        </w:rPr>
      </w:pPr>
      <w:r w:rsidRPr="00A87915">
        <w:rPr>
          <w:lang w:val="sk-SK"/>
        </w:rPr>
        <w:t xml:space="preserve">Oznamujeme Vám, že </w:t>
      </w:r>
      <w:r w:rsidRPr="00A87915">
        <w:rPr>
          <w:highlight w:val="magenta"/>
          <w:lang w:val="sk-SK"/>
        </w:rPr>
        <w:t>[</w:t>
      </w:r>
      <w:r w:rsidRPr="00A87915">
        <w:rPr>
          <w:lang w:val="sk-SK"/>
        </w:rPr>
        <w:t xml:space="preserve">sme uzavreli zmluvy o Úver/-y, vo vzťahu ku ktorým nastal Deň účinnosti zmluvy o úvere uvedené v Správe, ktorá Vám bola odoslaná v rovnaký deň ako toto Oznámenie o zahrnutí, ktoré je v súlade so všetkými Kritériami oprávnenosti a v súlade s </w:t>
      </w:r>
      <w:r w:rsidRPr="00A87915">
        <w:rPr>
          <w:highlight w:val="magenta"/>
          <w:lang w:val="sk-SK"/>
        </w:rPr>
        <w:t>[</w:t>
      </w:r>
      <w:r w:rsidRPr="00A87915">
        <w:rPr>
          <w:lang w:val="sk-SK"/>
        </w:rPr>
        <w:t xml:space="preserve">článkom </w:t>
      </w:r>
      <w:r w:rsidRPr="00A87915">
        <w:rPr>
          <w:lang w:val="sk-SK"/>
        </w:rPr>
        <w:fldChar w:fldCharType="begin"/>
      </w:r>
      <w:r w:rsidRPr="00A87915">
        <w:rPr>
          <w:lang w:val="sk-SK"/>
        </w:rPr>
        <w:instrText xml:space="preserve"> REF _Ref483896388 \w \h  \* MERGEFORMAT </w:instrText>
      </w:r>
      <w:r w:rsidRPr="00A87915">
        <w:rPr>
          <w:lang w:val="sk-SK"/>
        </w:rPr>
      </w:r>
      <w:r w:rsidRPr="00A87915">
        <w:rPr>
          <w:lang w:val="sk-SK"/>
        </w:rPr>
        <w:fldChar w:fldCharType="separate"/>
      </w:r>
      <w:r w:rsidR="004254FC">
        <w:rPr>
          <w:lang w:val="sk-SK"/>
        </w:rPr>
        <w:t>10.3</w:t>
      </w:r>
      <w:r w:rsidRPr="00A87915">
        <w:rPr>
          <w:lang w:val="sk-SK"/>
        </w:rPr>
        <w:fldChar w:fldCharType="end"/>
      </w:r>
      <w:r w:rsidRPr="00A87915">
        <w:rPr>
          <w:lang w:val="sk-SK"/>
        </w:rPr>
        <w:t xml:space="preserve"> (Proces zahrnutia)</w:t>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 xml:space="preserve">článkom </w:t>
      </w:r>
      <w:r w:rsidRPr="00A87915">
        <w:rPr>
          <w:lang w:val="sk-SK"/>
        </w:rPr>
        <w:fldChar w:fldCharType="begin"/>
      </w:r>
      <w:r w:rsidRPr="00A87915">
        <w:rPr>
          <w:lang w:val="sk-SK"/>
        </w:rPr>
        <w:instrText xml:space="preserve"> REF _Ref483897465 \w \h  \* MERGEFORMAT </w:instrText>
      </w:r>
      <w:r w:rsidRPr="00A87915">
        <w:rPr>
          <w:lang w:val="sk-SK"/>
        </w:rPr>
      </w:r>
      <w:r w:rsidRPr="00A87915">
        <w:rPr>
          <w:lang w:val="sk-SK"/>
        </w:rPr>
        <w:fldChar w:fldCharType="separate"/>
      </w:r>
      <w:r w:rsidR="004254FC">
        <w:rPr>
          <w:lang w:val="sk-SK"/>
        </w:rPr>
        <w:t>11.2</w:t>
      </w:r>
      <w:r w:rsidRPr="00A87915">
        <w:rPr>
          <w:lang w:val="sk-SK"/>
        </w:rPr>
        <w:fldChar w:fldCharType="end"/>
      </w:r>
      <w:r w:rsidRPr="00A87915">
        <w:rPr>
          <w:lang w:val="sk-SK"/>
        </w:rPr>
        <w:t xml:space="preserve"> (Náhrada)</w:t>
      </w:r>
      <w:r w:rsidRPr="00A87915">
        <w:rPr>
          <w:highlight w:val="magenta"/>
          <w:lang w:val="sk-SK"/>
        </w:rPr>
        <w:t>]</w:t>
      </w:r>
      <w:r w:rsidRPr="00A87915">
        <w:rPr>
          <w:lang w:val="sk-SK"/>
        </w:rPr>
        <w:t xml:space="preserve"> </w:t>
      </w:r>
      <w:r w:rsidR="00EB5100" w:rsidRPr="00A87915">
        <w:rPr>
          <w:lang w:val="sk-SK"/>
        </w:rPr>
        <w:t>Zmluvy</w:t>
      </w:r>
      <w:r w:rsidRPr="00A87915">
        <w:rPr>
          <w:lang w:val="sk-SK"/>
        </w:rPr>
        <w:t xml:space="preserve"> a žiadame Vás o zahrnutie príslušných Úverov do </w:t>
      </w:r>
      <w:r w:rsidR="00E362AF" w:rsidRPr="00A87915">
        <w:rPr>
          <w:lang w:val="sk-SK"/>
        </w:rPr>
        <w:t xml:space="preserve">príslušných </w:t>
      </w:r>
      <w:r w:rsidRPr="00A87915">
        <w:rPr>
          <w:lang w:val="sk-SK"/>
        </w:rPr>
        <w:t>Portfóli</w:t>
      </w:r>
      <w:r w:rsidR="00E362AF" w:rsidRPr="00A87915">
        <w:rPr>
          <w:lang w:val="sk-SK"/>
        </w:rPr>
        <w:t xml:space="preserve">í ako je uvedené v </w:t>
      </w:r>
      <w:r w:rsidR="00E362AF" w:rsidRPr="00A87915">
        <w:rPr>
          <w:highlight w:val="magenta"/>
          <w:lang w:val="sk-SK"/>
        </w:rPr>
        <w:t>[</w:t>
      </w:r>
      <w:r w:rsidR="00E362AF" w:rsidRPr="00A87915">
        <w:rPr>
          <w:lang w:val="sk-SK"/>
        </w:rPr>
        <w:t>Správe / prílohe tohto Oznámenia o zahrnutí</w:t>
      </w:r>
      <w:r w:rsidR="00E362AF" w:rsidRPr="00A87915">
        <w:rPr>
          <w:highlight w:val="magenta"/>
          <w:lang w:val="sk-SK"/>
        </w:rPr>
        <w:t>]</w:t>
      </w:r>
      <w:r w:rsidRPr="00A87915">
        <w:rPr>
          <w:lang w:val="sk-SK"/>
        </w:rPr>
        <w:t>.</w:t>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 xml:space="preserve">sme neurčili žiadne Úvery na zahrnutie do </w:t>
      </w:r>
      <w:r w:rsidR="00E362AF" w:rsidRPr="00A87915">
        <w:rPr>
          <w:lang w:val="sk-SK"/>
        </w:rPr>
        <w:t xml:space="preserve">žiadneho </w:t>
      </w:r>
      <w:r w:rsidRPr="00A87915">
        <w:rPr>
          <w:lang w:val="sk-SK"/>
        </w:rPr>
        <w:t>Portfólia</w:t>
      </w:r>
      <w:r w:rsidRPr="00A87915">
        <w:rPr>
          <w:highlight w:val="magenta"/>
          <w:lang w:val="sk-SK"/>
        </w:rPr>
        <w:t>]</w:t>
      </w:r>
      <w:r w:rsidRPr="00A87915">
        <w:rPr>
          <w:lang w:val="sk-SK"/>
        </w:rPr>
        <w:t>.</w:t>
      </w:r>
    </w:p>
    <w:p w14:paraId="2373F148" w14:textId="36A0C3D5" w:rsidR="00E362AF" w:rsidRPr="00A87915" w:rsidRDefault="00D5046C" w:rsidP="00DA785F">
      <w:pPr>
        <w:pStyle w:val="AOGenNum3"/>
        <w:numPr>
          <w:ilvl w:val="0"/>
          <w:numId w:val="25"/>
        </w:numPr>
        <w:tabs>
          <w:tab w:val="num" w:pos="1440"/>
        </w:tabs>
        <w:rPr>
          <w:lang w:val="sk-SK"/>
        </w:rPr>
      </w:pPr>
      <w:r w:rsidRPr="00A87915">
        <w:rPr>
          <w:highlight w:val="magenta"/>
          <w:lang w:val="sk-SK"/>
        </w:rPr>
        <w:t>[</w:t>
      </w:r>
      <w:r w:rsidRPr="00A87915">
        <w:rPr>
          <w:lang w:val="sk-SK"/>
        </w:rPr>
        <w:t>Súhrnná výška istiny Úverov, ktoré žiadame zahrnúť</w:t>
      </w:r>
      <w:r w:rsidR="00DA1098" w:rsidRPr="00A87915">
        <w:rPr>
          <w:lang w:val="sk-SK"/>
        </w:rPr>
        <w:t xml:space="preserve"> do</w:t>
      </w:r>
      <w:r w:rsidR="00E362AF" w:rsidRPr="00A87915">
        <w:rPr>
          <w:lang w:val="sk-SK"/>
        </w:rPr>
        <w:t>:</w:t>
      </w:r>
    </w:p>
    <w:p w14:paraId="52EEE949" w14:textId="6F7591D9" w:rsidR="00E362AF" w:rsidRPr="00A87915" w:rsidRDefault="00E362AF" w:rsidP="00DA785F">
      <w:pPr>
        <w:pStyle w:val="AOGenNum3List3"/>
        <w:numPr>
          <w:ilvl w:val="3"/>
          <w:numId w:val="25"/>
        </w:numPr>
        <w:rPr>
          <w:lang w:val="sk-SK"/>
        </w:rPr>
      </w:pPr>
      <w:r w:rsidRPr="00A87915">
        <w:rPr>
          <w:lang w:val="sk-SK"/>
        </w:rPr>
        <w:t xml:space="preserve">Portfólia A </w:t>
      </w:r>
      <w:r w:rsidR="00D5046C" w:rsidRPr="00A87915">
        <w:rPr>
          <w:lang w:val="sk-SK"/>
        </w:rPr>
        <w:t xml:space="preserve">je </w:t>
      </w:r>
      <w:r w:rsidR="00D5046C" w:rsidRPr="00A87915">
        <w:rPr>
          <w:highlight w:val="magenta"/>
          <w:lang w:val="sk-SK"/>
        </w:rPr>
        <w:t>[</w:t>
      </w:r>
      <w:r w:rsidR="00D5046C" w:rsidRPr="00A87915">
        <w:rPr>
          <w:lang w:val="sk-SK"/>
        </w:rPr>
        <w:sym w:font="Wingdings" w:char="F06C"/>
      </w:r>
      <w:r w:rsidR="00D5046C" w:rsidRPr="00A87915">
        <w:rPr>
          <w:highlight w:val="magenta"/>
          <w:lang w:val="sk-SK"/>
        </w:rPr>
        <w:t>]</w:t>
      </w:r>
      <w:r w:rsidRPr="00A87915">
        <w:rPr>
          <w:lang w:val="sk-SK"/>
        </w:rPr>
        <w:t>;</w:t>
      </w:r>
    </w:p>
    <w:p w14:paraId="45790199" w14:textId="3E2797C8" w:rsidR="00E362AF" w:rsidRPr="00A87915" w:rsidRDefault="00E362AF" w:rsidP="00DA785F">
      <w:pPr>
        <w:pStyle w:val="AOGenNum3List3"/>
        <w:numPr>
          <w:ilvl w:val="3"/>
          <w:numId w:val="25"/>
        </w:numPr>
        <w:rPr>
          <w:lang w:val="sk-SK"/>
        </w:rPr>
      </w:pPr>
      <w:r w:rsidRPr="00A87915">
        <w:rPr>
          <w:lang w:val="sk-SK"/>
        </w:rPr>
        <w:t xml:space="preserve">Portfólia B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6D74A468" w14:textId="327260B0" w:rsidR="00E362AF" w:rsidRPr="00A87915" w:rsidRDefault="00E362AF" w:rsidP="00DA785F">
      <w:pPr>
        <w:pStyle w:val="AOGenNum3List3"/>
        <w:numPr>
          <w:ilvl w:val="3"/>
          <w:numId w:val="25"/>
        </w:numPr>
        <w:rPr>
          <w:lang w:val="sk-SK"/>
        </w:rPr>
      </w:pPr>
      <w:r w:rsidRPr="00A87915">
        <w:rPr>
          <w:lang w:val="sk-SK"/>
        </w:rPr>
        <w:t xml:space="preserve">Portfólia C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238F1F12" w14:textId="7D0AF7EF" w:rsidR="00E362AF" w:rsidRPr="00A87915" w:rsidRDefault="00E362AF" w:rsidP="00DA785F">
      <w:pPr>
        <w:pStyle w:val="AOGenNum3List3"/>
        <w:numPr>
          <w:ilvl w:val="3"/>
          <w:numId w:val="25"/>
        </w:numPr>
        <w:rPr>
          <w:lang w:val="sk-SK"/>
        </w:rPr>
      </w:pPr>
      <w:r w:rsidRPr="00A87915">
        <w:rPr>
          <w:lang w:val="sk-SK"/>
        </w:rPr>
        <w:t xml:space="preserve">Portfólia D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1D89CC7F" w14:textId="1DB64999" w:rsidR="00E362AF" w:rsidRPr="00A87915" w:rsidRDefault="00E362AF" w:rsidP="00DA785F">
      <w:pPr>
        <w:pStyle w:val="AOGenNum3List3"/>
        <w:numPr>
          <w:ilvl w:val="3"/>
          <w:numId w:val="25"/>
        </w:numPr>
        <w:rPr>
          <w:lang w:val="sk-SK"/>
        </w:rPr>
      </w:pPr>
      <w:r w:rsidRPr="00A87915">
        <w:rPr>
          <w:lang w:val="sk-SK"/>
        </w:rPr>
        <w:t xml:space="preserve">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je </w:t>
      </w:r>
      <w:r w:rsidRPr="00A87915">
        <w:rPr>
          <w:highlight w:val="magenta"/>
          <w:lang w:val="sk-SK"/>
        </w:rPr>
        <w:t>[</w:t>
      </w:r>
      <w:r w:rsidRPr="00A87915">
        <w:rPr>
          <w:lang w:val="sk-SK"/>
        </w:rPr>
        <w:sym w:font="Wingdings" w:char="F06C"/>
      </w:r>
      <w:r w:rsidRPr="00A87915">
        <w:rPr>
          <w:highlight w:val="magenta"/>
          <w:lang w:val="sk-SK"/>
        </w:rPr>
        <w:t>]</w:t>
      </w:r>
      <w:r w:rsidR="00D5046C" w:rsidRPr="00A87915">
        <w:rPr>
          <w:lang w:val="sk-SK"/>
        </w:rPr>
        <w:t>.</w:t>
      </w:r>
      <w:r w:rsidRPr="00A87915">
        <w:rPr>
          <w:highlight w:val="magenta"/>
          <w:lang w:val="sk-SK"/>
        </w:rPr>
        <w:t>]</w:t>
      </w:r>
    </w:p>
    <w:p w14:paraId="605B6D79" w14:textId="64A29358" w:rsidR="00E362AF" w:rsidRPr="00A87915" w:rsidRDefault="00E362AF" w:rsidP="00A13B1B">
      <w:pPr>
        <w:pStyle w:val="AOGenNum3"/>
        <w:numPr>
          <w:ilvl w:val="0"/>
          <w:numId w:val="25"/>
        </w:numPr>
        <w:tabs>
          <w:tab w:val="num" w:pos="1440"/>
        </w:tabs>
        <w:rPr>
          <w:lang w:val="sk-SK"/>
        </w:rPr>
      </w:pPr>
      <w:r w:rsidRPr="00A87915">
        <w:rPr>
          <w:highlight w:val="magenta"/>
          <w:lang w:val="sk-SK"/>
        </w:rPr>
        <w:t>[</w:t>
      </w:r>
      <w:r w:rsidR="00D5046C" w:rsidRPr="00A87915">
        <w:rPr>
          <w:lang w:val="sk-SK"/>
        </w:rPr>
        <w:t>Po zahrnutí týchto Úverov</w:t>
      </w:r>
      <w:r w:rsidR="00DA1098" w:rsidRPr="00A87915">
        <w:rPr>
          <w:lang w:val="sk-SK"/>
        </w:rPr>
        <w:t xml:space="preserve"> do</w:t>
      </w:r>
      <w:r w:rsidRPr="00A87915">
        <w:rPr>
          <w:lang w:val="sk-SK"/>
        </w:rPr>
        <w:t>:</w:t>
      </w:r>
    </w:p>
    <w:p w14:paraId="4CACB62C" w14:textId="24CD35E4" w:rsidR="00E362AF" w:rsidRPr="00A87915" w:rsidRDefault="00D5046C" w:rsidP="00DA785F">
      <w:pPr>
        <w:pStyle w:val="AOGenNum3List3"/>
        <w:numPr>
          <w:ilvl w:val="3"/>
          <w:numId w:val="25"/>
        </w:numPr>
        <w:rPr>
          <w:lang w:val="sk-SK"/>
        </w:rPr>
      </w:pPr>
      <w:r w:rsidRPr="00A87915">
        <w:rPr>
          <w:lang w:val="sk-SK"/>
        </w:rPr>
        <w:t xml:space="preserve">Portfólia </w:t>
      </w:r>
      <w:r w:rsidR="00E362AF" w:rsidRPr="00A87915">
        <w:rPr>
          <w:lang w:val="sk-SK"/>
        </w:rPr>
        <w:t xml:space="preserve">A </w:t>
      </w:r>
      <w:r w:rsidRPr="00A87915">
        <w:rPr>
          <w:lang w:val="sk-SK"/>
        </w:rPr>
        <w:t xml:space="preserve">bude </w:t>
      </w:r>
      <w:r w:rsidR="00E362AF" w:rsidRPr="00A87915">
        <w:rPr>
          <w:lang w:val="sk-SK"/>
        </w:rPr>
        <w:t xml:space="preserve">jeho </w:t>
      </w:r>
      <w:r w:rsidRPr="00A87915">
        <w:rPr>
          <w:lang w:val="sk-SK"/>
        </w:rPr>
        <w:t xml:space="preserve">Aktuálna výška portfólia </w:t>
      </w:r>
      <w:r w:rsidRPr="00A87915">
        <w:rPr>
          <w:highlight w:val="magenta"/>
          <w:lang w:val="sk-SK"/>
        </w:rPr>
        <w:t>[</w:t>
      </w:r>
      <w:r w:rsidRPr="00A87915">
        <w:rPr>
          <w:lang w:val="sk-SK"/>
        </w:rPr>
        <w:sym w:font="Wingdings" w:char="F06C"/>
      </w:r>
      <w:r w:rsidRPr="00A87915">
        <w:rPr>
          <w:highlight w:val="magenta"/>
          <w:lang w:val="sk-SK"/>
        </w:rPr>
        <w:t>]</w:t>
      </w:r>
      <w:r w:rsidR="00E362AF" w:rsidRPr="00A87915">
        <w:rPr>
          <w:lang w:val="sk-SK"/>
        </w:rPr>
        <w:t xml:space="preserve"> </w:t>
      </w:r>
      <w:r w:rsidRPr="00A87915">
        <w:rPr>
          <w:lang w:val="sk-SK"/>
        </w:rPr>
        <w:t xml:space="preserve">a počet Úverov zahrnutých do Portfólia </w:t>
      </w:r>
      <w:r w:rsidR="00E362AF" w:rsidRPr="00A87915">
        <w:rPr>
          <w:lang w:val="sk-SK"/>
        </w:rPr>
        <w:t xml:space="preserve">A </w:t>
      </w:r>
      <w:r w:rsidRPr="00A87915">
        <w:rPr>
          <w:lang w:val="sk-SK"/>
        </w:rPr>
        <w:t xml:space="preserve">bude </w:t>
      </w:r>
      <w:r w:rsidRPr="00A87915">
        <w:rPr>
          <w:highlight w:val="magenta"/>
          <w:lang w:val="sk-SK"/>
        </w:rPr>
        <w:t>[</w:t>
      </w:r>
      <w:r w:rsidRPr="00A87915">
        <w:rPr>
          <w:lang w:val="sk-SK"/>
        </w:rPr>
        <w:sym w:font="Wingdings" w:char="F06C"/>
      </w:r>
      <w:r w:rsidRPr="00A87915">
        <w:rPr>
          <w:highlight w:val="magenta"/>
          <w:lang w:val="sk-SK"/>
        </w:rPr>
        <w:t>]</w:t>
      </w:r>
      <w:r w:rsidR="00E362AF" w:rsidRPr="00A87915">
        <w:rPr>
          <w:lang w:val="sk-SK"/>
        </w:rPr>
        <w:t>;</w:t>
      </w:r>
    </w:p>
    <w:p w14:paraId="2C9B13BC" w14:textId="76918A7D" w:rsidR="00E362AF" w:rsidRPr="00A87915" w:rsidRDefault="00E362AF" w:rsidP="00DA785F">
      <w:pPr>
        <w:pStyle w:val="AOGenNum3List3"/>
        <w:numPr>
          <w:ilvl w:val="3"/>
          <w:numId w:val="25"/>
        </w:numPr>
        <w:rPr>
          <w:lang w:val="sk-SK"/>
        </w:rPr>
      </w:pPr>
      <w:r w:rsidRPr="00A87915">
        <w:rPr>
          <w:lang w:val="sk-SK"/>
        </w:rPr>
        <w:t xml:space="preserve">Portfólia B bude jeho Aktuálna výška 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 počet Úverov zahrnutých do Portfólia B bude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261A0A14" w14:textId="48661384" w:rsidR="00E362AF" w:rsidRPr="00A87915" w:rsidRDefault="00E362AF" w:rsidP="00DA785F">
      <w:pPr>
        <w:pStyle w:val="AOGenNum3List3"/>
        <w:numPr>
          <w:ilvl w:val="3"/>
          <w:numId w:val="25"/>
        </w:numPr>
        <w:rPr>
          <w:lang w:val="sk-SK"/>
        </w:rPr>
      </w:pPr>
      <w:r w:rsidRPr="00A87915">
        <w:rPr>
          <w:lang w:val="sk-SK"/>
        </w:rPr>
        <w:t xml:space="preserve">Portfólia C bude jeho Aktuálna výška 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 počet Úverov zahrnutých do Portfólia C bude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43F9266A" w14:textId="0448DAF0" w:rsidR="00E362AF" w:rsidRPr="00A87915" w:rsidRDefault="00E362AF" w:rsidP="00DA785F">
      <w:pPr>
        <w:pStyle w:val="AOGenNum3List3"/>
        <w:numPr>
          <w:ilvl w:val="3"/>
          <w:numId w:val="25"/>
        </w:numPr>
        <w:rPr>
          <w:lang w:val="sk-SK"/>
        </w:rPr>
      </w:pPr>
      <w:r w:rsidRPr="00A87915">
        <w:rPr>
          <w:lang w:val="sk-SK"/>
        </w:rPr>
        <w:t xml:space="preserve">Portfólia D bude jeho Aktuálna výška 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 počet Úverov zahrnutých do Portfólia D bude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p>
    <w:p w14:paraId="0533E29B" w14:textId="3F195CCD" w:rsidR="00D5046C" w:rsidRPr="00A87915" w:rsidRDefault="00E362AF" w:rsidP="00DA785F">
      <w:pPr>
        <w:pStyle w:val="AOGenNum3List3"/>
        <w:numPr>
          <w:ilvl w:val="3"/>
          <w:numId w:val="25"/>
        </w:numPr>
        <w:rPr>
          <w:lang w:val="sk-SK"/>
        </w:rPr>
      </w:pPr>
      <w:r w:rsidRPr="00A87915">
        <w:rPr>
          <w:lang w:val="sk-SK"/>
        </w:rPr>
        <w:t xml:space="preserve">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bude jeho Aktuálna výška 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 počet Úverov zahrnutých do 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bude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r w:rsidR="00D5046C" w:rsidRPr="00A87915">
        <w:rPr>
          <w:highlight w:val="magenta"/>
          <w:lang w:val="sk-SK"/>
        </w:rPr>
        <w:t>]</w:t>
      </w:r>
    </w:p>
    <w:p w14:paraId="3288F5BA" w14:textId="77777777" w:rsidR="00D5046C" w:rsidRPr="00A87915" w:rsidRDefault="00D5046C" w:rsidP="00A13B1B">
      <w:pPr>
        <w:pStyle w:val="AOGenNum3"/>
        <w:numPr>
          <w:ilvl w:val="0"/>
          <w:numId w:val="25"/>
        </w:numPr>
        <w:tabs>
          <w:tab w:val="num" w:pos="1440"/>
        </w:tabs>
        <w:rPr>
          <w:lang w:val="sk-SK"/>
        </w:rPr>
      </w:pPr>
      <w:r w:rsidRPr="00A87915">
        <w:rPr>
          <w:lang w:val="sk-SK"/>
        </w:rPr>
        <w:lastRenderedPageBreak/>
        <w:t xml:space="preserve">Oznamujeme Vám, že počas </w:t>
      </w:r>
      <w:r w:rsidRPr="00A87915">
        <w:rPr>
          <w:highlight w:val="magenta"/>
          <w:lang w:val="sk-SK"/>
        </w:rPr>
        <w:t>[</w:t>
      </w:r>
      <w:r w:rsidRPr="00A87915">
        <w:rPr>
          <w:lang w:val="sk-SK"/>
        </w:rPr>
        <w:sym w:font="Wingdings" w:char="F06C"/>
      </w:r>
      <w:r w:rsidRPr="00A87915">
        <w:rPr>
          <w:highlight w:val="magenta"/>
          <w:lang w:val="sk-SK"/>
        </w:rPr>
        <w:t>]</w:t>
      </w:r>
      <w:r w:rsidRPr="00A87915">
        <w:rPr>
          <w:rStyle w:val="Odkaznapoznmkupodiarou"/>
          <w:lang w:val="sk-SK"/>
        </w:rPr>
        <w:footnoteReference w:id="22"/>
      </w:r>
      <w:r w:rsidRPr="00A87915">
        <w:rPr>
          <w:lang w:val="sk-SK"/>
        </w:rPr>
        <w:t>, ktorého sa týka Správa, ktorá Vám bola poslaná k rovnakému dňu ako toto Oznámenie o zahrnutí:</w:t>
      </w:r>
    </w:p>
    <w:p w14:paraId="26D3BB3C" w14:textId="1273FE89" w:rsidR="00E362AF" w:rsidRPr="00A87915" w:rsidRDefault="00D5046C" w:rsidP="00DA785F">
      <w:pPr>
        <w:pStyle w:val="AOGenNum3List3"/>
        <w:numPr>
          <w:ilvl w:val="3"/>
          <w:numId w:val="25"/>
        </w:numPr>
        <w:rPr>
          <w:lang w:val="sk-SK"/>
        </w:rPr>
      </w:pPr>
      <w:r w:rsidRPr="00A87915">
        <w:rPr>
          <w:highlight w:val="magenta"/>
          <w:lang w:val="sk-SK"/>
        </w:rPr>
        <w:t>[</w:t>
      </w:r>
      <w:r w:rsidRPr="00A87915">
        <w:rPr>
          <w:lang w:val="sk-SK"/>
        </w:rPr>
        <w:t>súhrnná čiastka Strát, ktoré vznikli v rámci Úverov zahrnutých</w:t>
      </w:r>
      <w:r w:rsidR="00DA1098" w:rsidRPr="00A87915">
        <w:rPr>
          <w:lang w:val="sk-SK"/>
        </w:rPr>
        <w:t xml:space="preserve"> do</w:t>
      </w:r>
      <w:r w:rsidR="00E362AF" w:rsidRPr="00A87915">
        <w:rPr>
          <w:lang w:val="sk-SK"/>
        </w:rPr>
        <w:t>:</w:t>
      </w:r>
    </w:p>
    <w:p w14:paraId="2F91F67D" w14:textId="35F61538" w:rsidR="00E362AF" w:rsidRPr="00A87915" w:rsidRDefault="00D5046C" w:rsidP="00DA785F">
      <w:pPr>
        <w:pStyle w:val="AOGenNum3List5"/>
        <w:numPr>
          <w:ilvl w:val="5"/>
          <w:numId w:val="25"/>
        </w:numPr>
        <w:rPr>
          <w:lang w:val="sk-SK"/>
        </w:rPr>
      </w:pPr>
      <w:r w:rsidRPr="00A87915">
        <w:rPr>
          <w:lang w:val="sk-SK"/>
        </w:rPr>
        <w:t>Portfólia</w:t>
      </w:r>
      <w:r w:rsidR="00E362AF" w:rsidRPr="00A87915">
        <w:rPr>
          <w:lang w:val="sk-SK"/>
        </w:rPr>
        <w:t xml:space="preserve"> A</w:t>
      </w:r>
      <w:r w:rsidRPr="00A87915">
        <w:rPr>
          <w:lang w:val="sk-SK"/>
        </w:rPr>
        <w:t xml:space="preserve">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nevznikli nám žiadne Straty v súvislosti s Úvermi zahrnutými do Portfólia</w:t>
      </w:r>
      <w:r w:rsidR="00E362AF" w:rsidRPr="00A87915">
        <w:rPr>
          <w:lang w:val="sk-SK"/>
        </w:rPr>
        <w:t xml:space="preserve"> A</w:t>
      </w:r>
      <w:r w:rsidR="00146600" w:rsidRPr="00A87915">
        <w:rPr>
          <w:highlight w:val="magenta"/>
          <w:lang w:val="sk-SK"/>
        </w:rPr>
        <w:t>]</w:t>
      </w:r>
      <w:r w:rsidR="00E362AF" w:rsidRPr="00A87915">
        <w:rPr>
          <w:lang w:val="sk-SK"/>
        </w:rPr>
        <w:t>;</w:t>
      </w:r>
    </w:p>
    <w:p w14:paraId="1ECA8BCB" w14:textId="3304FF73" w:rsidR="00E362AF" w:rsidRPr="00A87915" w:rsidRDefault="00E362AF" w:rsidP="00DA785F">
      <w:pPr>
        <w:pStyle w:val="AOGenNum3List5"/>
        <w:numPr>
          <w:ilvl w:val="5"/>
          <w:numId w:val="25"/>
        </w:numPr>
        <w:rPr>
          <w:lang w:val="sk-SK"/>
        </w:rPr>
      </w:pPr>
      <w:r w:rsidRPr="00A87915">
        <w:rPr>
          <w:lang w:val="sk-SK"/>
        </w:rPr>
        <w:t xml:space="preserve">Portfólia B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nevznikli nám žiadne Straty v súvislosti s Úvermi zahrnutými do Portfólia B</w:t>
      </w:r>
      <w:bookmarkStart w:id="561" w:name="_Hlk191656420"/>
      <w:r w:rsidR="00D5046C" w:rsidRPr="00A87915">
        <w:rPr>
          <w:highlight w:val="magenta"/>
          <w:lang w:val="sk-SK"/>
        </w:rPr>
        <w:t>]</w:t>
      </w:r>
      <w:bookmarkEnd w:id="561"/>
      <w:r w:rsidR="00D5046C" w:rsidRPr="00A87915">
        <w:rPr>
          <w:lang w:val="sk-SK"/>
        </w:rPr>
        <w:t>;</w:t>
      </w:r>
    </w:p>
    <w:p w14:paraId="699CC345" w14:textId="3C98E0E8" w:rsidR="00E362AF" w:rsidRPr="00A87915" w:rsidRDefault="00E362AF" w:rsidP="00DA785F">
      <w:pPr>
        <w:pStyle w:val="AOGenNum3List5"/>
        <w:numPr>
          <w:ilvl w:val="5"/>
          <w:numId w:val="25"/>
        </w:numPr>
        <w:rPr>
          <w:lang w:val="sk-SK"/>
        </w:rPr>
      </w:pPr>
      <w:r w:rsidRPr="00A87915">
        <w:rPr>
          <w:lang w:val="sk-SK"/>
        </w:rPr>
        <w:t xml:space="preserve">Portfólia C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nevznikli nám žiadne Straty v súvislosti s Úvermi zahrnutými do Portfólia C</w:t>
      </w:r>
      <w:r w:rsidR="00146600" w:rsidRPr="00A87915">
        <w:rPr>
          <w:highlight w:val="magenta"/>
          <w:lang w:val="sk-SK"/>
        </w:rPr>
        <w:t>]</w:t>
      </w:r>
      <w:r w:rsidRPr="00A87915">
        <w:rPr>
          <w:lang w:val="sk-SK"/>
        </w:rPr>
        <w:t>;</w:t>
      </w:r>
    </w:p>
    <w:p w14:paraId="4691E4EE" w14:textId="4FF8FCC5" w:rsidR="00E362AF" w:rsidRPr="00A87915" w:rsidRDefault="00E362AF" w:rsidP="00DA785F">
      <w:pPr>
        <w:pStyle w:val="AOGenNum3List5"/>
        <w:numPr>
          <w:ilvl w:val="5"/>
          <w:numId w:val="25"/>
        </w:numPr>
        <w:rPr>
          <w:lang w:val="sk-SK"/>
        </w:rPr>
      </w:pPr>
      <w:r w:rsidRPr="00A87915">
        <w:rPr>
          <w:lang w:val="sk-SK"/>
        </w:rPr>
        <w:t xml:space="preserve">Portfólia D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nevznikli nám žiadne Straty v súvislosti s Úvermi zahrnutými do Portfólia D</w:t>
      </w:r>
      <w:r w:rsidR="00146600" w:rsidRPr="00A87915">
        <w:rPr>
          <w:highlight w:val="magenta"/>
          <w:lang w:val="sk-SK"/>
        </w:rPr>
        <w:t>]</w:t>
      </w:r>
      <w:r w:rsidRPr="00A87915">
        <w:rPr>
          <w:lang w:val="sk-SK"/>
        </w:rPr>
        <w:t>;</w:t>
      </w:r>
      <w:r w:rsidR="00D5046C" w:rsidRPr="00A87915">
        <w:rPr>
          <w:lang w:val="sk-SK"/>
        </w:rPr>
        <w:t xml:space="preserve"> </w:t>
      </w:r>
    </w:p>
    <w:p w14:paraId="4B47BADC" w14:textId="50661F27" w:rsidR="00D5046C" w:rsidRPr="00A87915" w:rsidRDefault="00E362AF" w:rsidP="00DA785F">
      <w:pPr>
        <w:pStyle w:val="AOGenNum3List5"/>
        <w:numPr>
          <w:ilvl w:val="5"/>
          <w:numId w:val="25"/>
        </w:numPr>
        <w:rPr>
          <w:lang w:val="sk-SK"/>
        </w:rPr>
      </w:pPr>
      <w:r w:rsidRPr="00A87915">
        <w:rPr>
          <w:lang w:val="sk-SK"/>
        </w:rPr>
        <w:t xml:space="preserve">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 xml:space="preserve">nevznikli nám žiadne Straty v súvislosti s Úvermi zahrnutými do Portfólia </w:t>
      </w:r>
      <w:r w:rsidRPr="00A87915">
        <w:rPr>
          <w:highlight w:val="magenta"/>
          <w:lang w:val="sk-SK"/>
        </w:rPr>
        <w:t>[</w:t>
      </w:r>
      <w:r w:rsidRPr="00A87915">
        <w:rPr>
          <w:lang w:val="sk-SK"/>
        </w:rPr>
        <w:sym w:font="Wingdings" w:char="F06C"/>
      </w:r>
      <w:r w:rsidRPr="00A87915">
        <w:rPr>
          <w:highlight w:val="magenta"/>
          <w:lang w:val="sk-SK"/>
        </w:rPr>
        <w:t>]</w:t>
      </w:r>
      <w:r w:rsidR="00146600" w:rsidRPr="00A87915">
        <w:rPr>
          <w:highlight w:val="magenta"/>
          <w:lang w:val="sk-SK"/>
        </w:rPr>
        <w:t>]</w:t>
      </w:r>
      <w:r w:rsidRPr="00A87915">
        <w:rPr>
          <w:lang w:val="sk-SK"/>
        </w:rPr>
        <w:t xml:space="preserve">; </w:t>
      </w:r>
      <w:r w:rsidR="00D5046C" w:rsidRPr="00A87915">
        <w:rPr>
          <w:lang w:val="sk-SK"/>
        </w:rPr>
        <w:t>a</w:t>
      </w:r>
    </w:p>
    <w:p w14:paraId="1BBF5FA3" w14:textId="77777777" w:rsidR="00DA1098" w:rsidRPr="00A87915" w:rsidRDefault="00D5046C" w:rsidP="00DA785F">
      <w:pPr>
        <w:pStyle w:val="AOGenNum3List3"/>
        <w:numPr>
          <w:ilvl w:val="3"/>
          <w:numId w:val="25"/>
        </w:numPr>
        <w:rPr>
          <w:lang w:val="sk-SK"/>
        </w:rPr>
      </w:pPr>
      <w:r w:rsidRPr="00A87915">
        <w:rPr>
          <w:highlight w:val="magenta"/>
          <w:lang w:val="sk-SK"/>
        </w:rPr>
        <w:t>[</w:t>
      </w:r>
      <w:r w:rsidRPr="00A87915">
        <w:rPr>
          <w:lang w:val="sk-SK"/>
        </w:rPr>
        <w:t>súhrnná čiastka, ktorú sme vymohli alebo získali v súvislosti so Stratami vzniknutými v rámci Úverov zahrnutých do</w:t>
      </w:r>
      <w:r w:rsidR="00DA1098" w:rsidRPr="00A87915">
        <w:rPr>
          <w:lang w:val="sk-SK"/>
        </w:rPr>
        <w:t>:</w:t>
      </w:r>
    </w:p>
    <w:p w14:paraId="4C923E45" w14:textId="77777777" w:rsidR="00DA1098" w:rsidRPr="00A87915" w:rsidRDefault="00D5046C" w:rsidP="00DA785F">
      <w:pPr>
        <w:pStyle w:val="AOGenNum3List5"/>
        <w:numPr>
          <w:ilvl w:val="5"/>
          <w:numId w:val="25"/>
        </w:numPr>
        <w:rPr>
          <w:lang w:val="sk-SK"/>
        </w:rPr>
      </w:pPr>
      <w:r w:rsidRPr="00A87915">
        <w:rPr>
          <w:lang w:val="sk-SK"/>
        </w:rPr>
        <w:t>Portfólia</w:t>
      </w:r>
      <w:r w:rsidR="00DA1098" w:rsidRPr="00A87915">
        <w:rPr>
          <w:lang w:val="sk-SK"/>
        </w:rPr>
        <w:t xml:space="preserve"> A</w:t>
      </w:r>
      <w:r w:rsidRPr="00A87915">
        <w:rPr>
          <w:lang w:val="sk-SK"/>
        </w:rPr>
        <w:t xml:space="preserve">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nevymohli sme ani nezískali žiadne čiastky v súvislosti so Stratami (ak vznikli), ktoré vznikli v rámci Úverov zahrnutých do Portfólia</w:t>
      </w:r>
      <w:r w:rsidR="00DA1098" w:rsidRPr="00A87915">
        <w:rPr>
          <w:lang w:val="sk-SK"/>
        </w:rPr>
        <w:t xml:space="preserve"> A</w:t>
      </w:r>
      <w:r w:rsidRPr="00A87915">
        <w:rPr>
          <w:highlight w:val="magenta"/>
          <w:lang w:val="sk-SK"/>
        </w:rPr>
        <w:t>]</w:t>
      </w:r>
      <w:r w:rsidR="00DA1098" w:rsidRPr="00A87915">
        <w:rPr>
          <w:lang w:val="sk-SK"/>
        </w:rPr>
        <w:t>;</w:t>
      </w:r>
    </w:p>
    <w:p w14:paraId="4D14B939" w14:textId="77777777" w:rsidR="00DA1098" w:rsidRPr="00A87915" w:rsidRDefault="00DA1098" w:rsidP="00DA785F">
      <w:pPr>
        <w:pStyle w:val="AOGenNum3List5"/>
        <w:numPr>
          <w:ilvl w:val="5"/>
          <w:numId w:val="25"/>
        </w:numPr>
        <w:rPr>
          <w:lang w:val="sk-SK"/>
        </w:rPr>
      </w:pPr>
      <w:r w:rsidRPr="00A87915">
        <w:rPr>
          <w:lang w:val="sk-SK"/>
        </w:rPr>
        <w:t xml:space="preserve">Portfólia B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nevymohli sme ani nezískali žiadne čiastky v súvislosti so Stratami (ak vznikli), ktoré vznikli v rámci Úverov zahrnutých do Portfólia B</w:t>
      </w:r>
      <w:r w:rsidRPr="00A87915">
        <w:rPr>
          <w:highlight w:val="magenta"/>
          <w:lang w:val="sk-SK"/>
        </w:rPr>
        <w:t>]</w:t>
      </w:r>
      <w:r w:rsidRPr="00A87915">
        <w:rPr>
          <w:lang w:val="sk-SK"/>
        </w:rPr>
        <w:t>;</w:t>
      </w:r>
    </w:p>
    <w:p w14:paraId="35D3D096" w14:textId="77777777" w:rsidR="00DA1098" w:rsidRPr="00A87915" w:rsidRDefault="00DA1098" w:rsidP="00DA785F">
      <w:pPr>
        <w:pStyle w:val="AOGenNum3List5"/>
        <w:numPr>
          <w:ilvl w:val="5"/>
          <w:numId w:val="25"/>
        </w:numPr>
        <w:rPr>
          <w:lang w:val="sk-SK"/>
        </w:rPr>
      </w:pPr>
      <w:r w:rsidRPr="00A87915">
        <w:rPr>
          <w:lang w:val="sk-SK"/>
        </w:rPr>
        <w:t xml:space="preserve">Portfólia C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nevymohli sme ani nezískali žiadne čiastky v súvislosti so Stratami (ak vznikli), ktoré vznikli v rámci Úverov zahrnutých do Portfólia C</w:t>
      </w:r>
      <w:r w:rsidRPr="00A87915">
        <w:rPr>
          <w:highlight w:val="magenta"/>
          <w:lang w:val="sk-SK"/>
        </w:rPr>
        <w:t>]</w:t>
      </w:r>
      <w:r w:rsidRPr="00A87915">
        <w:rPr>
          <w:lang w:val="sk-SK"/>
        </w:rPr>
        <w:t>;</w:t>
      </w:r>
    </w:p>
    <w:p w14:paraId="25F3E395" w14:textId="77777777" w:rsidR="00DA1098" w:rsidRPr="00A87915" w:rsidRDefault="00DA1098" w:rsidP="00DA785F">
      <w:pPr>
        <w:pStyle w:val="AOGenNum3List5"/>
        <w:numPr>
          <w:ilvl w:val="5"/>
          <w:numId w:val="25"/>
        </w:numPr>
        <w:rPr>
          <w:lang w:val="sk-SK"/>
        </w:rPr>
      </w:pPr>
      <w:r w:rsidRPr="00A87915">
        <w:rPr>
          <w:lang w:val="sk-SK"/>
        </w:rPr>
        <w:t xml:space="preserve">Portfólia D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nevymohli sme ani nezískali žiadne čiastky v súvislosti so Stratami (ak vznikli), ktoré vznikli v rámci Úverov zahrnutých do Portfólia D</w:t>
      </w:r>
      <w:r w:rsidRPr="00A87915">
        <w:rPr>
          <w:highlight w:val="magenta"/>
          <w:lang w:val="sk-SK"/>
        </w:rPr>
        <w:t>]</w:t>
      </w:r>
      <w:r w:rsidRPr="00A87915">
        <w:rPr>
          <w:lang w:val="sk-SK"/>
        </w:rPr>
        <w:t>;</w:t>
      </w:r>
    </w:p>
    <w:p w14:paraId="19D85F0B" w14:textId="398A7635" w:rsidR="00D5046C" w:rsidRPr="00A87915" w:rsidRDefault="00DA1098" w:rsidP="00DA785F">
      <w:pPr>
        <w:pStyle w:val="AOGenNum3List5"/>
        <w:numPr>
          <w:ilvl w:val="5"/>
          <w:numId w:val="25"/>
        </w:numPr>
        <w:rPr>
          <w:lang w:val="sk-SK"/>
        </w:rPr>
      </w:pPr>
      <w:r w:rsidRPr="00A87915">
        <w:rPr>
          <w:lang w:val="sk-SK"/>
        </w:rPr>
        <w:t xml:space="preserve">Portfólia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ALEBO </w:t>
      </w:r>
      <w:r w:rsidRPr="00A87915">
        <w:rPr>
          <w:highlight w:val="magenta"/>
          <w:lang w:val="sk-SK"/>
        </w:rPr>
        <w:t>[</w:t>
      </w:r>
      <w:r w:rsidRPr="00A87915">
        <w:rPr>
          <w:lang w:val="sk-SK"/>
        </w:rPr>
        <w:t xml:space="preserve">nevymohli sme ani nezískali žiadne čiastky v súvislosti so Stratami (ak vznikli), ktoré vznikli v rámci Úverov zahrnutých do Portfólia </w:t>
      </w:r>
      <w:r w:rsidRPr="00A87915">
        <w:rPr>
          <w:highlight w:val="magenta"/>
          <w:lang w:val="sk-SK"/>
        </w:rPr>
        <w:t>[</w:t>
      </w:r>
      <w:r w:rsidRPr="00A87915">
        <w:rPr>
          <w:lang w:val="sk-SK"/>
        </w:rPr>
        <w:sym w:font="Wingdings" w:char="F06C"/>
      </w:r>
      <w:r w:rsidRPr="00A87915">
        <w:rPr>
          <w:highlight w:val="magenta"/>
          <w:lang w:val="sk-SK"/>
        </w:rPr>
        <w:t>]</w:t>
      </w:r>
      <w:r w:rsidR="00D5046C" w:rsidRPr="00A87915">
        <w:rPr>
          <w:lang w:val="sk-SK"/>
        </w:rPr>
        <w:t>.</w:t>
      </w:r>
      <w:r w:rsidRPr="00A87915">
        <w:rPr>
          <w:highlight w:val="magenta"/>
          <w:lang w:val="sk-SK"/>
        </w:rPr>
        <w:t>]</w:t>
      </w:r>
    </w:p>
    <w:p w14:paraId="1CC2E9A9" w14:textId="1798973E" w:rsidR="00D5046C" w:rsidRPr="00A87915" w:rsidRDefault="00D5046C" w:rsidP="00A13B1B">
      <w:pPr>
        <w:pStyle w:val="AOGenNum3"/>
        <w:numPr>
          <w:ilvl w:val="0"/>
          <w:numId w:val="25"/>
        </w:numPr>
        <w:tabs>
          <w:tab w:val="num" w:pos="1440"/>
        </w:tabs>
        <w:rPr>
          <w:lang w:val="sk-SK"/>
        </w:rPr>
      </w:pPr>
      <w:r w:rsidRPr="00A87915">
        <w:rPr>
          <w:lang w:val="sk-SK"/>
        </w:rPr>
        <w:t xml:space="preserve">Vyhlasujeme, že všetky podmienky uvedené v </w:t>
      </w:r>
      <w:r w:rsidR="00EB5100" w:rsidRPr="00A87915">
        <w:rPr>
          <w:lang w:val="sk-SK"/>
        </w:rPr>
        <w:t>Zmluve</w:t>
      </w:r>
      <w:r w:rsidRPr="00A87915">
        <w:rPr>
          <w:lang w:val="sk-SK"/>
        </w:rPr>
        <w:t xml:space="preserve"> boli dodržané ku dňu tohto Oznámenia o zahrnutí.</w:t>
      </w:r>
    </w:p>
    <w:p w14:paraId="7C8AC8DD" w14:textId="77777777" w:rsidR="00D5046C" w:rsidRPr="00A87915" w:rsidRDefault="00D5046C" w:rsidP="00EB5100">
      <w:pPr>
        <w:pStyle w:val="AODefHead"/>
        <w:ind w:left="0"/>
        <w:rPr>
          <w:lang w:val="sk-SK"/>
        </w:rPr>
      </w:pPr>
      <w:r w:rsidRPr="00A87915">
        <w:rPr>
          <w:lang w:val="sk-SK"/>
        </w:rPr>
        <w:t>S pozdravom,</w:t>
      </w:r>
    </w:p>
    <w:p w14:paraId="7348C9A2" w14:textId="77777777" w:rsidR="00D5046C" w:rsidRPr="00A87915" w:rsidRDefault="00D5046C" w:rsidP="00053DCE">
      <w:pPr>
        <w:pStyle w:val="AODefHead"/>
        <w:rPr>
          <w:lang w:val="sk-SK"/>
        </w:rPr>
      </w:pPr>
    </w:p>
    <w:tbl>
      <w:tblPr>
        <w:tblW w:w="5000" w:type="pct"/>
        <w:tblLook w:val="04A0" w:firstRow="1" w:lastRow="0" w:firstColumn="1" w:lastColumn="0" w:noHBand="0" w:noVBand="1"/>
      </w:tblPr>
      <w:tblGrid>
        <w:gridCol w:w="4937"/>
        <w:gridCol w:w="4701"/>
      </w:tblGrid>
      <w:tr w:rsidR="00D5046C" w:rsidRPr="00A87915" w14:paraId="5F803651" w14:textId="77777777" w:rsidTr="00DE3573">
        <w:trPr>
          <w:trHeight w:val="199"/>
        </w:trPr>
        <w:tc>
          <w:tcPr>
            <w:tcW w:w="2561" w:type="pct"/>
            <w:hideMark/>
          </w:tcPr>
          <w:p w14:paraId="4A6C35BA" w14:textId="189D5018" w:rsidR="00D5046C" w:rsidRPr="00A87915" w:rsidRDefault="00EB5100">
            <w:pPr>
              <w:widowControl w:val="0"/>
              <w:spacing w:line="260" w:lineRule="atLeast"/>
              <w:ind w:left="2"/>
              <w:rPr>
                <w:rFonts w:eastAsia="Batang"/>
                <w:lang w:val="sk-SK"/>
              </w:rPr>
            </w:pPr>
            <w:r w:rsidRPr="00A87915">
              <w:rPr>
                <w:rFonts w:eastAsia="Batang"/>
                <w:lang w:val="sk-SK"/>
              </w:rPr>
              <w:t>Dlžník</w:t>
            </w:r>
          </w:p>
        </w:tc>
        <w:tc>
          <w:tcPr>
            <w:tcW w:w="2439" w:type="pct"/>
          </w:tcPr>
          <w:p w14:paraId="3455ED5F" w14:textId="77777777" w:rsidR="00D5046C" w:rsidRPr="00A87915" w:rsidRDefault="00D5046C">
            <w:pPr>
              <w:widowControl w:val="0"/>
              <w:spacing w:line="260" w:lineRule="atLeast"/>
              <w:rPr>
                <w:rFonts w:eastAsia="Batang"/>
                <w:lang w:val="sk-SK"/>
              </w:rPr>
            </w:pPr>
          </w:p>
        </w:tc>
      </w:tr>
      <w:tr w:rsidR="00D5046C" w:rsidRPr="00A87915" w14:paraId="4A939B37" w14:textId="77777777" w:rsidTr="00DE3573">
        <w:trPr>
          <w:trHeight w:val="310"/>
        </w:trPr>
        <w:tc>
          <w:tcPr>
            <w:tcW w:w="2561" w:type="pct"/>
            <w:hideMark/>
          </w:tcPr>
          <w:p w14:paraId="54B0B557" w14:textId="4938B756" w:rsidR="00D5046C" w:rsidRPr="00A87915" w:rsidRDefault="00D5046C">
            <w:pPr>
              <w:widowControl w:val="0"/>
              <w:spacing w:line="260" w:lineRule="atLeast"/>
              <w:ind w:left="2"/>
              <w:rPr>
                <w:rFonts w:eastAsia="Batang"/>
                <w:lang w:val="sk-SK"/>
              </w:rPr>
            </w:pPr>
            <w:r w:rsidRPr="00A87915">
              <w:rPr>
                <w:b/>
                <w:highlight w:val="magenta"/>
                <w:lang w:val="sk-SK" w:bidi="sk-SK"/>
              </w:rPr>
              <w:t>[</w:t>
            </w:r>
            <w:r w:rsidR="00EB5100" w:rsidRPr="00A87915">
              <w:rPr>
                <w:b/>
                <w:lang w:val="sk-SK" w:bidi="sk-SK"/>
              </w:rPr>
              <w:t>Dlžník</w:t>
            </w:r>
            <w:r w:rsidRPr="00A87915">
              <w:rPr>
                <w:b/>
                <w:highlight w:val="magenta"/>
                <w:lang w:val="sk-SK" w:bidi="sk-SK"/>
              </w:rPr>
              <w:t>]</w:t>
            </w:r>
          </w:p>
        </w:tc>
        <w:tc>
          <w:tcPr>
            <w:tcW w:w="2439" w:type="pct"/>
          </w:tcPr>
          <w:p w14:paraId="1A29A45F" w14:textId="77777777" w:rsidR="00D5046C" w:rsidRPr="00A87915" w:rsidRDefault="00D5046C">
            <w:pPr>
              <w:widowControl w:val="0"/>
              <w:spacing w:line="260" w:lineRule="atLeast"/>
              <w:rPr>
                <w:rFonts w:eastAsia="Batang"/>
                <w:lang w:val="sk-SK"/>
              </w:rPr>
            </w:pPr>
          </w:p>
        </w:tc>
      </w:tr>
      <w:tr w:rsidR="00516914" w:rsidRPr="00A87915" w14:paraId="66407A52" w14:textId="77777777" w:rsidTr="00DE3573">
        <w:trPr>
          <w:trHeight w:val="747"/>
        </w:trPr>
        <w:tc>
          <w:tcPr>
            <w:tcW w:w="2561" w:type="pct"/>
          </w:tcPr>
          <w:p w14:paraId="36AD70DA" w14:textId="77777777" w:rsidR="00516914" w:rsidRPr="00A87915" w:rsidRDefault="00516914" w:rsidP="00516914">
            <w:pPr>
              <w:widowControl w:val="0"/>
              <w:ind w:left="2"/>
              <w:rPr>
                <w:rFonts w:eastAsia="Batang"/>
                <w:lang w:val="sk-SK"/>
              </w:rPr>
            </w:pPr>
          </w:p>
          <w:p w14:paraId="36CF3B1B" w14:textId="77777777" w:rsidR="00516914" w:rsidRPr="00A87915" w:rsidRDefault="00516914" w:rsidP="00516914">
            <w:pPr>
              <w:widowControl w:val="0"/>
              <w:ind w:left="2"/>
              <w:rPr>
                <w:rFonts w:eastAsia="Batang"/>
                <w:lang w:val="sk-SK"/>
              </w:rPr>
            </w:pPr>
          </w:p>
          <w:p w14:paraId="2E1C9667" w14:textId="471B4177" w:rsidR="00516914" w:rsidRPr="00A87915" w:rsidRDefault="00516914" w:rsidP="00516914">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7738AD32" w14:textId="77777777" w:rsidR="00516914" w:rsidRPr="00A87915" w:rsidRDefault="00516914" w:rsidP="00516914">
            <w:pPr>
              <w:widowControl w:val="0"/>
              <w:rPr>
                <w:rFonts w:eastAsia="Batang"/>
                <w:lang w:val="sk-SK"/>
              </w:rPr>
            </w:pPr>
          </w:p>
          <w:p w14:paraId="54595F02" w14:textId="77777777" w:rsidR="00516914" w:rsidRPr="00A87915" w:rsidRDefault="00516914" w:rsidP="00516914">
            <w:pPr>
              <w:spacing w:line="260" w:lineRule="atLeast"/>
              <w:rPr>
                <w:lang w:val="sk-SK"/>
              </w:rPr>
            </w:pPr>
          </w:p>
          <w:p w14:paraId="090A2BD7" w14:textId="039EB5B5" w:rsidR="00516914" w:rsidRPr="00A87915" w:rsidRDefault="00516914" w:rsidP="00516914">
            <w:pPr>
              <w:widowControl w:val="0"/>
              <w:spacing w:line="260" w:lineRule="atLeast"/>
              <w:rPr>
                <w:rFonts w:eastAsia="Batang"/>
                <w:lang w:val="sk-SK"/>
              </w:rPr>
            </w:pPr>
            <w:r w:rsidRPr="00A87915">
              <w:rPr>
                <w:rFonts w:eastAsia="Batang"/>
                <w:lang w:val="sk-SK"/>
              </w:rPr>
              <w:t>Podpis: ________________________________</w:t>
            </w:r>
          </w:p>
        </w:tc>
      </w:tr>
      <w:tr w:rsidR="00516914" w:rsidRPr="00A87915" w14:paraId="2AD35C83" w14:textId="77777777" w:rsidTr="00DE3573">
        <w:tc>
          <w:tcPr>
            <w:tcW w:w="2561" w:type="pct"/>
            <w:hideMark/>
          </w:tcPr>
          <w:p w14:paraId="52A183DD" w14:textId="7155BF02"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194C9A97" w14:textId="2F813ECD"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516914" w:rsidRPr="00A87915" w14:paraId="7F8BBF47" w14:textId="77777777" w:rsidTr="00DE3573">
        <w:tc>
          <w:tcPr>
            <w:tcW w:w="2561" w:type="pct"/>
            <w:hideMark/>
          </w:tcPr>
          <w:p w14:paraId="0990D646" w14:textId="6920C605"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1478F640" w14:textId="6F57C451"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r>
    </w:tbl>
    <w:p w14:paraId="4F281EA5" w14:textId="77777777" w:rsidR="00D5046C" w:rsidRPr="00A87915" w:rsidRDefault="00D5046C" w:rsidP="00D5046C">
      <w:pPr>
        <w:pStyle w:val="AOSchHead"/>
        <w:tabs>
          <w:tab w:val="num" w:pos="0"/>
        </w:tabs>
        <w:rPr>
          <w:lang w:val="sk-SK"/>
        </w:rPr>
      </w:pPr>
    </w:p>
    <w:p w14:paraId="512C7403" w14:textId="0DA6835E" w:rsidR="00D5046C" w:rsidRPr="00A87915" w:rsidRDefault="00D5046C" w:rsidP="00D5046C">
      <w:pPr>
        <w:pStyle w:val="AOSchTitle"/>
        <w:rPr>
          <w:lang w:val="sk-SK"/>
        </w:rPr>
      </w:pPr>
      <w:bookmarkStart w:id="562" w:name="_Toc42263651"/>
      <w:bookmarkStart w:id="563" w:name="_Toc42257602"/>
      <w:bookmarkStart w:id="564" w:name="_Toc40997686"/>
      <w:bookmarkStart w:id="565" w:name="_Toc42264160"/>
      <w:bookmarkStart w:id="566" w:name="_Toc43396191"/>
      <w:bookmarkStart w:id="567" w:name="_Toc152244716"/>
      <w:bookmarkStart w:id="568" w:name="_Toc205468503"/>
      <w:r w:rsidRPr="00A87915">
        <w:rPr>
          <w:lang w:val="sk-SK"/>
        </w:rPr>
        <w:t>Oznámeni</w:t>
      </w:r>
      <w:r w:rsidR="00F6781F" w:rsidRPr="00A87915">
        <w:rPr>
          <w:lang w:val="sk-SK"/>
        </w:rPr>
        <w:t>e</w:t>
      </w:r>
      <w:r w:rsidRPr="00A87915">
        <w:rPr>
          <w:lang w:val="sk-SK"/>
        </w:rPr>
        <w:t xml:space="preserve"> o vylúčení</w:t>
      </w:r>
      <w:bookmarkEnd w:id="562"/>
      <w:bookmarkEnd w:id="563"/>
      <w:bookmarkEnd w:id="564"/>
      <w:bookmarkEnd w:id="565"/>
      <w:bookmarkEnd w:id="566"/>
      <w:bookmarkEnd w:id="567"/>
      <w:bookmarkEnd w:id="568"/>
    </w:p>
    <w:p w14:paraId="316B694A" w14:textId="0BF09D0E" w:rsidR="00D5046C" w:rsidRPr="00A87915" w:rsidRDefault="00D5046C" w:rsidP="00EB5100">
      <w:pPr>
        <w:pStyle w:val="AODefHead"/>
        <w:ind w:left="0"/>
        <w:rPr>
          <w:bCs/>
          <w:lang w:val="sk-SK"/>
        </w:rPr>
      </w:pPr>
      <w:r w:rsidRPr="00A87915">
        <w:rPr>
          <w:lang w:val="sk-SK"/>
        </w:rPr>
        <w:t>Pre:</w:t>
      </w:r>
      <w:r w:rsidRPr="00A87915">
        <w:rPr>
          <w:lang w:val="sk-SK"/>
        </w:rPr>
        <w:tab/>
      </w:r>
      <w:r w:rsidRPr="00A87915">
        <w:rPr>
          <w:b/>
          <w:highlight w:val="magenta"/>
          <w:lang w:val="sk-SK"/>
        </w:rPr>
        <w:t>[</w:t>
      </w:r>
      <w:r w:rsidR="00EB5100" w:rsidRPr="00A87915">
        <w:rPr>
          <w:b/>
          <w:lang w:val="sk-SK"/>
        </w:rPr>
        <w:t>Dlžník</w:t>
      </w:r>
      <w:r w:rsidRPr="00A87915">
        <w:rPr>
          <w:b/>
          <w:highlight w:val="magenta"/>
          <w:lang w:val="sk-SK"/>
        </w:rPr>
        <w:t>]</w:t>
      </w:r>
    </w:p>
    <w:p w14:paraId="00B2F954" w14:textId="21C5A3CD" w:rsidR="00D5046C" w:rsidRPr="00A87915" w:rsidRDefault="00D5046C" w:rsidP="00EB5100">
      <w:pPr>
        <w:pStyle w:val="AODefHead"/>
        <w:ind w:left="0"/>
        <w:rPr>
          <w:lang w:val="sk-SK"/>
        </w:rPr>
      </w:pPr>
      <w:r w:rsidRPr="00A87915">
        <w:rPr>
          <w:lang w:val="sk-SK"/>
        </w:rPr>
        <w:t>Od:</w:t>
      </w:r>
      <w:r w:rsidRPr="00A87915">
        <w:rPr>
          <w:lang w:val="sk-SK"/>
        </w:rPr>
        <w:tab/>
      </w:r>
      <w:r w:rsidRPr="00A87915">
        <w:rPr>
          <w:b/>
          <w:lang w:val="sk-SK"/>
        </w:rPr>
        <w:t xml:space="preserve">National </w:t>
      </w:r>
      <w:proofErr w:type="spellStart"/>
      <w:r w:rsidRPr="00A87915">
        <w:rPr>
          <w:b/>
          <w:lang w:val="sk-SK"/>
        </w:rPr>
        <w:t>Development</w:t>
      </w:r>
      <w:proofErr w:type="spellEnd"/>
      <w:r w:rsidRPr="00A87915">
        <w:rPr>
          <w:b/>
          <w:lang w:val="sk-SK"/>
        </w:rPr>
        <w:t xml:space="preserve"> </w:t>
      </w:r>
      <w:proofErr w:type="spellStart"/>
      <w:r w:rsidRPr="00A87915">
        <w:rPr>
          <w:b/>
          <w:lang w:val="sk-SK"/>
        </w:rPr>
        <w:t>Fund</w:t>
      </w:r>
      <w:proofErr w:type="spellEnd"/>
      <w:r w:rsidRPr="00A87915">
        <w:rPr>
          <w:b/>
          <w:lang w:val="sk-SK"/>
        </w:rPr>
        <w:t xml:space="preserve"> II</w:t>
      </w:r>
      <w:r w:rsidR="00DA1098" w:rsidRPr="00A87915">
        <w:rPr>
          <w:b/>
          <w:lang w:val="sk-SK"/>
        </w:rPr>
        <w:t>I</w:t>
      </w:r>
      <w:r w:rsidRPr="00A87915">
        <w:rPr>
          <w:b/>
          <w:lang w:val="sk-SK"/>
        </w:rPr>
        <w:t xml:space="preserve">., </w:t>
      </w:r>
      <w:r w:rsidR="00DF34BD" w:rsidRPr="00A87915">
        <w:rPr>
          <w:b/>
          <w:lang w:val="sk-SK"/>
        </w:rPr>
        <w:t>s.</w:t>
      </w:r>
      <w:r w:rsidR="00516914" w:rsidRPr="00A87915">
        <w:rPr>
          <w:b/>
          <w:lang w:val="sk-SK"/>
        </w:rPr>
        <w:t xml:space="preserve"> </w:t>
      </w:r>
      <w:r w:rsidR="00DF34BD" w:rsidRPr="00A87915">
        <w:rPr>
          <w:b/>
          <w:lang w:val="sk-SK"/>
        </w:rPr>
        <w:t>r.</w:t>
      </w:r>
      <w:r w:rsidR="00516914" w:rsidRPr="00A87915">
        <w:rPr>
          <w:b/>
          <w:lang w:val="sk-SK"/>
        </w:rPr>
        <w:t xml:space="preserve"> </w:t>
      </w:r>
      <w:r w:rsidR="00DF34BD" w:rsidRPr="00A87915">
        <w:rPr>
          <w:b/>
          <w:lang w:val="sk-SK"/>
        </w:rPr>
        <w:t>o.</w:t>
      </w:r>
    </w:p>
    <w:p w14:paraId="6D13BCE4" w14:textId="77777777" w:rsidR="00D5046C" w:rsidRPr="00A87915" w:rsidRDefault="00D5046C" w:rsidP="00EB5100">
      <w:pPr>
        <w:pStyle w:val="AODefHead"/>
        <w:ind w:left="0"/>
        <w:rPr>
          <w:lang w:val="sk-SK"/>
        </w:rPr>
      </w:pPr>
      <w:r w:rsidRPr="00A87915">
        <w:rPr>
          <w:highlight w:val="magenta"/>
          <w:lang w:val="sk-SK"/>
        </w:rPr>
        <w:t>[</w:t>
      </w:r>
      <w:r w:rsidRPr="00A87915">
        <w:rPr>
          <w:i/>
          <w:lang w:val="sk-SK"/>
        </w:rPr>
        <w:t>Dátum</w:t>
      </w:r>
      <w:r w:rsidRPr="00A87915">
        <w:rPr>
          <w:highlight w:val="magenta"/>
          <w:lang w:val="sk-SK"/>
        </w:rPr>
        <w:t>]</w:t>
      </w:r>
    </w:p>
    <w:p w14:paraId="25568A03" w14:textId="72183F82" w:rsidR="00EB5100" w:rsidRPr="00A87915" w:rsidRDefault="00EB5100" w:rsidP="00EB5100">
      <w:pPr>
        <w:pStyle w:val="AODefHead"/>
        <w:ind w:left="0"/>
        <w:rPr>
          <w:b/>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zo dňa </w:t>
      </w:r>
      <w:r w:rsidRPr="00A87915">
        <w:rPr>
          <w:b/>
          <w:highlight w:val="magenta"/>
          <w:lang w:val="sk-SK"/>
        </w:rPr>
        <w:t>[</w:t>
      </w:r>
      <w:r w:rsidRPr="00A87915">
        <w:rPr>
          <w:b/>
          <w:lang w:val="sk-SK"/>
        </w:rPr>
        <w:sym w:font="Wingdings" w:char="F06C"/>
      </w:r>
      <w:r w:rsidRPr="00A87915">
        <w:rPr>
          <w:b/>
          <w:highlight w:val="magenta"/>
          <w:lang w:val="sk-SK"/>
        </w:rPr>
        <w:t>]</w:t>
      </w:r>
      <w:r w:rsidRPr="00A87915">
        <w:rPr>
          <w:b/>
          <w:lang w:val="sk-SK"/>
        </w:rPr>
        <w:t xml:space="preserve"> </w:t>
      </w:r>
      <w:r w:rsidRPr="00A87915">
        <w:rPr>
          <w:lang w:val="sk-SK"/>
        </w:rPr>
        <w:t>(ďalej ako</w:t>
      </w:r>
      <w:r w:rsidRPr="00A87915">
        <w:rPr>
          <w:b/>
          <w:lang w:val="sk-SK"/>
        </w:rPr>
        <w:t xml:space="preserve"> Zmluva</w:t>
      </w:r>
      <w:r w:rsidRPr="00A87915">
        <w:rPr>
          <w:lang w:val="sk-SK"/>
        </w:rPr>
        <w:t>)</w:t>
      </w:r>
      <w:r w:rsidRPr="00A87915">
        <w:rPr>
          <w:b/>
          <w:lang w:val="sk-SK"/>
        </w:rPr>
        <w:t xml:space="preserve"> - Oznámenie o</w:t>
      </w:r>
      <w:r w:rsidR="00AD506A" w:rsidRPr="00A87915">
        <w:rPr>
          <w:b/>
          <w:lang w:val="sk-SK"/>
        </w:rPr>
        <w:t> vylúčení</w:t>
      </w:r>
    </w:p>
    <w:p w14:paraId="74257EE7" w14:textId="77777777" w:rsidR="00D5046C" w:rsidRPr="00A87915" w:rsidRDefault="00D5046C" w:rsidP="00EB5100">
      <w:pPr>
        <w:pStyle w:val="AODefHead"/>
        <w:ind w:left="0"/>
        <w:rPr>
          <w:lang w:val="sk-SK"/>
        </w:rPr>
      </w:pPr>
      <w:r w:rsidRPr="00A87915">
        <w:rPr>
          <w:lang w:val="sk-SK"/>
        </w:rPr>
        <w:t>Vážený pán/Vážená pani,</w:t>
      </w:r>
    </w:p>
    <w:p w14:paraId="5D824CF7" w14:textId="4BE614AB" w:rsidR="00D5046C" w:rsidRPr="00A87915" w:rsidRDefault="00D5046C" w:rsidP="00EB5100">
      <w:pPr>
        <w:pStyle w:val="AODefHead"/>
        <w:ind w:left="0"/>
        <w:rPr>
          <w:lang w:val="sk-SK"/>
        </w:rPr>
      </w:pPr>
      <w:r w:rsidRPr="00A87915">
        <w:rPr>
          <w:lang w:val="sk-SK"/>
        </w:rPr>
        <w:t xml:space="preserve">referujeme na </w:t>
      </w:r>
      <w:r w:rsidR="00AD506A" w:rsidRPr="00A87915">
        <w:rPr>
          <w:lang w:val="sk-SK"/>
        </w:rPr>
        <w:t>Zmluvu</w:t>
      </w:r>
      <w:r w:rsidRPr="00A87915">
        <w:rPr>
          <w:lang w:val="sk-SK"/>
        </w:rPr>
        <w:t xml:space="preserve">. Pojmy definované v </w:t>
      </w:r>
      <w:r w:rsidR="00AD506A" w:rsidRPr="00A87915">
        <w:rPr>
          <w:lang w:val="sk-SK"/>
        </w:rPr>
        <w:t xml:space="preserve">Zmluve </w:t>
      </w:r>
      <w:r w:rsidRPr="00A87915">
        <w:rPr>
          <w:lang w:val="sk-SK"/>
        </w:rPr>
        <w:t>majú rovnaký význam v tomto Oznámení o vylúčení, s výnimkou ak je v tomto Oznámení o vylúčení uvedené inak.</w:t>
      </w:r>
    </w:p>
    <w:p w14:paraId="6ACF930B" w14:textId="6A647F17" w:rsidR="00D5046C" w:rsidRPr="00A87915" w:rsidRDefault="00D5046C" w:rsidP="00DA785F">
      <w:pPr>
        <w:pStyle w:val="AOGenNum3"/>
        <w:numPr>
          <w:ilvl w:val="0"/>
          <w:numId w:val="26"/>
        </w:numPr>
        <w:rPr>
          <w:lang w:val="sk-SK"/>
        </w:rPr>
      </w:pPr>
      <w:r w:rsidRPr="00A87915">
        <w:rPr>
          <w:lang w:val="sk-SK"/>
        </w:rPr>
        <w:t xml:space="preserve">S odvolaním na Vaše Oznámenie o zahrnutí zo dňa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Vám oznamujeme, že s výnimkou, že sa uplatnia ustanovenia článkov </w:t>
      </w:r>
      <w:r w:rsidRPr="00A87915">
        <w:rPr>
          <w:lang w:val="sk-SK"/>
        </w:rPr>
        <w:fldChar w:fldCharType="begin"/>
      </w:r>
      <w:r w:rsidRPr="00A87915">
        <w:rPr>
          <w:lang w:val="sk-SK"/>
        </w:rPr>
        <w:instrText xml:space="preserve"> REF _Ref483903562 \w \h  \* MERGEFORMAT </w:instrText>
      </w:r>
      <w:r w:rsidRPr="00A87915">
        <w:rPr>
          <w:lang w:val="sk-SK"/>
        </w:rPr>
      </w:r>
      <w:r w:rsidRPr="00A87915">
        <w:rPr>
          <w:lang w:val="sk-SK"/>
        </w:rPr>
        <w:fldChar w:fldCharType="separate"/>
      </w:r>
      <w:r w:rsidR="004254FC">
        <w:rPr>
          <w:lang w:val="sk-SK"/>
        </w:rPr>
        <w:t>10.4(d)(i)(B)I</w:t>
      </w:r>
      <w:r w:rsidRPr="00A87915">
        <w:rPr>
          <w:lang w:val="sk-SK"/>
        </w:rPr>
        <w:fldChar w:fldCharType="end"/>
      </w:r>
      <w:r w:rsidR="005724AA" w:rsidRPr="00A87915">
        <w:rPr>
          <w:lang w:val="sk-SK"/>
        </w:rPr>
        <w:t>.</w:t>
      </w:r>
      <w:r w:rsidRPr="00A87915">
        <w:rPr>
          <w:lang w:val="sk-SK"/>
        </w:rPr>
        <w:t xml:space="preserve">, </w:t>
      </w:r>
      <w:r w:rsidRPr="00A87915">
        <w:rPr>
          <w:lang w:val="sk-SK"/>
        </w:rPr>
        <w:fldChar w:fldCharType="begin"/>
      </w:r>
      <w:r w:rsidRPr="00A87915">
        <w:rPr>
          <w:lang w:val="sk-SK"/>
        </w:rPr>
        <w:instrText xml:space="preserve"> REF _Ref483903585 \w \h  \* MERGEFORMAT </w:instrText>
      </w:r>
      <w:r w:rsidRPr="00A87915">
        <w:rPr>
          <w:lang w:val="sk-SK"/>
        </w:rPr>
      </w:r>
      <w:r w:rsidRPr="00A87915">
        <w:rPr>
          <w:lang w:val="sk-SK"/>
        </w:rPr>
        <w:fldChar w:fldCharType="separate"/>
      </w:r>
      <w:r w:rsidR="004254FC">
        <w:rPr>
          <w:lang w:val="sk-SK"/>
        </w:rPr>
        <w:t>10.4(d)(ii)(C)I</w:t>
      </w:r>
      <w:r w:rsidRPr="00A87915">
        <w:rPr>
          <w:lang w:val="sk-SK"/>
        </w:rPr>
        <w:fldChar w:fldCharType="end"/>
      </w:r>
      <w:r w:rsidR="005724AA" w:rsidRPr="00A87915">
        <w:rPr>
          <w:lang w:val="sk-SK"/>
        </w:rPr>
        <w:t>.</w:t>
      </w:r>
      <w:r w:rsidRPr="00A87915">
        <w:rPr>
          <w:lang w:val="sk-SK"/>
        </w:rPr>
        <w:t xml:space="preserve"> alebo </w:t>
      </w:r>
      <w:r w:rsidRPr="00A87915">
        <w:rPr>
          <w:lang w:val="sk-SK"/>
        </w:rPr>
        <w:fldChar w:fldCharType="begin"/>
      </w:r>
      <w:r w:rsidRPr="00A87915">
        <w:rPr>
          <w:lang w:val="sk-SK"/>
        </w:rPr>
        <w:instrText xml:space="preserve"> REF _Ref484441086 \w \h  \* MERGEFORMAT </w:instrText>
      </w:r>
      <w:r w:rsidRPr="00A87915">
        <w:rPr>
          <w:lang w:val="sk-SK"/>
        </w:rPr>
      </w:r>
      <w:r w:rsidRPr="00A87915">
        <w:rPr>
          <w:lang w:val="sk-SK"/>
        </w:rPr>
        <w:fldChar w:fldCharType="separate"/>
      </w:r>
      <w:r w:rsidR="004254FC">
        <w:rPr>
          <w:lang w:val="sk-SK"/>
        </w:rPr>
        <w:t>10.4(e)</w:t>
      </w:r>
      <w:r w:rsidRPr="00A87915">
        <w:rPr>
          <w:lang w:val="sk-SK"/>
        </w:rPr>
        <w:fldChar w:fldCharType="end"/>
      </w:r>
      <w:r w:rsidRPr="00A87915">
        <w:rPr>
          <w:lang w:val="sk-SK"/>
        </w:rPr>
        <w:t xml:space="preserve"> </w:t>
      </w:r>
      <w:r w:rsidR="00AD506A" w:rsidRPr="00A87915">
        <w:rPr>
          <w:lang w:val="sk-SK"/>
        </w:rPr>
        <w:t xml:space="preserve">Zmluvy </w:t>
      </w:r>
      <w:r w:rsidRPr="00A87915">
        <w:rPr>
          <w:lang w:val="sk-SK"/>
        </w:rPr>
        <w:t>platia, nasledujúce Úvery majú byť vylúčené z</w:t>
      </w:r>
      <w:r w:rsidR="00DA0372" w:rsidRPr="00A87915">
        <w:rPr>
          <w:lang w:val="sk-SK"/>
        </w:rPr>
        <w:t> P</w:t>
      </w:r>
      <w:r w:rsidRPr="00A87915">
        <w:rPr>
          <w:lang w:val="sk-SK"/>
        </w:rPr>
        <w:t>ortfólia</w:t>
      </w:r>
      <w:r w:rsidR="00DA0372" w:rsidRPr="00A87915">
        <w:rPr>
          <w:lang w:val="sk-SK"/>
        </w:rPr>
        <w:t xml:space="preserve"> </w:t>
      </w:r>
      <w:r w:rsidR="00DA0372" w:rsidRPr="00A87915">
        <w:rPr>
          <w:highlight w:val="magenta"/>
          <w:lang w:val="sk-SK"/>
        </w:rPr>
        <w:t>[</w:t>
      </w:r>
      <w:r w:rsidR="00DA0372" w:rsidRPr="00A87915">
        <w:rPr>
          <w:lang w:val="sk-SK"/>
        </w:rPr>
        <w:t>A/B/C/D/</w:t>
      </w:r>
      <w:r w:rsidR="00DA0372" w:rsidRPr="00A87915">
        <w:rPr>
          <w:lang w:val="sk-SK"/>
        </w:rPr>
        <w:sym w:font="Wingdings" w:char="F06C"/>
      </w:r>
      <w:r w:rsidR="00DA0372" w:rsidRPr="00A87915">
        <w:rPr>
          <w:highlight w:val="magenta"/>
          <w:lang w:val="sk-SK"/>
        </w:rPr>
        <w:t>]</w:t>
      </w:r>
      <w:r w:rsidRPr="00A87915">
        <w:rPr>
          <w:lang w:val="sk-SK"/>
        </w:rPr>
        <w:t>:</w:t>
      </w:r>
    </w:p>
    <w:p w14:paraId="3848FBBE" w14:textId="49217D38" w:rsidR="00D5046C" w:rsidRPr="00A87915" w:rsidRDefault="00D5046C" w:rsidP="00053DCE">
      <w:pPr>
        <w:pStyle w:val="AODefHead"/>
        <w:rPr>
          <w:lang w:val="sk-SK"/>
        </w:rPr>
      </w:pPr>
      <w:r w:rsidRPr="00A87915">
        <w:rPr>
          <w:highlight w:val="magenta"/>
          <w:lang w:val="sk-SK"/>
        </w:rPr>
        <w:t>[</w:t>
      </w:r>
      <w:r w:rsidRPr="00A87915">
        <w:rPr>
          <w:i/>
          <w:lang w:val="sk-SK"/>
        </w:rPr>
        <w:t>popis Úveru</w:t>
      </w:r>
      <w:r w:rsidRPr="00A87915">
        <w:rPr>
          <w:highlight w:val="magenta"/>
          <w:lang w:val="sk-SK"/>
        </w:rPr>
        <w:t>]</w:t>
      </w:r>
    </w:p>
    <w:p w14:paraId="62EE6D7B" w14:textId="1341FF22" w:rsidR="00D5046C" w:rsidRPr="00A87915" w:rsidRDefault="00D5046C" w:rsidP="00053DCE">
      <w:pPr>
        <w:pStyle w:val="AODefHead"/>
        <w:rPr>
          <w:lang w:val="sk-SK"/>
        </w:rPr>
      </w:pPr>
      <w:r w:rsidRPr="00A87915">
        <w:rPr>
          <w:lang w:val="sk-SK"/>
        </w:rPr>
        <w:t>(ďalej ako</w:t>
      </w:r>
      <w:r w:rsidRPr="00A87915">
        <w:rPr>
          <w:b/>
          <w:lang w:val="sk-SK"/>
        </w:rPr>
        <w:t xml:space="preserve"> Vylúčený úver/-y</w:t>
      </w:r>
      <w:r w:rsidRPr="00A87915">
        <w:rPr>
          <w:lang w:val="sk-SK"/>
        </w:rPr>
        <w:t>)</w:t>
      </w:r>
    </w:p>
    <w:p w14:paraId="6FEAF022" w14:textId="5B81AE54" w:rsidR="00D5046C" w:rsidRPr="00A87915" w:rsidRDefault="00D5046C" w:rsidP="00053DCE">
      <w:pPr>
        <w:pStyle w:val="AODefHead"/>
        <w:rPr>
          <w:lang w:val="sk-SK"/>
        </w:rPr>
      </w:pPr>
      <w:r w:rsidRPr="00A87915">
        <w:rPr>
          <w:lang w:val="sk-SK"/>
        </w:rPr>
        <w:t xml:space="preserve">a v súlade s článkom </w:t>
      </w:r>
      <w:r w:rsidRPr="00A87915">
        <w:rPr>
          <w:lang w:val="sk-SK"/>
        </w:rPr>
        <w:fldChar w:fldCharType="begin"/>
      </w:r>
      <w:r w:rsidRPr="00A87915">
        <w:rPr>
          <w:lang w:val="sk-SK"/>
        </w:rPr>
        <w:instrText xml:space="preserve"> REF _Ref483897646 \w \h  \* MERGEFORMAT </w:instrText>
      </w:r>
      <w:r w:rsidRPr="00A87915">
        <w:rPr>
          <w:lang w:val="sk-SK"/>
        </w:rPr>
      </w:r>
      <w:r w:rsidRPr="00A87915">
        <w:rPr>
          <w:lang w:val="sk-SK"/>
        </w:rPr>
        <w:fldChar w:fldCharType="separate"/>
      </w:r>
      <w:r w:rsidR="004254FC">
        <w:rPr>
          <w:lang w:val="sk-SK"/>
        </w:rPr>
        <w:t>10.4</w:t>
      </w:r>
      <w:r w:rsidRPr="00A87915">
        <w:rPr>
          <w:lang w:val="sk-SK"/>
        </w:rPr>
        <w:fldChar w:fldCharType="end"/>
      </w:r>
      <w:r w:rsidRPr="00A87915">
        <w:rPr>
          <w:lang w:val="sk-SK"/>
        </w:rPr>
        <w:t xml:space="preserve"> (Proces vylúčenia) </w:t>
      </w:r>
      <w:r w:rsidR="00AD506A" w:rsidRPr="00A87915">
        <w:rPr>
          <w:lang w:val="sk-SK"/>
        </w:rPr>
        <w:t xml:space="preserve">Zmluvy </w:t>
      </w:r>
      <w:r w:rsidRPr="00A87915">
        <w:rPr>
          <w:lang w:val="sk-SK"/>
        </w:rPr>
        <w:t xml:space="preserve">Vám oznamujeme, že Vylúčený úver/-y </w:t>
      </w:r>
      <w:r w:rsidRPr="00A87915">
        <w:rPr>
          <w:highlight w:val="magenta"/>
          <w:lang w:val="sk-SK"/>
        </w:rPr>
        <w:t>[</w:t>
      </w:r>
      <w:r w:rsidRPr="00A87915">
        <w:rPr>
          <w:lang w:val="sk-SK"/>
        </w:rPr>
        <w:t>je</w:t>
      </w:r>
      <w:r w:rsidRPr="00A87915">
        <w:rPr>
          <w:highlight w:val="magenta"/>
          <w:lang w:val="sk-SK"/>
        </w:rPr>
        <w:t>]</w:t>
      </w:r>
      <w:r w:rsidRPr="00A87915">
        <w:rPr>
          <w:lang w:val="sk-SK"/>
        </w:rPr>
        <w:t xml:space="preserve"> </w:t>
      </w:r>
      <w:r w:rsidRPr="00A87915">
        <w:rPr>
          <w:highlight w:val="magenta"/>
          <w:lang w:val="sk-SK"/>
        </w:rPr>
        <w:t>[</w:t>
      </w:r>
      <w:r w:rsidRPr="00A87915">
        <w:rPr>
          <w:lang w:val="sk-SK"/>
        </w:rPr>
        <w:t>sú</w:t>
      </w:r>
      <w:r w:rsidRPr="00A87915">
        <w:rPr>
          <w:highlight w:val="magenta"/>
          <w:lang w:val="sk-SK"/>
        </w:rPr>
        <w:t>]</w:t>
      </w:r>
      <w:r w:rsidRPr="00A87915">
        <w:rPr>
          <w:lang w:val="sk-SK"/>
        </w:rPr>
        <w:t xml:space="preserve"> vylúčené z</w:t>
      </w:r>
      <w:r w:rsidR="00DA0372" w:rsidRPr="00A87915">
        <w:rPr>
          <w:lang w:val="sk-SK"/>
        </w:rPr>
        <w:t> príslušného</w:t>
      </w:r>
      <w:r w:rsidRPr="00A87915">
        <w:rPr>
          <w:lang w:val="sk-SK"/>
        </w:rPr>
        <w:t xml:space="preserve"> </w:t>
      </w:r>
      <w:r w:rsidR="00DA0372" w:rsidRPr="00A87915">
        <w:rPr>
          <w:lang w:val="sk-SK"/>
        </w:rPr>
        <w:t>Portfólia</w:t>
      </w:r>
      <w:r w:rsidRPr="00A87915">
        <w:rPr>
          <w:lang w:val="sk-SK"/>
        </w:rPr>
        <w:t>.</w:t>
      </w:r>
    </w:p>
    <w:p w14:paraId="230B2A23" w14:textId="6CD4314D" w:rsidR="00D5046C" w:rsidRPr="00A87915" w:rsidRDefault="00D5046C" w:rsidP="00A13B1B">
      <w:pPr>
        <w:pStyle w:val="AOGenNum3"/>
        <w:numPr>
          <w:ilvl w:val="0"/>
          <w:numId w:val="26"/>
        </w:numPr>
        <w:rPr>
          <w:lang w:val="sk-SK"/>
        </w:rPr>
      </w:pPr>
      <w:r w:rsidRPr="00A87915">
        <w:rPr>
          <w:lang w:val="sk-SK"/>
        </w:rPr>
        <w:t xml:space="preserve">Súhrnná výška istiny Vylúčených úverov je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 xml:space="preserve">. </w:t>
      </w:r>
    </w:p>
    <w:p w14:paraId="7E5C35D6" w14:textId="77777777" w:rsidR="00D5046C" w:rsidRPr="00A87915" w:rsidRDefault="00D5046C" w:rsidP="00A13B1B">
      <w:pPr>
        <w:pStyle w:val="AOGenNum3"/>
        <w:numPr>
          <w:ilvl w:val="0"/>
          <w:numId w:val="26"/>
        </w:numPr>
        <w:rPr>
          <w:lang w:val="sk-SK"/>
        </w:rPr>
      </w:pPr>
      <w:r w:rsidRPr="00A87915">
        <w:rPr>
          <w:highlight w:val="magenta"/>
          <w:lang w:val="sk-SK"/>
        </w:rPr>
        <w:t>[</w:t>
      </w:r>
      <w:r w:rsidRPr="00A87915">
        <w:rPr>
          <w:i/>
          <w:lang w:val="sk-SK"/>
        </w:rPr>
        <w:t>doplnia sa ďalšie pokyny</w:t>
      </w:r>
      <w:r w:rsidRPr="00A87915">
        <w:rPr>
          <w:highlight w:val="magenta"/>
          <w:lang w:val="sk-SK"/>
        </w:rPr>
        <w:t>]</w:t>
      </w:r>
    </w:p>
    <w:p w14:paraId="328A4AA1" w14:textId="2467A9E7" w:rsidR="00D5046C" w:rsidRPr="00A87915" w:rsidRDefault="00D5046C" w:rsidP="00A13B1B">
      <w:pPr>
        <w:pStyle w:val="AOGenNum3"/>
        <w:numPr>
          <w:ilvl w:val="0"/>
          <w:numId w:val="26"/>
        </w:numPr>
        <w:rPr>
          <w:lang w:val="sk-SK"/>
        </w:rPr>
      </w:pPr>
      <w:r w:rsidRPr="00A87915">
        <w:rPr>
          <w:highlight w:val="magenta"/>
          <w:lang w:val="sk-SK"/>
        </w:rPr>
        <w:t>[</w:t>
      </w:r>
      <w:r w:rsidRPr="00A87915">
        <w:rPr>
          <w:lang w:val="sk-SK"/>
        </w:rPr>
        <w:t xml:space="preserve">V súlade s článkom </w:t>
      </w:r>
      <w:r w:rsidRPr="00A87915">
        <w:rPr>
          <w:lang w:val="sk-SK"/>
        </w:rPr>
        <w:fldChar w:fldCharType="begin"/>
      </w:r>
      <w:r w:rsidRPr="00A87915">
        <w:rPr>
          <w:lang w:val="sk-SK"/>
        </w:rPr>
        <w:instrText xml:space="preserve"> REF _Ref484441473 \w \h  \* MERGEFORMAT </w:instrText>
      </w:r>
      <w:r w:rsidRPr="00A87915">
        <w:rPr>
          <w:lang w:val="sk-SK"/>
        </w:rPr>
      </w:r>
      <w:r w:rsidRPr="00A87915">
        <w:rPr>
          <w:lang w:val="sk-SK"/>
        </w:rPr>
        <w:fldChar w:fldCharType="separate"/>
      </w:r>
      <w:r w:rsidR="004254FC">
        <w:rPr>
          <w:lang w:val="sk-SK"/>
        </w:rPr>
        <w:t>14</w:t>
      </w:r>
      <w:r w:rsidRPr="00A87915">
        <w:rPr>
          <w:lang w:val="sk-SK"/>
        </w:rPr>
        <w:fldChar w:fldCharType="end"/>
      </w:r>
      <w:r w:rsidRPr="00A87915">
        <w:rPr>
          <w:lang w:val="sk-SK"/>
        </w:rPr>
        <w:t xml:space="preserve"> (Právo na odňatie) </w:t>
      </w:r>
      <w:r w:rsidR="00AD506A" w:rsidRPr="00A87915">
        <w:rPr>
          <w:lang w:val="sk-SK"/>
        </w:rPr>
        <w:t xml:space="preserve">Zmluvu </w:t>
      </w:r>
      <w:r w:rsidRPr="00A87915">
        <w:rPr>
          <w:lang w:val="sk-SK"/>
        </w:rPr>
        <w:t xml:space="preserve">Vás žiadame, aby ste nám vrátili </w:t>
      </w:r>
      <w:r w:rsidR="005C6D02" w:rsidRPr="00A87915">
        <w:rPr>
          <w:lang w:val="sk-SK"/>
        </w:rPr>
        <w:t>Odňaté čiastky</w:t>
      </w:r>
      <w:r w:rsidRPr="00A87915">
        <w:rPr>
          <w:lang w:val="sk-SK"/>
        </w:rPr>
        <w:t xml:space="preserve"> v súvislosti s Vylúčeným úverom/-mi.</w:t>
      </w:r>
      <w:r w:rsidRPr="00A87915">
        <w:rPr>
          <w:bCs/>
          <w:highlight w:val="magenta"/>
          <w:lang w:val="sk-SK"/>
        </w:rPr>
        <w:t>]</w:t>
      </w:r>
    </w:p>
    <w:p w14:paraId="7E5DCDF0" w14:textId="77777777" w:rsidR="00D5046C" w:rsidRPr="00A87915" w:rsidRDefault="00D5046C" w:rsidP="00053DCE">
      <w:pPr>
        <w:pStyle w:val="AODefHead"/>
        <w:rPr>
          <w:lang w:val="sk-SK"/>
        </w:rPr>
      </w:pPr>
      <w:r w:rsidRPr="00A87915">
        <w:rPr>
          <w:lang w:val="sk-SK"/>
        </w:rPr>
        <w:t>S pozdravom,</w:t>
      </w:r>
    </w:p>
    <w:p w14:paraId="6FB26D04" w14:textId="77777777" w:rsidR="00D5046C" w:rsidRPr="00A87915" w:rsidRDefault="00D5046C" w:rsidP="00053DCE">
      <w:pPr>
        <w:pStyle w:val="AODefHead"/>
        <w:rPr>
          <w:lang w:val="sk-SK"/>
        </w:rPr>
      </w:pPr>
    </w:p>
    <w:tbl>
      <w:tblPr>
        <w:tblW w:w="5000" w:type="pct"/>
        <w:tblLook w:val="04A0" w:firstRow="1" w:lastRow="0" w:firstColumn="1" w:lastColumn="0" w:noHBand="0" w:noVBand="1"/>
      </w:tblPr>
      <w:tblGrid>
        <w:gridCol w:w="4937"/>
        <w:gridCol w:w="4701"/>
      </w:tblGrid>
      <w:tr w:rsidR="00D5046C" w:rsidRPr="00A87915" w14:paraId="07092816" w14:textId="77777777" w:rsidTr="00DE3573">
        <w:trPr>
          <w:trHeight w:val="199"/>
        </w:trPr>
        <w:tc>
          <w:tcPr>
            <w:tcW w:w="2561" w:type="pct"/>
            <w:hideMark/>
          </w:tcPr>
          <w:p w14:paraId="2B0D23F9" w14:textId="0E577D35" w:rsidR="00D5046C" w:rsidRPr="00A87915" w:rsidRDefault="00134585">
            <w:pPr>
              <w:widowControl w:val="0"/>
              <w:spacing w:line="260" w:lineRule="atLeast"/>
              <w:ind w:left="2"/>
              <w:rPr>
                <w:rFonts w:eastAsia="Batang"/>
                <w:lang w:val="sk-SK"/>
              </w:rPr>
            </w:pPr>
            <w:r w:rsidRPr="00A87915">
              <w:rPr>
                <w:rFonts w:eastAsia="Batang"/>
                <w:lang w:val="sk-SK"/>
              </w:rPr>
              <w:t>Ver</w:t>
            </w:r>
            <w:r w:rsidR="00D5046C" w:rsidRPr="00A87915">
              <w:rPr>
                <w:rFonts w:eastAsia="Batang"/>
                <w:lang w:val="sk-SK"/>
              </w:rPr>
              <w:t>iteľ</w:t>
            </w:r>
          </w:p>
        </w:tc>
        <w:tc>
          <w:tcPr>
            <w:tcW w:w="2439" w:type="pct"/>
          </w:tcPr>
          <w:p w14:paraId="3229C221" w14:textId="77777777" w:rsidR="00D5046C" w:rsidRPr="00A87915" w:rsidRDefault="00D5046C">
            <w:pPr>
              <w:widowControl w:val="0"/>
              <w:spacing w:line="260" w:lineRule="atLeast"/>
              <w:rPr>
                <w:rFonts w:eastAsia="Batang"/>
                <w:lang w:val="sk-SK"/>
              </w:rPr>
            </w:pPr>
          </w:p>
        </w:tc>
      </w:tr>
      <w:tr w:rsidR="00D5046C" w:rsidRPr="00A87915" w14:paraId="184CD83F" w14:textId="77777777" w:rsidTr="00DE3573">
        <w:trPr>
          <w:trHeight w:val="310"/>
        </w:trPr>
        <w:tc>
          <w:tcPr>
            <w:tcW w:w="2561" w:type="pct"/>
            <w:hideMark/>
          </w:tcPr>
          <w:p w14:paraId="05537B09" w14:textId="7817C208" w:rsidR="00D5046C" w:rsidRPr="00A87915" w:rsidRDefault="00D5046C">
            <w:pPr>
              <w:widowControl w:val="0"/>
              <w:spacing w:line="260" w:lineRule="atLeast"/>
              <w:ind w:left="2"/>
              <w:rPr>
                <w:rFonts w:eastAsia="Batang"/>
                <w:lang w:val="sk-SK"/>
              </w:rPr>
            </w:pPr>
            <w:r w:rsidRPr="00A87915">
              <w:rPr>
                <w:rFonts w:eastAsia="SimSun"/>
                <w:b/>
                <w:color w:val="000000"/>
                <w:lang w:val="sk-SK"/>
              </w:rPr>
              <w:t xml:space="preserve">National </w:t>
            </w:r>
            <w:proofErr w:type="spellStart"/>
            <w:r w:rsidRPr="00A87915">
              <w:rPr>
                <w:rFonts w:eastAsia="SimSun"/>
                <w:b/>
                <w:color w:val="000000"/>
                <w:lang w:val="sk-SK"/>
              </w:rPr>
              <w:t>Development</w:t>
            </w:r>
            <w:proofErr w:type="spellEnd"/>
            <w:r w:rsidRPr="00A87915">
              <w:rPr>
                <w:rFonts w:eastAsia="SimSun"/>
                <w:b/>
                <w:color w:val="000000"/>
                <w:lang w:val="sk-SK"/>
              </w:rPr>
              <w:t xml:space="preserve"> </w:t>
            </w:r>
            <w:proofErr w:type="spellStart"/>
            <w:r w:rsidRPr="00A87915">
              <w:rPr>
                <w:rFonts w:eastAsia="SimSun"/>
                <w:b/>
                <w:color w:val="000000"/>
                <w:lang w:val="sk-SK"/>
              </w:rPr>
              <w:t>Fund</w:t>
            </w:r>
            <w:proofErr w:type="spellEnd"/>
            <w:r w:rsidRPr="00A87915">
              <w:rPr>
                <w:rFonts w:eastAsia="SimSun"/>
                <w:b/>
                <w:color w:val="000000"/>
                <w:lang w:val="sk-SK"/>
              </w:rPr>
              <w:t xml:space="preserve"> II</w:t>
            </w:r>
            <w:r w:rsidR="00DA0372" w:rsidRPr="00A87915">
              <w:rPr>
                <w:rFonts w:eastAsia="SimSun"/>
                <w:b/>
                <w:color w:val="000000"/>
                <w:lang w:val="sk-SK"/>
              </w:rPr>
              <w:t>I</w:t>
            </w:r>
            <w:r w:rsidRPr="00A87915">
              <w:rPr>
                <w:rFonts w:eastAsia="SimSun"/>
                <w:b/>
                <w:color w:val="000000"/>
                <w:lang w:val="sk-SK"/>
              </w:rPr>
              <w:t xml:space="preserve">., </w:t>
            </w:r>
            <w:r w:rsidR="00DF34BD" w:rsidRPr="00A87915">
              <w:rPr>
                <w:rFonts w:eastAsia="SimSun"/>
                <w:b/>
                <w:color w:val="000000"/>
                <w:lang w:val="sk-SK"/>
              </w:rPr>
              <w:t>s.</w:t>
            </w:r>
            <w:r w:rsidR="00516914" w:rsidRPr="00A87915">
              <w:rPr>
                <w:rFonts w:eastAsia="SimSun"/>
                <w:b/>
                <w:color w:val="000000"/>
                <w:lang w:val="sk-SK"/>
              </w:rPr>
              <w:t xml:space="preserve"> </w:t>
            </w:r>
            <w:r w:rsidR="00DF34BD" w:rsidRPr="00A87915">
              <w:rPr>
                <w:rFonts w:eastAsia="SimSun"/>
                <w:b/>
                <w:color w:val="000000"/>
                <w:lang w:val="sk-SK"/>
              </w:rPr>
              <w:t>r.</w:t>
            </w:r>
            <w:r w:rsidR="00516914" w:rsidRPr="00A87915">
              <w:rPr>
                <w:rFonts w:eastAsia="SimSun"/>
                <w:b/>
                <w:color w:val="000000"/>
                <w:lang w:val="sk-SK"/>
              </w:rPr>
              <w:t xml:space="preserve"> </w:t>
            </w:r>
            <w:r w:rsidR="00DF34BD" w:rsidRPr="00A87915">
              <w:rPr>
                <w:rFonts w:eastAsia="SimSun"/>
                <w:b/>
                <w:color w:val="000000"/>
                <w:lang w:val="sk-SK"/>
              </w:rPr>
              <w:t>o.</w:t>
            </w:r>
          </w:p>
        </w:tc>
        <w:tc>
          <w:tcPr>
            <w:tcW w:w="2439" w:type="pct"/>
          </w:tcPr>
          <w:p w14:paraId="6EA3ADBB" w14:textId="77777777" w:rsidR="00D5046C" w:rsidRPr="00A87915" w:rsidRDefault="00D5046C">
            <w:pPr>
              <w:widowControl w:val="0"/>
              <w:spacing w:line="260" w:lineRule="atLeast"/>
              <w:rPr>
                <w:rFonts w:eastAsia="Batang"/>
                <w:lang w:val="sk-SK"/>
              </w:rPr>
            </w:pPr>
          </w:p>
        </w:tc>
      </w:tr>
      <w:tr w:rsidR="00516914" w:rsidRPr="00A87915" w14:paraId="3F0CE382" w14:textId="77777777" w:rsidTr="00DE3573">
        <w:trPr>
          <w:trHeight w:val="747"/>
        </w:trPr>
        <w:tc>
          <w:tcPr>
            <w:tcW w:w="2561" w:type="pct"/>
          </w:tcPr>
          <w:p w14:paraId="0530343B" w14:textId="77777777" w:rsidR="00516914" w:rsidRPr="00A87915" w:rsidRDefault="00516914" w:rsidP="00516914">
            <w:pPr>
              <w:widowControl w:val="0"/>
              <w:ind w:left="2"/>
              <w:rPr>
                <w:rFonts w:eastAsia="Batang"/>
                <w:lang w:val="sk-SK"/>
              </w:rPr>
            </w:pPr>
          </w:p>
          <w:p w14:paraId="25506BA7" w14:textId="77777777" w:rsidR="00516914" w:rsidRPr="00A87915" w:rsidRDefault="00516914" w:rsidP="00516914">
            <w:pPr>
              <w:widowControl w:val="0"/>
              <w:ind w:left="2"/>
              <w:rPr>
                <w:rFonts w:eastAsia="Batang"/>
                <w:lang w:val="sk-SK"/>
              </w:rPr>
            </w:pPr>
          </w:p>
          <w:p w14:paraId="2AB38686" w14:textId="193EA7F2" w:rsidR="00516914" w:rsidRPr="00A87915" w:rsidRDefault="00516914" w:rsidP="00516914">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6DF8CD54" w14:textId="77777777" w:rsidR="00516914" w:rsidRPr="00A87915" w:rsidRDefault="00516914" w:rsidP="00516914">
            <w:pPr>
              <w:widowControl w:val="0"/>
              <w:rPr>
                <w:rFonts w:eastAsia="Batang"/>
                <w:lang w:val="sk-SK"/>
              </w:rPr>
            </w:pPr>
          </w:p>
          <w:p w14:paraId="7CEA015E" w14:textId="77777777" w:rsidR="00516914" w:rsidRPr="00A87915" w:rsidRDefault="00516914" w:rsidP="00516914">
            <w:pPr>
              <w:spacing w:line="260" w:lineRule="atLeast"/>
              <w:rPr>
                <w:lang w:val="sk-SK"/>
              </w:rPr>
            </w:pPr>
          </w:p>
          <w:p w14:paraId="5EC1775C" w14:textId="38436052" w:rsidR="00516914" w:rsidRPr="00A87915" w:rsidRDefault="00516914" w:rsidP="00516914">
            <w:pPr>
              <w:widowControl w:val="0"/>
              <w:spacing w:line="260" w:lineRule="atLeast"/>
              <w:rPr>
                <w:rFonts w:eastAsia="Batang"/>
                <w:lang w:val="sk-SK"/>
              </w:rPr>
            </w:pPr>
            <w:r w:rsidRPr="00A87915">
              <w:rPr>
                <w:rFonts w:eastAsia="Batang"/>
                <w:lang w:val="sk-SK"/>
              </w:rPr>
              <w:t>Podpis: ________________________________</w:t>
            </w:r>
          </w:p>
        </w:tc>
      </w:tr>
      <w:tr w:rsidR="00516914" w:rsidRPr="00A87915" w14:paraId="5B28D92D" w14:textId="77777777" w:rsidTr="00DE3573">
        <w:tc>
          <w:tcPr>
            <w:tcW w:w="2561" w:type="pct"/>
            <w:hideMark/>
          </w:tcPr>
          <w:p w14:paraId="6C80B8F5" w14:textId="373F602E"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21447AD4" w14:textId="2AC551A7"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516914" w:rsidRPr="00A87915" w14:paraId="507307CD" w14:textId="77777777" w:rsidTr="00DE3573">
        <w:tc>
          <w:tcPr>
            <w:tcW w:w="2561" w:type="pct"/>
            <w:hideMark/>
          </w:tcPr>
          <w:p w14:paraId="49207C19" w14:textId="47B407B5"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7E45A25F" w14:textId="58F7EC4D"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r>
    </w:tbl>
    <w:p w14:paraId="67FF35E3" w14:textId="121A5888" w:rsidR="00D5046C" w:rsidRPr="00A87915" w:rsidRDefault="00D5046C" w:rsidP="00D5046C">
      <w:pPr>
        <w:spacing w:line="260" w:lineRule="atLeast"/>
        <w:rPr>
          <w:b/>
          <w:caps/>
          <w:lang w:val="sk-SK"/>
        </w:rPr>
      </w:pPr>
    </w:p>
    <w:p w14:paraId="692E8B5B" w14:textId="77777777" w:rsidR="00D5046C" w:rsidRPr="00A87915" w:rsidRDefault="00D5046C" w:rsidP="00C66CAE">
      <w:pPr>
        <w:pStyle w:val="AOSchHead"/>
        <w:rPr>
          <w:lang w:val="sk-SK"/>
        </w:rPr>
      </w:pPr>
    </w:p>
    <w:p w14:paraId="7261A1CD" w14:textId="446FE6E0" w:rsidR="00D5046C" w:rsidRPr="00A87915" w:rsidRDefault="00D5046C" w:rsidP="00D5046C">
      <w:pPr>
        <w:pStyle w:val="AOSchTitle"/>
        <w:rPr>
          <w:lang w:val="sk-SK"/>
        </w:rPr>
      </w:pPr>
      <w:bookmarkStart w:id="569" w:name="_Toc42263653"/>
      <w:bookmarkStart w:id="570" w:name="_Toc42257604"/>
      <w:bookmarkStart w:id="571" w:name="_Toc40997688"/>
      <w:bookmarkStart w:id="572" w:name="_Toc42264162"/>
      <w:bookmarkStart w:id="573" w:name="_Toc43396193"/>
      <w:bookmarkStart w:id="574" w:name="_Toc152244719"/>
      <w:bookmarkStart w:id="575" w:name="_Toc205468504"/>
      <w:r w:rsidRPr="00A87915">
        <w:rPr>
          <w:lang w:val="sk-SK"/>
        </w:rPr>
        <w:t>Oznámeni</w:t>
      </w:r>
      <w:r w:rsidR="00F6781F" w:rsidRPr="00A87915">
        <w:rPr>
          <w:lang w:val="sk-SK"/>
        </w:rPr>
        <w:t>e</w:t>
      </w:r>
      <w:r w:rsidRPr="00A87915">
        <w:rPr>
          <w:lang w:val="sk-SK"/>
        </w:rPr>
        <w:t xml:space="preserve"> o</w:t>
      </w:r>
      <w:r w:rsidR="00103084" w:rsidRPr="00A87915">
        <w:rPr>
          <w:lang w:val="sk-SK"/>
        </w:rPr>
        <w:t> </w:t>
      </w:r>
      <w:r w:rsidRPr="00A87915">
        <w:rPr>
          <w:lang w:val="sk-SK"/>
        </w:rPr>
        <w:t>vymoženej čiastke</w:t>
      </w:r>
      <w:bookmarkEnd w:id="569"/>
      <w:bookmarkEnd w:id="570"/>
      <w:bookmarkEnd w:id="571"/>
      <w:bookmarkEnd w:id="572"/>
      <w:bookmarkEnd w:id="573"/>
      <w:bookmarkEnd w:id="574"/>
      <w:bookmarkEnd w:id="575"/>
    </w:p>
    <w:p w14:paraId="7B89E5C9" w14:textId="77777777" w:rsidR="00B97FB1" w:rsidRPr="00A87915" w:rsidRDefault="00B97FB1" w:rsidP="00B97FB1">
      <w:pPr>
        <w:pStyle w:val="AODefHead"/>
        <w:ind w:hanging="720"/>
        <w:rPr>
          <w:lang w:val="sk-SK"/>
        </w:rPr>
      </w:pPr>
      <w:r w:rsidRPr="00A87915">
        <w:rPr>
          <w:lang w:val="sk-SK"/>
        </w:rPr>
        <w:t>Pre:</w:t>
      </w:r>
      <w:r w:rsidRPr="00A87915">
        <w:rPr>
          <w:lang w:val="sk-SK"/>
        </w:rPr>
        <w:tab/>
      </w:r>
      <w:r w:rsidRPr="00A87915">
        <w:rPr>
          <w:b/>
          <w:lang w:val="sk-SK"/>
        </w:rPr>
        <w:t xml:space="preserve">National </w:t>
      </w:r>
      <w:proofErr w:type="spellStart"/>
      <w:r w:rsidRPr="00A87915">
        <w:rPr>
          <w:b/>
          <w:lang w:val="sk-SK"/>
        </w:rPr>
        <w:t>Development</w:t>
      </w:r>
      <w:proofErr w:type="spellEnd"/>
      <w:r w:rsidRPr="00A87915">
        <w:rPr>
          <w:b/>
          <w:lang w:val="sk-SK"/>
        </w:rPr>
        <w:t xml:space="preserve"> </w:t>
      </w:r>
      <w:proofErr w:type="spellStart"/>
      <w:r w:rsidRPr="00A87915">
        <w:rPr>
          <w:b/>
          <w:lang w:val="sk-SK"/>
        </w:rPr>
        <w:t>Fund</w:t>
      </w:r>
      <w:proofErr w:type="spellEnd"/>
      <w:r w:rsidRPr="00A87915">
        <w:rPr>
          <w:b/>
          <w:lang w:val="sk-SK"/>
        </w:rPr>
        <w:t xml:space="preserve"> III., s. r. o.</w:t>
      </w:r>
    </w:p>
    <w:p w14:paraId="744146DA" w14:textId="77777777" w:rsidR="00B97FB1" w:rsidRPr="00A87915" w:rsidRDefault="00B97FB1" w:rsidP="00B97FB1">
      <w:pPr>
        <w:pStyle w:val="AODefHead"/>
        <w:ind w:hanging="720"/>
        <w:rPr>
          <w:b/>
          <w:lang w:val="sk-SK"/>
        </w:rPr>
      </w:pPr>
      <w:r w:rsidRPr="00A87915">
        <w:rPr>
          <w:lang w:val="sk-SK"/>
        </w:rPr>
        <w:t>Od:</w:t>
      </w:r>
      <w:r w:rsidRPr="00A87915">
        <w:rPr>
          <w:lang w:val="sk-SK"/>
        </w:rPr>
        <w:tab/>
      </w:r>
      <w:r w:rsidRPr="00A87915">
        <w:rPr>
          <w:b/>
          <w:highlight w:val="magenta"/>
          <w:lang w:val="sk-SK"/>
        </w:rPr>
        <w:t>[</w:t>
      </w:r>
      <w:r w:rsidRPr="00A87915">
        <w:rPr>
          <w:b/>
          <w:lang w:val="sk-SK"/>
        </w:rPr>
        <w:t>Dlžník</w:t>
      </w:r>
      <w:r w:rsidRPr="00A87915">
        <w:rPr>
          <w:b/>
          <w:highlight w:val="magenta"/>
          <w:lang w:val="sk-SK"/>
        </w:rPr>
        <w:t>]</w:t>
      </w:r>
    </w:p>
    <w:p w14:paraId="1967C892" w14:textId="77777777" w:rsidR="00A85F14" w:rsidRPr="00A87915" w:rsidRDefault="00A85F14" w:rsidP="00A85F14">
      <w:pPr>
        <w:pStyle w:val="AODefHead"/>
        <w:ind w:left="0"/>
        <w:rPr>
          <w:lang w:val="sk-SK"/>
        </w:rPr>
      </w:pPr>
      <w:r w:rsidRPr="00A87915">
        <w:rPr>
          <w:highlight w:val="magenta"/>
          <w:lang w:val="sk-SK"/>
        </w:rPr>
        <w:t>[</w:t>
      </w:r>
      <w:r w:rsidRPr="00A87915">
        <w:rPr>
          <w:i/>
          <w:lang w:val="sk-SK"/>
        </w:rPr>
        <w:t>Dátum</w:t>
      </w:r>
      <w:r w:rsidRPr="00A87915">
        <w:rPr>
          <w:highlight w:val="magenta"/>
          <w:lang w:val="sk-SK"/>
        </w:rPr>
        <w:t>]</w:t>
      </w:r>
    </w:p>
    <w:p w14:paraId="2060422E" w14:textId="6DEAA2E1" w:rsidR="00A85F14" w:rsidRPr="00A87915" w:rsidRDefault="00A85F14" w:rsidP="00A85F14">
      <w:pPr>
        <w:pStyle w:val="AODefHead"/>
        <w:ind w:left="0"/>
        <w:rPr>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zo dňa </w:t>
      </w:r>
      <w:r w:rsidRPr="00A87915">
        <w:rPr>
          <w:b/>
          <w:highlight w:val="magenta"/>
          <w:lang w:val="sk-SK"/>
        </w:rPr>
        <w:t>[</w:t>
      </w:r>
      <w:r w:rsidRPr="00A87915">
        <w:rPr>
          <w:b/>
          <w:lang w:val="sk-SK"/>
        </w:rPr>
        <w:sym w:font="Wingdings" w:char="F06C"/>
      </w:r>
      <w:r w:rsidRPr="00A87915">
        <w:rPr>
          <w:b/>
          <w:highlight w:val="magenta"/>
          <w:lang w:val="sk-SK"/>
        </w:rPr>
        <w:t>]</w:t>
      </w:r>
      <w:r w:rsidRPr="00A87915">
        <w:rPr>
          <w:b/>
          <w:lang w:val="sk-SK"/>
        </w:rPr>
        <w:t xml:space="preserve"> </w:t>
      </w:r>
      <w:r w:rsidRPr="00A87915">
        <w:rPr>
          <w:lang w:val="sk-SK"/>
        </w:rPr>
        <w:t>(ďalej ako</w:t>
      </w:r>
      <w:r w:rsidRPr="00A87915">
        <w:rPr>
          <w:b/>
          <w:lang w:val="sk-SK"/>
        </w:rPr>
        <w:t xml:space="preserve"> Zmluva</w:t>
      </w:r>
      <w:r w:rsidRPr="00A87915">
        <w:rPr>
          <w:lang w:val="sk-SK"/>
        </w:rPr>
        <w:t>)</w:t>
      </w:r>
      <w:r w:rsidRPr="00A87915">
        <w:rPr>
          <w:b/>
          <w:lang w:val="sk-SK"/>
        </w:rPr>
        <w:t xml:space="preserve"> – Oznámenie o vymoženej čiastke</w:t>
      </w:r>
    </w:p>
    <w:p w14:paraId="743131E6" w14:textId="6BC5DA9A" w:rsidR="00D5046C" w:rsidRPr="00A87915" w:rsidRDefault="00D5046C" w:rsidP="00A85F14">
      <w:pPr>
        <w:pStyle w:val="AODefHead"/>
        <w:ind w:left="0"/>
        <w:rPr>
          <w:lang w:val="sk-SK"/>
        </w:rPr>
      </w:pPr>
      <w:r w:rsidRPr="00A87915">
        <w:rPr>
          <w:lang w:val="sk-SK"/>
        </w:rPr>
        <w:t>Vážený pán/Vážená pani,</w:t>
      </w:r>
    </w:p>
    <w:p w14:paraId="1E544895" w14:textId="0C48621A" w:rsidR="00D5046C" w:rsidRPr="00A87915" w:rsidRDefault="00D5046C" w:rsidP="00A85F14">
      <w:pPr>
        <w:pStyle w:val="AODefHead"/>
        <w:ind w:left="0"/>
        <w:rPr>
          <w:lang w:val="sk-SK"/>
        </w:rPr>
      </w:pPr>
      <w:r w:rsidRPr="00A87915">
        <w:rPr>
          <w:lang w:val="sk-SK"/>
        </w:rPr>
        <w:t xml:space="preserve">referujeme na </w:t>
      </w:r>
      <w:r w:rsidR="00A85F14" w:rsidRPr="00A87915">
        <w:rPr>
          <w:lang w:val="sk-SK"/>
        </w:rPr>
        <w:t>Zmluvu</w:t>
      </w:r>
      <w:r w:rsidRPr="00A87915">
        <w:rPr>
          <w:lang w:val="sk-SK"/>
        </w:rPr>
        <w:t>. Pojmy definované v</w:t>
      </w:r>
      <w:r w:rsidR="00103084" w:rsidRPr="00A87915">
        <w:rPr>
          <w:lang w:val="sk-SK"/>
        </w:rPr>
        <w:t> </w:t>
      </w:r>
      <w:r w:rsidR="00A85F14" w:rsidRPr="00A87915">
        <w:rPr>
          <w:lang w:val="sk-SK"/>
        </w:rPr>
        <w:t xml:space="preserve">Zmluve </w:t>
      </w:r>
      <w:r w:rsidRPr="00A87915">
        <w:rPr>
          <w:lang w:val="sk-SK"/>
        </w:rPr>
        <w:t>majú rovnaký význam v</w:t>
      </w:r>
      <w:r w:rsidR="00103084" w:rsidRPr="00A87915">
        <w:rPr>
          <w:lang w:val="sk-SK"/>
        </w:rPr>
        <w:t> </w:t>
      </w:r>
      <w:r w:rsidRPr="00A87915">
        <w:rPr>
          <w:lang w:val="sk-SK"/>
        </w:rPr>
        <w:t>tomto oznámení.</w:t>
      </w:r>
    </w:p>
    <w:p w14:paraId="6B8C9B5B" w14:textId="1D96D682" w:rsidR="00D5046C" w:rsidRPr="00A87915" w:rsidRDefault="00B97FB1" w:rsidP="00AC1912">
      <w:pPr>
        <w:pStyle w:val="AOGenNum3"/>
        <w:numPr>
          <w:ilvl w:val="0"/>
          <w:numId w:val="44"/>
        </w:numPr>
        <w:rPr>
          <w:lang w:val="sk-SK"/>
        </w:rPr>
      </w:pPr>
      <w:r w:rsidRPr="00A87915">
        <w:rPr>
          <w:lang w:val="sk-SK"/>
        </w:rPr>
        <w:t>Dlžník</w:t>
      </w:r>
      <w:r w:rsidR="00D5046C" w:rsidRPr="00A87915">
        <w:rPr>
          <w:lang w:val="sk-SK"/>
        </w:rPr>
        <w:t xml:space="preserve"> vymohol čiastku vo výške </w:t>
      </w:r>
      <w:r w:rsidR="00D5046C" w:rsidRPr="00A87915">
        <w:rPr>
          <w:highlight w:val="magenta"/>
          <w:lang w:val="sk-SK"/>
        </w:rPr>
        <w:t>[</w:t>
      </w:r>
      <w:r w:rsidR="00D5046C" w:rsidRPr="00A87915">
        <w:rPr>
          <w:i/>
          <w:lang w:val="sk-SK"/>
        </w:rPr>
        <w:t>uveďte čiastku</w:t>
      </w:r>
      <w:r w:rsidR="00D5046C" w:rsidRPr="00A87915">
        <w:rPr>
          <w:highlight w:val="magenta"/>
          <w:lang w:val="sk-SK"/>
        </w:rPr>
        <w:t>]</w:t>
      </w:r>
      <w:r w:rsidR="00D5046C" w:rsidRPr="00A87915">
        <w:rPr>
          <w:lang w:val="sk-SK"/>
        </w:rPr>
        <w:t xml:space="preserve"> v</w:t>
      </w:r>
      <w:r w:rsidR="00103084" w:rsidRPr="00A87915">
        <w:rPr>
          <w:lang w:val="sk-SK"/>
        </w:rPr>
        <w:t> </w:t>
      </w:r>
      <w:r w:rsidR="00D5046C" w:rsidRPr="00A87915">
        <w:rPr>
          <w:lang w:val="sk-SK"/>
        </w:rPr>
        <w:t xml:space="preserve">súvislosti </w:t>
      </w:r>
      <w:r w:rsidRPr="00A87915">
        <w:rPr>
          <w:lang w:val="sk-SK"/>
        </w:rPr>
        <w:t xml:space="preserve">s </w:t>
      </w:r>
      <w:r w:rsidR="00D5046C" w:rsidRPr="00A87915">
        <w:rPr>
          <w:lang w:val="sk-SK"/>
        </w:rPr>
        <w:t xml:space="preserve">neplnenými Úvermi </w:t>
      </w:r>
      <w:r w:rsidR="00A85F14" w:rsidRPr="00A87915">
        <w:rPr>
          <w:lang w:val="sk-SK"/>
        </w:rPr>
        <w:t xml:space="preserve">a Pohľadávkami veriteľa </w:t>
      </w:r>
      <w:r w:rsidR="00D5046C" w:rsidRPr="00A87915">
        <w:rPr>
          <w:lang w:val="sk-SK"/>
        </w:rPr>
        <w:t>uvedenými v</w:t>
      </w:r>
      <w:r w:rsidR="00103084" w:rsidRPr="00A87915">
        <w:rPr>
          <w:lang w:val="sk-SK"/>
        </w:rPr>
        <w:t> </w:t>
      </w:r>
      <w:r w:rsidR="00D5046C" w:rsidRPr="00A87915">
        <w:rPr>
          <w:lang w:val="sk-SK"/>
        </w:rPr>
        <w:t xml:space="preserve">Prílohe </w:t>
      </w:r>
      <w:r w:rsidR="00824585" w:rsidRPr="00A87915">
        <w:rPr>
          <w:highlight w:val="magenta"/>
          <w:lang w:val="sk-SK"/>
        </w:rPr>
        <w:t>[</w:t>
      </w:r>
      <w:r w:rsidR="002346C2" w:rsidRPr="00A87915">
        <w:rPr>
          <w:lang w:val="sk-SK"/>
        </w:rPr>
        <w:t>7</w:t>
      </w:r>
      <w:r w:rsidR="00D5046C" w:rsidRPr="00A87915">
        <w:rPr>
          <w:lang w:val="sk-SK"/>
        </w:rPr>
        <w:t>A</w:t>
      </w:r>
      <w:r w:rsidR="00824585" w:rsidRPr="00A87915">
        <w:rPr>
          <w:highlight w:val="magenta"/>
          <w:lang w:val="sk-SK"/>
        </w:rPr>
        <w:t>]</w:t>
      </w:r>
      <w:r w:rsidR="00D5046C" w:rsidRPr="00A87915">
        <w:rPr>
          <w:lang w:val="sk-SK"/>
        </w:rPr>
        <w:t xml:space="preserve">. </w:t>
      </w:r>
    </w:p>
    <w:p w14:paraId="250C88DF" w14:textId="77777777" w:rsidR="00A85F14" w:rsidRPr="00A87915" w:rsidRDefault="00134585" w:rsidP="00AC1912">
      <w:pPr>
        <w:pStyle w:val="AOGenNum3"/>
        <w:numPr>
          <w:ilvl w:val="0"/>
          <w:numId w:val="44"/>
        </w:numPr>
        <w:rPr>
          <w:lang w:val="sk-SK"/>
        </w:rPr>
      </w:pPr>
      <w:r w:rsidRPr="00A87915">
        <w:rPr>
          <w:lang w:val="sk-SK"/>
        </w:rPr>
        <w:t>Ver</w:t>
      </w:r>
      <w:r w:rsidR="00D5046C" w:rsidRPr="00A87915">
        <w:rPr>
          <w:lang w:val="sk-SK"/>
        </w:rPr>
        <w:t xml:space="preserve">iteľ má právo na čiastku </w:t>
      </w:r>
      <w:r w:rsidR="00D5046C" w:rsidRPr="00A87915">
        <w:rPr>
          <w:highlight w:val="magenta"/>
          <w:lang w:val="sk-SK"/>
        </w:rPr>
        <w:t>[</w:t>
      </w:r>
      <w:r w:rsidR="00D5046C" w:rsidRPr="00A87915">
        <w:rPr>
          <w:i/>
          <w:lang w:val="sk-SK"/>
        </w:rPr>
        <w:t>uveďte čiastku</w:t>
      </w:r>
      <w:r w:rsidR="00D5046C" w:rsidRPr="00A87915">
        <w:rPr>
          <w:highlight w:val="magenta"/>
          <w:lang w:val="sk-SK"/>
        </w:rPr>
        <w:t>]</w:t>
      </w:r>
      <w:r w:rsidR="00D5046C" w:rsidRPr="00A87915">
        <w:rPr>
          <w:lang w:val="sk-SK"/>
        </w:rPr>
        <w:t xml:space="preserve"> EUR a</w:t>
      </w:r>
      <w:r w:rsidR="00A85F14" w:rsidRPr="00A87915">
        <w:rPr>
          <w:lang w:val="sk-SK"/>
        </w:rPr>
        <w:t> </w:t>
      </w:r>
      <w:r w:rsidR="00D5046C" w:rsidRPr="00A87915">
        <w:rPr>
          <w:lang w:val="sk-SK"/>
        </w:rPr>
        <w:t>zodpovedá</w:t>
      </w:r>
      <w:r w:rsidR="00A85F14" w:rsidRPr="00A87915">
        <w:rPr>
          <w:lang w:val="sk-SK"/>
        </w:rPr>
        <w:t>:</w:t>
      </w:r>
    </w:p>
    <w:p w14:paraId="4C7CEBA0" w14:textId="6E5858D8" w:rsidR="00A85F14" w:rsidRPr="00A87915" w:rsidRDefault="00DA0372" w:rsidP="00AC1912">
      <w:pPr>
        <w:pStyle w:val="AOGenNum3List3"/>
        <w:numPr>
          <w:ilvl w:val="3"/>
          <w:numId w:val="44"/>
        </w:numPr>
        <w:rPr>
          <w:lang w:val="sk-SK"/>
        </w:rPr>
      </w:pPr>
      <w:r w:rsidRPr="00A87915">
        <w:rPr>
          <w:highlight w:val="magenta"/>
          <w:lang w:val="sk-SK"/>
        </w:rPr>
        <w:t>[</w:t>
      </w:r>
      <w:r w:rsidRPr="00A87915">
        <w:rPr>
          <w:i/>
          <w:lang w:val="sk-SK"/>
        </w:rPr>
        <w:t>uveďte čiastku</w:t>
      </w:r>
      <w:r w:rsidRPr="00A87915">
        <w:rPr>
          <w:highlight w:val="magenta"/>
          <w:lang w:val="sk-SK"/>
        </w:rPr>
        <w:t>]</w:t>
      </w:r>
      <w:r w:rsidRPr="00A87915">
        <w:rPr>
          <w:lang w:val="sk-SK"/>
        </w:rPr>
        <w:t xml:space="preserve"> EUR zodpovedajúcu vráteniu Grantu podľa článku </w:t>
      </w:r>
      <w:r w:rsidRPr="00A87915">
        <w:rPr>
          <w:lang w:val="sk-SK"/>
        </w:rPr>
        <w:fldChar w:fldCharType="begin"/>
      </w:r>
      <w:r w:rsidRPr="00A87915">
        <w:rPr>
          <w:lang w:val="sk-SK"/>
        </w:rPr>
        <w:instrText xml:space="preserve"> REF _Ref139994129 \n \h </w:instrText>
      </w:r>
      <w:r w:rsidR="00330DEB" w:rsidRPr="00A87915">
        <w:rPr>
          <w:lang w:val="sk-SK"/>
        </w:rPr>
        <w:instrText xml:space="preserve"> \* MERGEFORMAT </w:instrText>
      </w:r>
      <w:r w:rsidRPr="00A87915">
        <w:rPr>
          <w:lang w:val="sk-SK"/>
        </w:rPr>
      </w:r>
      <w:r w:rsidRPr="00A87915">
        <w:rPr>
          <w:lang w:val="sk-SK"/>
        </w:rPr>
        <w:fldChar w:fldCharType="separate"/>
      </w:r>
      <w:r w:rsidR="004254FC">
        <w:rPr>
          <w:lang w:val="sk-SK"/>
        </w:rPr>
        <w:t>12.4</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_Ref139994129 \h </w:instrText>
      </w:r>
      <w:r w:rsidR="00330DEB" w:rsidRPr="00A87915">
        <w:rPr>
          <w:lang w:val="sk-SK"/>
        </w:rPr>
        <w:instrText xml:space="preserve"> \* MERGEFORMAT </w:instrText>
      </w:r>
      <w:r w:rsidRPr="00A87915">
        <w:rPr>
          <w:lang w:val="sk-SK"/>
        </w:rPr>
      </w:r>
      <w:r w:rsidRPr="00A87915">
        <w:rPr>
          <w:lang w:val="sk-SK"/>
        </w:rPr>
        <w:fldChar w:fldCharType="separate"/>
      </w:r>
      <w:r w:rsidR="004254FC" w:rsidRPr="00A87915">
        <w:rPr>
          <w:lang w:val="sk-SK"/>
        </w:rPr>
        <w:t>Vrátenie Grantu</w:t>
      </w:r>
      <w:r w:rsidRPr="00A87915">
        <w:rPr>
          <w:lang w:val="sk-SK"/>
        </w:rPr>
        <w:fldChar w:fldCharType="end"/>
      </w:r>
      <w:r w:rsidRPr="00A87915">
        <w:rPr>
          <w:lang w:val="sk-SK"/>
        </w:rPr>
        <w:t xml:space="preserve">) </w:t>
      </w:r>
      <w:r w:rsidR="00A85F14" w:rsidRPr="00A87915">
        <w:rPr>
          <w:lang w:val="sk-SK"/>
        </w:rPr>
        <w:t>Zmluvy; a</w:t>
      </w:r>
    </w:p>
    <w:p w14:paraId="267C409A" w14:textId="5D56A95D" w:rsidR="00DA0372" w:rsidRPr="00A87915" w:rsidRDefault="00A85F14" w:rsidP="00AC1912">
      <w:pPr>
        <w:pStyle w:val="AOGenNum3List3"/>
        <w:numPr>
          <w:ilvl w:val="3"/>
          <w:numId w:val="44"/>
        </w:numPr>
        <w:rPr>
          <w:lang w:val="sk-SK"/>
        </w:rPr>
      </w:pPr>
      <w:r w:rsidRPr="00A87915">
        <w:rPr>
          <w:highlight w:val="magenta"/>
          <w:lang w:val="sk-SK"/>
        </w:rPr>
        <w:t>[</w:t>
      </w:r>
      <w:r w:rsidRPr="00A87915">
        <w:rPr>
          <w:i/>
          <w:lang w:val="sk-SK"/>
        </w:rPr>
        <w:t>uveďte čiastku</w:t>
      </w:r>
      <w:r w:rsidRPr="00A87915">
        <w:rPr>
          <w:highlight w:val="magenta"/>
          <w:lang w:val="sk-SK"/>
        </w:rPr>
        <w:t>]</w:t>
      </w:r>
      <w:r w:rsidRPr="00A87915">
        <w:rPr>
          <w:lang w:val="sk-SK"/>
        </w:rPr>
        <w:t xml:space="preserve"> EUR ako podiel Veriteľa na ostatných Vymožených čiastkach.</w:t>
      </w:r>
    </w:p>
    <w:p w14:paraId="6EEA96C5" w14:textId="0020CFA9" w:rsidR="00D5046C" w:rsidRPr="00A87915" w:rsidRDefault="00B97FB1" w:rsidP="00AC1912">
      <w:pPr>
        <w:pStyle w:val="AOGenNum3"/>
        <w:numPr>
          <w:ilvl w:val="0"/>
          <w:numId w:val="44"/>
        </w:numPr>
        <w:rPr>
          <w:lang w:val="sk-SK"/>
        </w:rPr>
      </w:pPr>
      <w:r w:rsidRPr="00A87915">
        <w:rPr>
          <w:lang w:val="sk-SK"/>
        </w:rPr>
        <w:t xml:space="preserve">Dlžník </w:t>
      </w:r>
      <w:r w:rsidR="00D5046C" w:rsidRPr="00A87915">
        <w:rPr>
          <w:lang w:val="sk-SK"/>
        </w:rPr>
        <w:t>je v</w:t>
      </w:r>
      <w:r w:rsidR="00103084" w:rsidRPr="00A87915">
        <w:rPr>
          <w:lang w:val="sk-SK"/>
        </w:rPr>
        <w:t> </w:t>
      </w:r>
      <w:r w:rsidR="00D5046C" w:rsidRPr="00A87915">
        <w:rPr>
          <w:lang w:val="sk-SK"/>
        </w:rPr>
        <w:t>súlade s</w:t>
      </w:r>
      <w:r w:rsidR="00211B7D" w:rsidRPr="00A87915">
        <w:rPr>
          <w:lang w:val="sk-SK"/>
        </w:rPr>
        <w:t>o</w:t>
      </w:r>
      <w:r w:rsidR="00103084" w:rsidRPr="00A87915">
        <w:rPr>
          <w:lang w:val="sk-SK"/>
        </w:rPr>
        <w:t> </w:t>
      </w:r>
      <w:r w:rsidR="00211B7D" w:rsidRPr="00A87915">
        <w:rPr>
          <w:lang w:val="sk-SK"/>
        </w:rPr>
        <w:t>Zmluv</w:t>
      </w:r>
      <w:r w:rsidR="00D5046C" w:rsidRPr="00A87915">
        <w:rPr>
          <w:lang w:val="sk-SK"/>
        </w:rPr>
        <w:t>ou povinný vykonať platbu v</w:t>
      </w:r>
      <w:r w:rsidR="00103084" w:rsidRPr="00A87915">
        <w:rPr>
          <w:lang w:val="sk-SK"/>
        </w:rPr>
        <w:t> </w:t>
      </w:r>
      <w:r w:rsidR="00D5046C" w:rsidRPr="00A87915">
        <w:rPr>
          <w:lang w:val="sk-SK"/>
        </w:rPr>
        <w:t>euro na nasledujúci účet</w:t>
      </w:r>
      <w:r w:rsidR="00DA0372" w:rsidRPr="00A87915">
        <w:rPr>
          <w:lang w:val="sk-SK"/>
        </w:rPr>
        <w:t xml:space="preserve"> / nasledujúce účty</w:t>
      </w:r>
      <w:r w:rsidR="00D5046C" w:rsidRPr="00A87915">
        <w:rPr>
          <w:lang w:val="sk-SK"/>
        </w:rPr>
        <w:t>:</w:t>
      </w:r>
    </w:p>
    <w:p w14:paraId="38A6F2E9" w14:textId="262D6A34" w:rsidR="00D5046C" w:rsidRPr="00A87915" w:rsidRDefault="00D5046C" w:rsidP="00E12BA6">
      <w:pPr>
        <w:pStyle w:val="AOAltHead4"/>
        <w:numPr>
          <w:ilvl w:val="3"/>
          <w:numId w:val="19"/>
        </w:numPr>
        <w:rPr>
          <w:lang w:val="sk-SK"/>
        </w:rPr>
      </w:pPr>
      <w:r w:rsidRPr="00A87915">
        <w:rPr>
          <w:lang w:val="sk-SK"/>
        </w:rPr>
        <w:t xml:space="preserve">Názov účtu: </w:t>
      </w:r>
      <w:r w:rsidR="00CB0664" w:rsidRPr="00A87915">
        <w:rPr>
          <w:lang w:val="sk-SK"/>
        </w:rPr>
        <w:tab/>
      </w:r>
      <w:r w:rsidR="00DA0372" w:rsidRPr="00A87915">
        <w:rPr>
          <w:highlight w:val="magenta"/>
          <w:lang w:val="sk-SK"/>
        </w:rPr>
        <w:t>[</w:t>
      </w:r>
      <w:r w:rsidR="00DA0372" w:rsidRPr="00A87915">
        <w:rPr>
          <w:lang w:val="sk-SK"/>
        </w:rPr>
        <w:sym w:font="Wingdings" w:char="F06C"/>
      </w:r>
      <w:r w:rsidR="00DA0372" w:rsidRPr="00A87915">
        <w:rPr>
          <w:highlight w:val="magenta"/>
          <w:lang w:val="sk-SK"/>
        </w:rPr>
        <w:t>]</w:t>
      </w:r>
    </w:p>
    <w:p w14:paraId="77C1AB7C" w14:textId="0139EC5D" w:rsidR="00D5046C" w:rsidRPr="00A87915" w:rsidRDefault="00D5046C" w:rsidP="00E12BA6">
      <w:pPr>
        <w:pStyle w:val="AOAltHead4"/>
        <w:numPr>
          <w:ilvl w:val="3"/>
          <w:numId w:val="19"/>
        </w:numPr>
        <w:rPr>
          <w:lang w:val="sk-SK"/>
        </w:rPr>
      </w:pPr>
      <w:r w:rsidRPr="00A87915">
        <w:rPr>
          <w:lang w:val="sk-SK"/>
        </w:rPr>
        <w:t xml:space="preserve">Banka: </w:t>
      </w:r>
      <w:r w:rsidRPr="00A87915">
        <w:rPr>
          <w:lang w:val="sk-SK"/>
        </w:rPr>
        <w:tab/>
      </w:r>
      <w:bookmarkStart w:id="576" w:name="_Hlk191656964"/>
      <w:r w:rsidR="00CB0664" w:rsidRPr="00A87915">
        <w:rPr>
          <w:lang w:val="sk-SK"/>
        </w:rPr>
        <w:tab/>
      </w:r>
      <w:r w:rsidRPr="00A87915">
        <w:rPr>
          <w:lang w:val="sk-SK"/>
        </w:rPr>
        <w:t>Štátna pokladnica</w:t>
      </w:r>
      <w:bookmarkEnd w:id="576"/>
    </w:p>
    <w:p w14:paraId="5BDCA1E4" w14:textId="77777777" w:rsidR="00D5046C" w:rsidRPr="00A87915" w:rsidRDefault="00D5046C" w:rsidP="00E12BA6">
      <w:pPr>
        <w:pStyle w:val="AOAltHead4"/>
        <w:numPr>
          <w:ilvl w:val="3"/>
          <w:numId w:val="19"/>
        </w:numPr>
        <w:rPr>
          <w:lang w:val="sk-SK"/>
        </w:rPr>
      </w:pPr>
      <w:r w:rsidRPr="00A87915">
        <w:rPr>
          <w:lang w:val="sk-SK"/>
        </w:rPr>
        <w:t xml:space="preserve">BIC (SWIFT): </w:t>
      </w:r>
      <w:r w:rsidRPr="00A87915">
        <w:rPr>
          <w:lang w:val="sk-SK"/>
        </w:rPr>
        <w:tab/>
        <w:t>SPSRSKBA</w:t>
      </w:r>
    </w:p>
    <w:p w14:paraId="3A3B8CC2" w14:textId="37500C22" w:rsidR="00D5046C" w:rsidRPr="00A87915" w:rsidRDefault="00D5046C" w:rsidP="00E12BA6">
      <w:pPr>
        <w:pStyle w:val="AOAltHead4"/>
        <w:numPr>
          <w:ilvl w:val="3"/>
          <w:numId w:val="19"/>
        </w:numPr>
        <w:rPr>
          <w:lang w:val="sk-SK"/>
        </w:rPr>
      </w:pPr>
      <w:r w:rsidRPr="00A87915">
        <w:rPr>
          <w:lang w:val="sk-SK"/>
        </w:rPr>
        <w:t>IBAN:</w:t>
      </w:r>
      <w:r w:rsidRPr="00A87915">
        <w:rPr>
          <w:lang w:val="sk-SK"/>
        </w:rPr>
        <w:tab/>
      </w:r>
      <w:r w:rsidR="00CB0664" w:rsidRPr="00A87915">
        <w:rPr>
          <w:lang w:val="sk-SK"/>
        </w:rPr>
        <w:tab/>
      </w:r>
      <w:r w:rsidR="00DA0372" w:rsidRPr="00A87915">
        <w:rPr>
          <w:highlight w:val="magenta"/>
          <w:lang w:val="sk-SK"/>
        </w:rPr>
        <w:t>[</w:t>
      </w:r>
      <w:r w:rsidR="00DA0372" w:rsidRPr="00A87915">
        <w:rPr>
          <w:lang w:val="sk-SK"/>
        </w:rPr>
        <w:sym w:font="Wingdings" w:char="F06C"/>
      </w:r>
      <w:r w:rsidR="00DA0372" w:rsidRPr="00A87915">
        <w:rPr>
          <w:highlight w:val="magenta"/>
          <w:lang w:val="sk-SK"/>
        </w:rPr>
        <w:t>]</w:t>
      </w:r>
      <w:r w:rsidR="009A55B2" w:rsidRPr="00A87915">
        <w:rPr>
          <w:lang w:val="sk-SK"/>
        </w:rPr>
        <w:t>.</w:t>
      </w:r>
    </w:p>
    <w:p w14:paraId="1993BBA8" w14:textId="3B3592DF" w:rsidR="00D5046C" w:rsidRPr="00A87915" w:rsidRDefault="00D5046C" w:rsidP="00AC1912">
      <w:pPr>
        <w:pStyle w:val="AOGenNum3"/>
        <w:numPr>
          <w:ilvl w:val="0"/>
          <w:numId w:val="44"/>
        </w:numPr>
        <w:rPr>
          <w:lang w:val="sk-SK"/>
        </w:rPr>
      </w:pPr>
      <w:r w:rsidRPr="00A87915">
        <w:rPr>
          <w:lang w:val="sk-SK"/>
        </w:rPr>
        <w:t>Táto platba sa uskutočňuje v</w:t>
      </w:r>
      <w:r w:rsidR="00103084" w:rsidRPr="00A87915">
        <w:rPr>
          <w:lang w:val="sk-SK"/>
        </w:rPr>
        <w:t> </w:t>
      </w:r>
      <w:r w:rsidRPr="00A87915">
        <w:rPr>
          <w:lang w:val="sk-SK"/>
        </w:rPr>
        <w:t xml:space="preserve">zmysle článku </w:t>
      </w:r>
      <w:r w:rsidRPr="00A87915">
        <w:rPr>
          <w:lang w:val="sk-SK"/>
        </w:rPr>
        <w:fldChar w:fldCharType="begin"/>
      </w:r>
      <w:r w:rsidRPr="00A87915">
        <w:rPr>
          <w:lang w:val="sk-SK"/>
        </w:rPr>
        <w:instrText xml:space="preserve"> REF _Ref484453639 \n \h  \* MERGEFORMAT </w:instrText>
      </w:r>
      <w:r w:rsidRPr="00A87915">
        <w:rPr>
          <w:lang w:val="sk-SK"/>
        </w:rPr>
      </w:r>
      <w:r w:rsidRPr="00A87915">
        <w:rPr>
          <w:lang w:val="sk-SK"/>
        </w:rPr>
        <w:fldChar w:fldCharType="separate"/>
      </w:r>
      <w:r w:rsidR="004254FC">
        <w:rPr>
          <w:lang w:val="sk-SK"/>
        </w:rPr>
        <w:t>15</w:t>
      </w:r>
      <w:r w:rsidRPr="00A87915">
        <w:rPr>
          <w:lang w:val="sk-SK"/>
        </w:rPr>
        <w:fldChar w:fldCharType="end"/>
      </w:r>
      <w:r w:rsidRPr="00A87915">
        <w:rPr>
          <w:lang w:val="sk-SK"/>
        </w:rPr>
        <w:t xml:space="preserve"> (Vymožené čiastky) </w:t>
      </w:r>
      <w:r w:rsidR="00211B7D" w:rsidRPr="00A87915">
        <w:rPr>
          <w:lang w:val="sk-SK"/>
        </w:rPr>
        <w:t>Zmluv</w:t>
      </w:r>
      <w:r w:rsidRPr="00A87915">
        <w:rPr>
          <w:lang w:val="sk-SK"/>
        </w:rPr>
        <w:t>y.</w:t>
      </w:r>
    </w:p>
    <w:p w14:paraId="5392D2F4" w14:textId="6270578A" w:rsidR="00D5046C" w:rsidRPr="00A87915" w:rsidRDefault="00D5046C" w:rsidP="00053DCE">
      <w:pPr>
        <w:pStyle w:val="AODefHead"/>
        <w:rPr>
          <w:lang w:val="sk-SK"/>
        </w:rPr>
      </w:pPr>
      <w:r w:rsidRPr="00A87915">
        <w:rPr>
          <w:lang w:val="sk-SK"/>
        </w:rPr>
        <w:t>S</w:t>
      </w:r>
      <w:r w:rsidR="00103084" w:rsidRPr="00A87915">
        <w:rPr>
          <w:lang w:val="sk-SK"/>
        </w:rPr>
        <w:t> </w:t>
      </w:r>
      <w:r w:rsidRPr="00A87915">
        <w:rPr>
          <w:lang w:val="sk-SK"/>
        </w:rPr>
        <w:t>pozdravom,</w:t>
      </w:r>
    </w:p>
    <w:p w14:paraId="42B3B9F3" w14:textId="77777777" w:rsidR="00D5046C" w:rsidRPr="00A87915" w:rsidRDefault="00D5046C" w:rsidP="00053DCE">
      <w:pPr>
        <w:pStyle w:val="AODefHead"/>
        <w:rPr>
          <w:lang w:val="sk-SK"/>
        </w:rPr>
      </w:pPr>
    </w:p>
    <w:tbl>
      <w:tblPr>
        <w:tblW w:w="5000" w:type="pct"/>
        <w:tblLook w:val="04A0" w:firstRow="1" w:lastRow="0" w:firstColumn="1" w:lastColumn="0" w:noHBand="0" w:noVBand="1"/>
      </w:tblPr>
      <w:tblGrid>
        <w:gridCol w:w="4937"/>
        <w:gridCol w:w="4701"/>
      </w:tblGrid>
      <w:tr w:rsidR="00B97FB1" w:rsidRPr="00A87915" w14:paraId="7ED3B8CD" w14:textId="77777777" w:rsidTr="00DE3573">
        <w:trPr>
          <w:trHeight w:val="199"/>
        </w:trPr>
        <w:tc>
          <w:tcPr>
            <w:tcW w:w="2561" w:type="pct"/>
            <w:hideMark/>
          </w:tcPr>
          <w:p w14:paraId="03F17AEB" w14:textId="2602248C" w:rsidR="00B97FB1" w:rsidRPr="00A87915" w:rsidRDefault="00B97FB1" w:rsidP="00B97FB1">
            <w:pPr>
              <w:widowControl w:val="0"/>
              <w:spacing w:line="260" w:lineRule="atLeast"/>
              <w:ind w:left="2"/>
              <w:rPr>
                <w:rFonts w:eastAsia="Batang"/>
                <w:lang w:val="sk-SK"/>
              </w:rPr>
            </w:pPr>
            <w:r w:rsidRPr="00A87915">
              <w:rPr>
                <w:rFonts w:eastAsia="Batang"/>
                <w:lang w:val="sk-SK"/>
              </w:rPr>
              <w:t>Dlžník</w:t>
            </w:r>
          </w:p>
        </w:tc>
        <w:tc>
          <w:tcPr>
            <w:tcW w:w="2439" w:type="pct"/>
          </w:tcPr>
          <w:p w14:paraId="62054277" w14:textId="77777777" w:rsidR="00B97FB1" w:rsidRPr="00A87915" w:rsidRDefault="00B97FB1" w:rsidP="00B97FB1">
            <w:pPr>
              <w:widowControl w:val="0"/>
              <w:spacing w:line="260" w:lineRule="atLeast"/>
              <w:rPr>
                <w:rFonts w:eastAsia="Batang"/>
                <w:lang w:val="sk-SK"/>
              </w:rPr>
            </w:pPr>
          </w:p>
        </w:tc>
      </w:tr>
      <w:tr w:rsidR="00B97FB1" w:rsidRPr="00A87915" w14:paraId="12D56389" w14:textId="77777777" w:rsidTr="00DE3573">
        <w:trPr>
          <w:trHeight w:val="310"/>
        </w:trPr>
        <w:tc>
          <w:tcPr>
            <w:tcW w:w="2561" w:type="pct"/>
            <w:hideMark/>
          </w:tcPr>
          <w:p w14:paraId="1B658E0E" w14:textId="43E6EFCE" w:rsidR="00B97FB1" w:rsidRPr="00A87915" w:rsidRDefault="00B97FB1" w:rsidP="00B97FB1">
            <w:pPr>
              <w:widowControl w:val="0"/>
              <w:spacing w:line="260" w:lineRule="atLeast"/>
              <w:ind w:left="2"/>
              <w:rPr>
                <w:rFonts w:eastAsia="Batang"/>
                <w:lang w:val="sk-SK"/>
              </w:rPr>
            </w:pPr>
            <w:r w:rsidRPr="00A87915">
              <w:rPr>
                <w:b/>
                <w:highlight w:val="magenta"/>
                <w:lang w:val="sk-SK" w:bidi="sk-SK"/>
              </w:rPr>
              <w:t>[</w:t>
            </w:r>
            <w:r w:rsidRPr="00A87915">
              <w:rPr>
                <w:b/>
                <w:lang w:val="sk-SK" w:bidi="sk-SK"/>
              </w:rPr>
              <w:t>Dlžník</w:t>
            </w:r>
            <w:r w:rsidRPr="00A87915">
              <w:rPr>
                <w:b/>
                <w:highlight w:val="magenta"/>
                <w:lang w:val="sk-SK" w:bidi="sk-SK"/>
              </w:rPr>
              <w:t>]</w:t>
            </w:r>
          </w:p>
        </w:tc>
        <w:tc>
          <w:tcPr>
            <w:tcW w:w="2439" w:type="pct"/>
          </w:tcPr>
          <w:p w14:paraId="2207730C" w14:textId="77777777" w:rsidR="00B97FB1" w:rsidRPr="00A87915" w:rsidRDefault="00B97FB1" w:rsidP="00B97FB1">
            <w:pPr>
              <w:widowControl w:val="0"/>
              <w:spacing w:line="260" w:lineRule="atLeast"/>
              <w:rPr>
                <w:rFonts w:eastAsia="Batang"/>
                <w:lang w:val="sk-SK"/>
              </w:rPr>
            </w:pPr>
          </w:p>
        </w:tc>
      </w:tr>
      <w:tr w:rsidR="00516914" w:rsidRPr="00A87915" w14:paraId="33BEBC83" w14:textId="77777777" w:rsidTr="00DE3573">
        <w:trPr>
          <w:trHeight w:val="747"/>
        </w:trPr>
        <w:tc>
          <w:tcPr>
            <w:tcW w:w="2561" w:type="pct"/>
          </w:tcPr>
          <w:p w14:paraId="739371E3" w14:textId="77777777" w:rsidR="00516914" w:rsidRPr="00A87915" w:rsidRDefault="00516914" w:rsidP="00516914">
            <w:pPr>
              <w:widowControl w:val="0"/>
              <w:ind w:left="2"/>
              <w:rPr>
                <w:rFonts w:eastAsia="Batang"/>
                <w:lang w:val="sk-SK"/>
              </w:rPr>
            </w:pPr>
          </w:p>
          <w:p w14:paraId="7A8504C7" w14:textId="77777777" w:rsidR="00516914" w:rsidRPr="00A87915" w:rsidRDefault="00516914" w:rsidP="00516914">
            <w:pPr>
              <w:widowControl w:val="0"/>
              <w:ind w:left="2"/>
              <w:rPr>
                <w:rFonts w:eastAsia="Batang"/>
                <w:lang w:val="sk-SK"/>
              </w:rPr>
            </w:pPr>
          </w:p>
          <w:p w14:paraId="2D3CCB71" w14:textId="5C15351C" w:rsidR="00516914" w:rsidRPr="00A87915" w:rsidRDefault="00516914" w:rsidP="00516914">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7B8892D2" w14:textId="77777777" w:rsidR="00516914" w:rsidRPr="00A87915" w:rsidRDefault="00516914" w:rsidP="00516914">
            <w:pPr>
              <w:widowControl w:val="0"/>
              <w:rPr>
                <w:rFonts w:eastAsia="Batang"/>
                <w:lang w:val="sk-SK"/>
              </w:rPr>
            </w:pPr>
          </w:p>
          <w:p w14:paraId="41758EEE" w14:textId="77777777" w:rsidR="00516914" w:rsidRPr="00A87915" w:rsidRDefault="00516914" w:rsidP="00516914">
            <w:pPr>
              <w:spacing w:line="260" w:lineRule="atLeast"/>
              <w:rPr>
                <w:lang w:val="sk-SK"/>
              </w:rPr>
            </w:pPr>
          </w:p>
          <w:p w14:paraId="456E4E4D" w14:textId="55F9180D" w:rsidR="00516914" w:rsidRPr="00A87915" w:rsidRDefault="00516914" w:rsidP="00516914">
            <w:pPr>
              <w:widowControl w:val="0"/>
              <w:spacing w:line="260" w:lineRule="atLeast"/>
              <w:rPr>
                <w:rFonts w:eastAsia="Batang"/>
                <w:lang w:val="sk-SK"/>
              </w:rPr>
            </w:pPr>
            <w:r w:rsidRPr="00A87915">
              <w:rPr>
                <w:rFonts w:eastAsia="Batang"/>
                <w:lang w:val="sk-SK"/>
              </w:rPr>
              <w:t>Podpis: ________________________________</w:t>
            </w:r>
          </w:p>
        </w:tc>
      </w:tr>
      <w:tr w:rsidR="00516914" w:rsidRPr="00A87915" w14:paraId="373CA3F7" w14:textId="77777777" w:rsidTr="00DE3573">
        <w:tc>
          <w:tcPr>
            <w:tcW w:w="2561" w:type="pct"/>
            <w:hideMark/>
          </w:tcPr>
          <w:p w14:paraId="3752AD94" w14:textId="7307A39C"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79D9E53F" w14:textId="6B8E85A4"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516914" w:rsidRPr="00A87915" w14:paraId="4867331E" w14:textId="77777777" w:rsidTr="00DE3573">
        <w:tc>
          <w:tcPr>
            <w:tcW w:w="2561" w:type="pct"/>
            <w:hideMark/>
          </w:tcPr>
          <w:p w14:paraId="2C6AFACC" w14:textId="6CA4790F"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1F242334" w14:textId="3495DB96"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r>
    </w:tbl>
    <w:p w14:paraId="3A20ECB3" w14:textId="77777777" w:rsidR="00D5046C" w:rsidRPr="00A87915" w:rsidRDefault="00D5046C" w:rsidP="00D5046C">
      <w:pPr>
        <w:pStyle w:val="AONormal"/>
        <w:rPr>
          <w:lang w:val="sk-SK"/>
        </w:rPr>
      </w:pPr>
    </w:p>
    <w:p w14:paraId="507130BE" w14:textId="77777777" w:rsidR="00A45A05" w:rsidRPr="00A87915" w:rsidRDefault="00A45A05" w:rsidP="00D5046C">
      <w:pPr>
        <w:pStyle w:val="AONormal"/>
        <w:rPr>
          <w:lang w:val="sk-SK"/>
        </w:rPr>
      </w:pPr>
    </w:p>
    <w:p w14:paraId="47C222EB" w14:textId="77777777" w:rsidR="00A45A05" w:rsidRPr="00A87915" w:rsidRDefault="00A45A05" w:rsidP="00D5046C">
      <w:pPr>
        <w:pStyle w:val="AONormal"/>
        <w:rPr>
          <w:lang w:val="sk-SK"/>
        </w:rPr>
      </w:pPr>
    </w:p>
    <w:p w14:paraId="71EE6B88" w14:textId="77777777" w:rsidR="00721AC4" w:rsidRPr="00A87915" w:rsidRDefault="00721AC4" w:rsidP="00DF1088">
      <w:pPr>
        <w:rPr>
          <w:rFonts w:eastAsia="Times New Roman"/>
          <w:b/>
          <w:bCs/>
          <w:lang w:val="sk-SK"/>
        </w:rPr>
      </w:pPr>
      <w:bookmarkStart w:id="577" w:name="_Hlk41652413"/>
    </w:p>
    <w:p w14:paraId="0059413E" w14:textId="77777777" w:rsidR="00721AC4" w:rsidRPr="00A87915" w:rsidRDefault="00721AC4" w:rsidP="00DF1088">
      <w:pPr>
        <w:rPr>
          <w:rFonts w:eastAsia="Times New Roman"/>
          <w:b/>
          <w:bCs/>
          <w:lang w:val="sk-SK"/>
        </w:rPr>
      </w:pPr>
    </w:p>
    <w:p w14:paraId="2F6C6AB0" w14:textId="7E78B287" w:rsidR="00CF4728" w:rsidRPr="00A87915" w:rsidRDefault="00CF4728" w:rsidP="00CF4728">
      <w:pPr>
        <w:jc w:val="center"/>
        <w:rPr>
          <w:rFonts w:eastAsia="Times New Roman"/>
          <w:b/>
          <w:bCs/>
          <w:lang w:val="sk-SK"/>
        </w:rPr>
      </w:pPr>
      <w:r w:rsidRPr="00A87915">
        <w:rPr>
          <w:rFonts w:eastAsia="Times New Roman"/>
          <w:b/>
          <w:bCs/>
          <w:lang w:val="sk-SK"/>
        </w:rPr>
        <w:lastRenderedPageBreak/>
        <w:t xml:space="preserve">PRÍLOHA </w:t>
      </w:r>
      <w:r w:rsidR="00824585" w:rsidRPr="00A87915">
        <w:rPr>
          <w:rFonts w:eastAsia="Times New Roman"/>
          <w:b/>
          <w:bCs/>
          <w:highlight w:val="magenta"/>
          <w:lang w:val="sk-SK"/>
        </w:rPr>
        <w:t>[</w:t>
      </w:r>
      <w:r w:rsidR="002346C2" w:rsidRPr="00A87915">
        <w:rPr>
          <w:rFonts w:eastAsia="Times New Roman"/>
          <w:b/>
          <w:bCs/>
          <w:lang w:val="sk-SK"/>
        </w:rPr>
        <w:t>7</w:t>
      </w:r>
      <w:r w:rsidRPr="00A87915">
        <w:rPr>
          <w:rFonts w:eastAsia="Times New Roman"/>
          <w:b/>
          <w:bCs/>
          <w:lang w:val="sk-SK"/>
        </w:rPr>
        <w:t>A</w:t>
      </w:r>
      <w:r w:rsidR="00824585" w:rsidRPr="00A87915">
        <w:rPr>
          <w:rFonts w:eastAsia="Times New Roman"/>
          <w:b/>
          <w:bCs/>
          <w:highlight w:val="magenta"/>
          <w:lang w:val="sk-SK"/>
        </w:rPr>
        <w:t>]</w:t>
      </w:r>
    </w:p>
    <w:bookmarkEnd w:id="577"/>
    <w:p w14:paraId="6D45AEA9" w14:textId="4101266C" w:rsidR="00CF4728" w:rsidRPr="00A87915" w:rsidRDefault="0054108B" w:rsidP="0054108B">
      <w:pPr>
        <w:pStyle w:val="AODocTxtL1"/>
        <w:jc w:val="center"/>
        <w:rPr>
          <w:b/>
          <w:bCs/>
          <w:lang w:val="sk-SK"/>
        </w:rPr>
      </w:pPr>
      <w:r w:rsidRPr="00A87915">
        <w:rPr>
          <w:b/>
          <w:bCs/>
          <w:lang w:val="sk-SK"/>
        </w:rPr>
        <w:t>ROZPIS OZNÁMENIA O VYMOŽENEJ ČIASTKE</w:t>
      </w:r>
    </w:p>
    <w:p w14:paraId="254A8999" w14:textId="77777777" w:rsidR="00CF4728" w:rsidRPr="00A87915" w:rsidRDefault="00CF4728" w:rsidP="00CF4728">
      <w:pPr>
        <w:pStyle w:val="AONormal"/>
        <w:rPr>
          <w:b/>
          <w:bCs/>
          <w:color w:val="000000"/>
          <w:lang w:val="sk-SK"/>
        </w:rPr>
      </w:pPr>
    </w:p>
    <w:p w14:paraId="378D8454" w14:textId="77777777" w:rsidR="00CF4728" w:rsidRPr="00A87915" w:rsidRDefault="00CF4728" w:rsidP="00CF4728">
      <w:pPr>
        <w:pStyle w:val="AONormal"/>
        <w:rPr>
          <w:b/>
          <w:bCs/>
          <w:color w:val="000000"/>
          <w:lang w:val="sk-SK"/>
        </w:rPr>
      </w:pPr>
    </w:p>
    <w:p w14:paraId="4B1A6AE0" w14:textId="2C0B594A" w:rsidR="00CF4728" w:rsidRPr="00A87915" w:rsidRDefault="00F70190" w:rsidP="00CF4728">
      <w:pPr>
        <w:pStyle w:val="AONormal"/>
        <w:rPr>
          <w:lang w:val="sk-SK"/>
        </w:rPr>
      </w:pPr>
      <w:r w:rsidRPr="00A87915">
        <w:rPr>
          <w:b/>
          <w:bCs/>
          <w:color w:val="000000"/>
          <w:lang w:val="sk-SK"/>
        </w:rPr>
        <w:t>Časť III. Vymožené straty</w:t>
      </w:r>
      <w:r w:rsidR="00CF4728" w:rsidRPr="00A87915">
        <w:rPr>
          <w:b/>
          <w:bCs/>
          <w:color w:val="000000"/>
          <w:lang w:val="sk-SK"/>
        </w:rPr>
        <w:t xml:space="preserve"> </w:t>
      </w:r>
    </w:p>
    <w:p w14:paraId="4F82DD7A" w14:textId="70715FF5" w:rsidR="00CF4728" w:rsidRPr="00A87915" w:rsidRDefault="00CF4728" w:rsidP="00CF4728">
      <w:pPr>
        <w:pStyle w:val="AODocTxt"/>
        <w:numPr>
          <w:ilvl w:val="0"/>
          <w:numId w:val="0"/>
        </w:numPr>
        <w:rPr>
          <w:lang w:val="sk-SK"/>
        </w:rPr>
      </w:pPr>
      <w:r w:rsidRPr="00A87915">
        <w:rPr>
          <w:highlight w:val="magenta"/>
          <w:lang w:val="sk-SK"/>
        </w:rPr>
        <w:t>[</w:t>
      </w:r>
      <w:r w:rsidRPr="00A87915">
        <w:rPr>
          <w:lang w:val="sk-SK"/>
        </w:rPr>
        <w:t xml:space="preserve">Vzor poskytnutý </w:t>
      </w:r>
      <w:r w:rsidR="00B140FB" w:rsidRPr="00A87915">
        <w:rPr>
          <w:lang w:val="sk-SK"/>
        </w:rPr>
        <w:t>Dlžníkovi</w:t>
      </w:r>
      <w:r w:rsidRPr="00A87915">
        <w:rPr>
          <w:lang w:val="sk-SK"/>
        </w:rPr>
        <w:t xml:space="preserve"> v elektronickej forme</w:t>
      </w:r>
      <w:r w:rsidRPr="00A87915">
        <w:rPr>
          <w:highlight w:val="magenta"/>
          <w:lang w:val="sk-SK"/>
        </w:rPr>
        <w:t>]</w:t>
      </w:r>
    </w:p>
    <w:p w14:paraId="5C474919" w14:textId="77777777" w:rsidR="004D338A" w:rsidRPr="00A87915" w:rsidRDefault="004D338A" w:rsidP="00D5046C">
      <w:pPr>
        <w:pStyle w:val="AONormal"/>
        <w:rPr>
          <w:lang w:val="sk-SK"/>
        </w:rPr>
      </w:pPr>
    </w:p>
    <w:p w14:paraId="505D61A4" w14:textId="77777777" w:rsidR="004D338A" w:rsidRPr="00A87915" w:rsidRDefault="004D338A" w:rsidP="00D5046C">
      <w:pPr>
        <w:pStyle w:val="AONormal"/>
        <w:rPr>
          <w:lang w:val="sk-SK"/>
        </w:rPr>
      </w:pPr>
    </w:p>
    <w:tbl>
      <w:tblPr>
        <w:tblW w:w="5000" w:type="pct"/>
        <w:tblLayout w:type="fixed"/>
        <w:tblCellMar>
          <w:left w:w="70" w:type="dxa"/>
          <w:right w:w="70" w:type="dxa"/>
        </w:tblCellMar>
        <w:tblLook w:val="0000" w:firstRow="0" w:lastRow="0" w:firstColumn="0" w:lastColumn="0" w:noHBand="0" w:noVBand="0"/>
      </w:tblPr>
      <w:tblGrid>
        <w:gridCol w:w="919"/>
        <w:gridCol w:w="1446"/>
        <w:gridCol w:w="1313"/>
        <w:gridCol w:w="1735"/>
        <w:gridCol w:w="1531"/>
        <w:gridCol w:w="1455"/>
        <w:gridCol w:w="1239"/>
      </w:tblGrid>
      <w:tr w:rsidR="00D5046C" w:rsidRPr="00A87915" w14:paraId="5BFB3D50" w14:textId="77777777" w:rsidTr="00DE3573">
        <w:trPr>
          <w:trHeight w:val="290"/>
        </w:trPr>
        <w:tc>
          <w:tcPr>
            <w:tcW w:w="2808" w:type="pct"/>
            <w:gridSpan w:val="4"/>
            <w:tcBorders>
              <w:top w:val="nil"/>
              <w:left w:val="nil"/>
              <w:bottom w:val="nil"/>
              <w:right w:val="nil"/>
            </w:tcBorders>
            <w:shd w:val="solid" w:color="FFFFFF" w:fill="auto"/>
          </w:tcPr>
          <w:p w14:paraId="58018DD5" w14:textId="32CC6F52" w:rsidR="00D5046C" w:rsidRPr="00A87915" w:rsidRDefault="00D5046C" w:rsidP="008223CF">
            <w:pPr>
              <w:autoSpaceDE w:val="0"/>
              <w:autoSpaceDN w:val="0"/>
              <w:adjustRightInd w:val="0"/>
              <w:rPr>
                <w:b/>
                <w:bCs/>
                <w:color w:val="000000"/>
                <w:lang w:val="sk-SK"/>
              </w:rPr>
            </w:pPr>
          </w:p>
        </w:tc>
        <w:tc>
          <w:tcPr>
            <w:tcW w:w="794" w:type="pct"/>
            <w:tcBorders>
              <w:top w:val="nil"/>
              <w:left w:val="nil"/>
              <w:bottom w:val="nil"/>
              <w:right w:val="nil"/>
            </w:tcBorders>
            <w:shd w:val="solid" w:color="FFFFFF" w:fill="auto"/>
          </w:tcPr>
          <w:p w14:paraId="4EAB19CA" w14:textId="77777777" w:rsidR="00D5046C" w:rsidRPr="00A87915" w:rsidRDefault="00D5046C">
            <w:pPr>
              <w:autoSpaceDE w:val="0"/>
              <w:autoSpaceDN w:val="0"/>
              <w:adjustRightInd w:val="0"/>
              <w:jc w:val="right"/>
              <w:rPr>
                <w:color w:val="000000"/>
                <w:lang w:val="sk-SK"/>
              </w:rPr>
            </w:pPr>
          </w:p>
        </w:tc>
        <w:tc>
          <w:tcPr>
            <w:tcW w:w="755" w:type="pct"/>
            <w:tcBorders>
              <w:top w:val="nil"/>
              <w:left w:val="nil"/>
              <w:bottom w:val="nil"/>
              <w:right w:val="nil"/>
            </w:tcBorders>
            <w:shd w:val="solid" w:color="FFFFFF" w:fill="auto"/>
          </w:tcPr>
          <w:p w14:paraId="15094C6D" w14:textId="77777777" w:rsidR="00D5046C" w:rsidRPr="00A87915" w:rsidRDefault="00D5046C">
            <w:pPr>
              <w:autoSpaceDE w:val="0"/>
              <w:autoSpaceDN w:val="0"/>
              <w:adjustRightInd w:val="0"/>
              <w:jc w:val="right"/>
              <w:rPr>
                <w:color w:val="000000"/>
                <w:lang w:val="sk-SK"/>
              </w:rPr>
            </w:pPr>
          </w:p>
        </w:tc>
        <w:tc>
          <w:tcPr>
            <w:tcW w:w="643" w:type="pct"/>
            <w:tcBorders>
              <w:top w:val="nil"/>
              <w:left w:val="nil"/>
              <w:bottom w:val="nil"/>
              <w:right w:val="nil"/>
            </w:tcBorders>
            <w:shd w:val="solid" w:color="FFFFFF" w:fill="auto"/>
          </w:tcPr>
          <w:p w14:paraId="20C5B69C" w14:textId="77777777" w:rsidR="00D5046C" w:rsidRPr="00A87915" w:rsidRDefault="00D5046C">
            <w:pPr>
              <w:autoSpaceDE w:val="0"/>
              <w:autoSpaceDN w:val="0"/>
              <w:adjustRightInd w:val="0"/>
              <w:jc w:val="right"/>
              <w:rPr>
                <w:color w:val="000000"/>
                <w:lang w:val="sk-SK"/>
              </w:rPr>
            </w:pPr>
          </w:p>
        </w:tc>
      </w:tr>
      <w:tr w:rsidR="00D5046C" w:rsidRPr="00A87915" w14:paraId="709D1E32" w14:textId="77777777" w:rsidTr="00DE3573">
        <w:trPr>
          <w:trHeight w:val="180"/>
        </w:trPr>
        <w:tc>
          <w:tcPr>
            <w:tcW w:w="477" w:type="pct"/>
            <w:tcBorders>
              <w:top w:val="nil"/>
              <w:left w:val="nil"/>
              <w:bottom w:val="nil"/>
              <w:right w:val="nil"/>
            </w:tcBorders>
            <w:shd w:val="solid" w:color="FFFFFF" w:fill="auto"/>
          </w:tcPr>
          <w:p w14:paraId="506BFA35" w14:textId="77777777" w:rsidR="00D5046C" w:rsidRPr="00A87915" w:rsidRDefault="00D5046C">
            <w:pPr>
              <w:autoSpaceDE w:val="0"/>
              <w:autoSpaceDN w:val="0"/>
              <w:adjustRightInd w:val="0"/>
              <w:jc w:val="right"/>
              <w:rPr>
                <w:color w:val="000000"/>
                <w:lang w:val="sk-SK"/>
              </w:rPr>
            </w:pPr>
          </w:p>
        </w:tc>
        <w:tc>
          <w:tcPr>
            <w:tcW w:w="750" w:type="pct"/>
            <w:tcBorders>
              <w:top w:val="nil"/>
              <w:left w:val="nil"/>
              <w:bottom w:val="nil"/>
              <w:right w:val="nil"/>
            </w:tcBorders>
            <w:shd w:val="solid" w:color="FFFFFF" w:fill="auto"/>
          </w:tcPr>
          <w:p w14:paraId="596A9C6B" w14:textId="77777777" w:rsidR="00D5046C" w:rsidRPr="00A87915" w:rsidRDefault="00D5046C">
            <w:pPr>
              <w:autoSpaceDE w:val="0"/>
              <w:autoSpaceDN w:val="0"/>
              <w:adjustRightInd w:val="0"/>
              <w:jc w:val="right"/>
              <w:rPr>
                <w:color w:val="000000"/>
                <w:lang w:val="sk-SK"/>
              </w:rPr>
            </w:pPr>
          </w:p>
        </w:tc>
        <w:tc>
          <w:tcPr>
            <w:tcW w:w="681" w:type="pct"/>
            <w:tcBorders>
              <w:top w:val="nil"/>
              <w:left w:val="nil"/>
              <w:bottom w:val="nil"/>
              <w:right w:val="nil"/>
            </w:tcBorders>
            <w:shd w:val="solid" w:color="FFFFFF" w:fill="auto"/>
          </w:tcPr>
          <w:p w14:paraId="69FF948D" w14:textId="77777777" w:rsidR="00D5046C" w:rsidRPr="00A87915" w:rsidRDefault="00D5046C">
            <w:pPr>
              <w:autoSpaceDE w:val="0"/>
              <w:autoSpaceDN w:val="0"/>
              <w:adjustRightInd w:val="0"/>
              <w:jc w:val="right"/>
              <w:rPr>
                <w:color w:val="000000"/>
                <w:lang w:val="sk-SK"/>
              </w:rPr>
            </w:pPr>
          </w:p>
        </w:tc>
        <w:tc>
          <w:tcPr>
            <w:tcW w:w="900" w:type="pct"/>
            <w:tcBorders>
              <w:top w:val="nil"/>
              <w:left w:val="nil"/>
              <w:bottom w:val="nil"/>
              <w:right w:val="nil"/>
            </w:tcBorders>
            <w:shd w:val="solid" w:color="FFFFFF" w:fill="auto"/>
          </w:tcPr>
          <w:p w14:paraId="0CF2E3B4" w14:textId="77777777" w:rsidR="00D5046C" w:rsidRPr="00A87915" w:rsidRDefault="00D5046C">
            <w:pPr>
              <w:autoSpaceDE w:val="0"/>
              <w:autoSpaceDN w:val="0"/>
              <w:adjustRightInd w:val="0"/>
              <w:jc w:val="right"/>
              <w:rPr>
                <w:color w:val="000000"/>
                <w:lang w:val="sk-SK"/>
              </w:rPr>
            </w:pPr>
          </w:p>
        </w:tc>
        <w:tc>
          <w:tcPr>
            <w:tcW w:w="794" w:type="pct"/>
            <w:tcBorders>
              <w:top w:val="nil"/>
              <w:left w:val="nil"/>
              <w:bottom w:val="nil"/>
              <w:right w:val="nil"/>
            </w:tcBorders>
            <w:shd w:val="solid" w:color="FFFFFF" w:fill="auto"/>
          </w:tcPr>
          <w:p w14:paraId="5D163B3E" w14:textId="77777777" w:rsidR="00D5046C" w:rsidRPr="00A87915" w:rsidRDefault="00D5046C">
            <w:pPr>
              <w:autoSpaceDE w:val="0"/>
              <w:autoSpaceDN w:val="0"/>
              <w:adjustRightInd w:val="0"/>
              <w:jc w:val="right"/>
              <w:rPr>
                <w:color w:val="000000"/>
                <w:lang w:val="sk-SK"/>
              </w:rPr>
            </w:pPr>
          </w:p>
        </w:tc>
        <w:tc>
          <w:tcPr>
            <w:tcW w:w="755" w:type="pct"/>
            <w:tcBorders>
              <w:top w:val="nil"/>
              <w:left w:val="nil"/>
              <w:bottom w:val="nil"/>
              <w:right w:val="nil"/>
            </w:tcBorders>
            <w:shd w:val="solid" w:color="FFFFFF" w:fill="auto"/>
          </w:tcPr>
          <w:p w14:paraId="38EBA4F9" w14:textId="77777777" w:rsidR="00D5046C" w:rsidRPr="00A87915" w:rsidRDefault="00D5046C">
            <w:pPr>
              <w:autoSpaceDE w:val="0"/>
              <w:autoSpaceDN w:val="0"/>
              <w:adjustRightInd w:val="0"/>
              <w:jc w:val="right"/>
              <w:rPr>
                <w:color w:val="000000"/>
                <w:lang w:val="sk-SK"/>
              </w:rPr>
            </w:pPr>
          </w:p>
        </w:tc>
        <w:tc>
          <w:tcPr>
            <w:tcW w:w="643" w:type="pct"/>
            <w:tcBorders>
              <w:top w:val="nil"/>
              <w:left w:val="nil"/>
              <w:bottom w:val="nil"/>
              <w:right w:val="nil"/>
            </w:tcBorders>
            <w:shd w:val="solid" w:color="FFFFFF" w:fill="auto"/>
          </w:tcPr>
          <w:p w14:paraId="4324AA11" w14:textId="77777777" w:rsidR="00D5046C" w:rsidRPr="00A87915" w:rsidRDefault="00D5046C">
            <w:pPr>
              <w:autoSpaceDE w:val="0"/>
              <w:autoSpaceDN w:val="0"/>
              <w:adjustRightInd w:val="0"/>
              <w:jc w:val="right"/>
              <w:rPr>
                <w:color w:val="000000"/>
                <w:lang w:val="sk-SK"/>
              </w:rPr>
            </w:pPr>
          </w:p>
        </w:tc>
      </w:tr>
    </w:tbl>
    <w:p w14:paraId="36967C6A" w14:textId="77777777" w:rsidR="00D5046C" w:rsidRPr="00A87915" w:rsidRDefault="00D5046C" w:rsidP="00D5046C">
      <w:pPr>
        <w:pStyle w:val="AONormal"/>
        <w:rPr>
          <w:lang w:val="sk-SK"/>
        </w:rPr>
      </w:pPr>
    </w:p>
    <w:p w14:paraId="57C81DE9" w14:textId="7626A6EE" w:rsidR="00D5046C" w:rsidRPr="00A87915" w:rsidRDefault="00D5046C" w:rsidP="006D13AA">
      <w:pPr>
        <w:spacing w:line="260" w:lineRule="atLeast"/>
        <w:rPr>
          <w:lang w:val="sk-SK"/>
        </w:rPr>
      </w:pPr>
      <w:r w:rsidRPr="00A87915">
        <w:rPr>
          <w:lang w:val="sk-SK"/>
        </w:rPr>
        <w:br w:type="page"/>
      </w:r>
    </w:p>
    <w:p w14:paraId="17479C72" w14:textId="5B05F6A2" w:rsidR="00D5046C" w:rsidRPr="00A87915" w:rsidRDefault="00D5046C" w:rsidP="00F6781F">
      <w:pPr>
        <w:pStyle w:val="AOSchHead"/>
        <w:rPr>
          <w:lang w:val="sk-SK"/>
        </w:rPr>
      </w:pPr>
    </w:p>
    <w:p w14:paraId="31496F0C" w14:textId="12C0BDDB" w:rsidR="00D5046C" w:rsidRPr="00A87915" w:rsidRDefault="00D5046C" w:rsidP="00D5046C">
      <w:pPr>
        <w:pStyle w:val="AOSchTitle"/>
        <w:rPr>
          <w:lang w:val="sk-SK"/>
        </w:rPr>
      </w:pPr>
      <w:bookmarkStart w:id="578" w:name="_Toc152244720"/>
      <w:bookmarkStart w:id="579" w:name="_Toc205468505"/>
      <w:r w:rsidRPr="00A87915">
        <w:rPr>
          <w:lang w:val="sk-SK"/>
        </w:rPr>
        <w:t>Oznámeni</w:t>
      </w:r>
      <w:r w:rsidR="00F6781F" w:rsidRPr="00A87915">
        <w:rPr>
          <w:lang w:val="sk-SK"/>
        </w:rPr>
        <w:t>e</w:t>
      </w:r>
      <w:r w:rsidRPr="00A87915">
        <w:rPr>
          <w:lang w:val="sk-SK"/>
        </w:rPr>
        <w:t xml:space="preserve"> o</w:t>
      </w:r>
      <w:r w:rsidR="00103084" w:rsidRPr="00A87915">
        <w:rPr>
          <w:lang w:val="sk-SK"/>
        </w:rPr>
        <w:t> </w:t>
      </w:r>
      <w:r w:rsidRPr="00A87915">
        <w:rPr>
          <w:lang w:val="sk-SK"/>
        </w:rPr>
        <w:t>zmene účtov</w:t>
      </w:r>
      <w:bookmarkEnd w:id="578"/>
      <w:bookmarkEnd w:id="579"/>
    </w:p>
    <w:p w14:paraId="45003BBC" w14:textId="5B9BB930" w:rsidR="008223CF" w:rsidRPr="00A87915" w:rsidRDefault="008223CF" w:rsidP="00A85F14">
      <w:pPr>
        <w:pStyle w:val="AODefHead"/>
        <w:ind w:left="0"/>
        <w:rPr>
          <w:lang w:val="sk-SK"/>
        </w:rPr>
      </w:pPr>
      <w:r w:rsidRPr="00A87915">
        <w:rPr>
          <w:lang w:val="sk-SK"/>
        </w:rPr>
        <w:t>Pre:</w:t>
      </w:r>
      <w:r w:rsidRPr="00A87915">
        <w:rPr>
          <w:lang w:val="sk-SK"/>
        </w:rPr>
        <w:tab/>
      </w:r>
      <w:r w:rsidRPr="00A87915">
        <w:rPr>
          <w:b/>
          <w:highlight w:val="magenta"/>
          <w:lang w:val="sk-SK"/>
        </w:rPr>
        <w:t>[</w:t>
      </w:r>
      <w:r w:rsidRPr="00A87915">
        <w:rPr>
          <w:b/>
          <w:lang w:val="sk-SK"/>
        </w:rPr>
        <w:sym w:font="Wingdings" w:char="F06C"/>
      </w:r>
      <w:r w:rsidRPr="00A87915">
        <w:rPr>
          <w:b/>
          <w:highlight w:val="magenta"/>
          <w:lang w:val="sk-SK"/>
        </w:rPr>
        <w:t>]</w:t>
      </w:r>
    </w:p>
    <w:p w14:paraId="35006FBE" w14:textId="5151CDE0" w:rsidR="008223CF" w:rsidRPr="00A87915" w:rsidRDefault="008223CF" w:rsidP="00A85F14">
      <w:pPr>
        <w:pStyle w:val="AODefHead"/>
        <w:ind w:left="0"/>
        <w:rPr>
          <w:lang w:val="sk-SK"/>
        </w:rPr>
      </w:pPr>
      <w:r w:rsidRPr="00A87915">
        <w:rPr>
          <w:lang w:val="sk-SK"/>
        </w:rPr>
        <w:t>Od:</w:t>
      </w:r>
      <w:r w:rsidRPr="00A87915">
        <w:rPr>
          <w:lang w:val="sk-SK"/>
        </w:rPr>
        <w:tab/>
      </w:r>
      <w:r w:rsidRPr="00A87915">
        <w:rPr>
          <w:b/>
          <w:bCs/>
          <w:highlight w:val="magenta"/>
          <w:lang w:val="sk-SK"/>
        </w:rPr>
        <w:t>[</w:t>
      </w:r>
      <w:r w:rsidRPr="00A87915">
        <w:rPr>
          <w:b/>
          <w:bCs/>
          <w:lang w:val="sk-SK"/>
        </w:rPr>
        <w:sym w:font="Wingdings" w:char="F06C"/>
      </w:r>
      <w:r w:rsidRPr="00A87915">
        <w:rPr>
          <w:b/>
          <w:bCs/>
          <w:highlight w:val="magenta"/>
          <w:lang w:val="sk-SK"/>
        </w:rPr>
        <w:t>]</w:t>
      </w:r>
    </w:p>
    <w:p w14:paraId="6CCB9AB2" w14:textId="77777777" w:rsidR="008223CF" w:rsidRPr="00A87915" w:rsidRDefault="008223CF" w:rsidP="00A85F14">
      <w:pPr>
        <w:pStyle w:val="AODefHead"/>
        <w:ind w:left="0"/>
        <w:rPr>
          <w:lang w:val="sk-SK"/>
        </w:rPr>
      </w:pPr>
      <w:r w:rsidRPr="00A87915">
        <w:rPr>
          <w:highlight w:val="magenta"/>
          <w:lang w:val="sk-SK"/>
        </w:rPr>
        <w:t>[</w:t>
      </w:r>
      <w:r w:rsidRPr="00A87915">
        <w:rPr>
          <w:lang w:val="sk-SK"/>
        </w:rPr>
        <w:t>Dátum</w:t>
      </w:r>
      <w:r w:rsidRPr="00A87915">
        <w:rPr>
          <w:highlight w:val="magenta"/>
          <w:lang w:val="sk-SK"/>
        </w:rPr>
        <w:t>]</w:t>
      </w:r>
    </w:p>
    <w:p w14:paraId="59FA943A" w14:textId="2DD8EE46" w:rsidR="008223CF" w:rsidRPr="00A87915" w:rsidRDefault="00A85F14" w:rsidP="004312C6">
      <w:pPr>
        <w:pStyle w:val="AODefHead"/>
        <w:ind w:left="0"/>
        <w:rPr>
          <w:b/>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zo dňa </w:t>
      </w:r>
      <w:r w:rsidRPr="00A87915">
        <w:rPr>
          <w:b/>
          <w:highlight w:val="magenta"/>
          <w:lang w:val="sk-SK"/>
        </w:rPr>
        <w:t>[</w:t>
      </w:r>
      <w:r w:rsidRPr="00A87915">
        <w:rPr>
          <w:b/>
          <w:lang w:val="sk-SK"/>
        </w:rPr>
        <w:sym w:font="Wingdings" w:char="F06C"/>
      </w:r>
      <w:r w:rsidRPr="00A87915">
        <w:rPr>
          <w:b/>
          <w:highlight w:val="magenta"/>
          <w:lang w:val="sk-SK"/>
        </w:rPr>
        <w:t>]</w:t>
      </w:r>
      <w:r w:rsidRPr="00A87915">
        <w:rPr>
          <w:b/>
          <w:lang w:val="sk-SK"/>
        </w:rPr>
        <w:t xml:space="preserve"> </w:t>
      </w:r>
      <w:r w:rsidRPr="00A87915">
        <w:rPr>
          <w:lang w:val="sk-SK"/>
        </w:rPr>
        <w:t>(ďalej ako</w:t>
      </w:r>
      <w:r w:rsidRPr="00A87915">
        <w:rPr>
          <w:b/>
          <w:lang w:val="sk-SK"/>
        </w:rPr>
        <w:t xml:space="preserve"> Zmluva</w:t>
      </w:r>
      <w:r w:rsidRPr="00A87915">
        <w:rPr>
          <w:lang w:val="sk-SK"/>
        </w:rPr>
        <w:t>)</w:t>
      </w:r>
      <w:r w:rsidRPr="00A87915">
        <w:rPr>
          <w:b/>
          <w:lang w:val="sk-SK"/>
        </w:rPr>
        <w:t xml:space="preserve"> – </w:t>
      </w:r>
      <w:r w:rsidR="008223CF" w:rsidRPr="00A87915">
        <w:rPr>
          <w:b/>
          <w:lang w:val="sk-SK"/>
        </w:rPr>
        <w:t>Oznámenie o</w:t>
      </w:r>
      <w:r w:rsidR="00103084" w:rsidRPr="00A87915">
        <w:rPr>
          <w:b/>
          <w:lang w:val="sk-SK"/>
        </w:rPr>
        <w:t> </w:t>
      </w:r>
      <w:r w:rsidR="008223CF" w:rsidRPr="00A87915">
        <w:rPr>
          <w:b/>
          <w:lang w:val="sk-SK"/>
        </w:rPr>
        <w:t>zmene účtov</w:t>
      </w:r>
    </w:p>
    <w:p w14:paraId="7D154EC2" w14:textId="77777777" w:rsidR="008223CF" w:rsidRPr="00A87915" w:rsidRDefault="008223CF" w:rsidP="00A85F14">
      <w:pPr>
        <w:pStyle w:val="AODefHead"/>
        <w:ind w:left="0"/>
        <w:rPr>
          <w:lang w:val="sk-SK"/>
        </w:rPr>
      </w:pPr>
      <w:r w:rsidRPr="00A87915">
        <w:rPr>
          <w:lang w:val="sk-SK"/>
        </w:rPr>
        <w:t>Vážený pán/Vážená pani,</w:t>
      </w:r>
    </w:p>
    <w:p w14:paraId="36DAC632" w14:textId="3EE2B168" w:rsidR="008223CF" w:rsidRPr="00A87915" w:rsidRDefault="008223CF" w:rsidP="00A85F14">
      <w:pPr>
        <w:pStyle w:val="AODefHead"/>
        <w:ind w:left="0"/>
        <w:rPr>
          <w:lang w:val="sk-SK"/>
        </w:rPr>
      </w:pPr>
      <w:r w:rsidRPr="00A87915">
        <w:rPr>
          <w:lang w:val="sk-SK"/>
        </w:rPr>
        <w:t xml:space="preserve">referujeme na </w:t>
      </w:r>
      <w:r w:rsidR="00A85F14" w:rsidRPr="00A87915">
        <w:rPr>
          <w:lang w:val="sk-SK"/>
        </w:rPr>
        <w:t>Zmluvu</w:t>
      </w:r>
      <w:r w:rsidRPr="00A87915">
        <w:rPr>
          <w:lang w:val="sk-SK"/>
        </w:rPr>
        <w:t>. Pojmy definované v</w:t>
      </w:r>
      <w:r w:rsidR="00103084" w:rsidRPr="00A87915">
        <w:rPr>
          <w:lang w:val="sk-SK"/>
        </w:rPr>
        <w:t> </w:t>
      </w:r>
      <w:r w:rsidR="00536A92" w:rsidRPr="00A87915">
        <w:rPr>
          <w:lang w:val="sk-SK"/>
        </w:rPr>
        <w:t>Zmluve</w:t>
      </w:r>
      <w:r w:rsidRPr="00A87915">
        <w:rPr>
          <w:lang w:val="sk-SK"/>
        </w:rPr>
        <w:t xml:space="preserve"> majú rovnaký význam v</w:t>
      </w:r>
      <w:r w:rsidR="00103084" w:rsidRPr="00A87915">
        <w:rPr>
          <w:lang w:val="sk-SK"/>
        </w:rPr>
        <w:t> </w:t>
      </w:r>
      <w:r w:rsidRPr="00A87915">
        <w:rPr>
          <w:lang w:val="sk-SK"/>
        </w:rPr>
        <w:t>tomto oznámení.</w:t>
      </w:r>
    </w:p>
    <w:p w14:paraId="097EA586" w14:textId="195BADAC" w:rsidR="008223CF" w:rsidRPr="00A87915" w:rsidRDefault="008223CF" w:rsidP="00A85F14">
      <w:pPr>
        <w:pStyle w:val="AODefHead"/>
        <w:ind w:left="0"/>
        <w:rPr>
          <w:lang w:val="sk-SK"/>
        </w:rPr>
      </w:pPr>
      <w:r w:rsidRPr="00A87915">
        <w:rPr>
          <w:lang w:val="sk-SK"/>
        </w:rPr>
        <w:t xml:space="preserve">Pre účely článku </w:t>
      </w:r>
      <w:r w:rsidRPr="00A87915">
        <w:rPr>
          <w:lang w:val="sk-SK"/>
        </w:rPr>
        <w:fldChar w:fldCharType="begin"/>
      </w:r>
      <w:r w:rsidRPr="00A87915">
        <w:rPr>
          <w:lang w:val="sk-SK"/>
        </w:rPr>
        <w:instrText xml:space="preserve"> REF _Ref140054653 \r \h </w:instrText>
      </w:r>
      <w:r w:rsidR="00330DEB" w:rsidRPr="00A87915">
        <w:rPr>
          <w:lang w:val="sk-SK"/>
        </w:rPr>
        <w:instrText xml:space="preserve"> \* MERGEFORMAT </w:instrText>
      </w:r>
      <w:r w:rsidRPr="00A87915">
        <w:rPr>
          <w:lang w:val="sk-SK"/>
        </w:rPr>
      </w:r>
      <w:r w:rsidRPr="00A87915">
        <w:rPr>
          <w:lang w:val="sk-SK"/>
        </w:rPr>
        <w:fldChar w:fldCharType="separate"/>
      </w:r>
      <w:r w:rsidR="004254FC">
        <w:rPr>
          <w:lang w:val="sk-SK"/>
        </w:rPr>
        <w:t>21</w:t>
      </w:r>
      <w:r w:rsidRPr="00A87915">
        <w:rPr>
          <w:lang w:val="sk-SK"/>
        </w:rPr>
        <w:fldChar w:fldCharType="end"/>
      </w:r>
      <w:r w:rsidRPr="00A87915">
        <w:rPr>
          <w:lang w:val="sk-SK"/>
        </w:rPr>
        <w:t xml:space="preserve"> (</w:t>
      </w:r>
      <w:r w:rsidRPr="00A87915">
        <w:rPr>
          <w:lang w:val="sk-SK"/>
        </w:rPr>
        <w:fldChar w:fldCharType="begin"/>
      </w:r>
      <w:r w:rsidRPr="00A87915">
        <w:rPr>
          <w:lang w:val="sk-SK"/>
        </w:rPr>
        <w:instrText xml:space="preserve"> REF _Ref140054658 \h </w:instrText>
      </w:r>
      <w:r w:rsidR="00330DEB" w:rsidRPr="00A87915">
        <w:rPr>
          <w:lang w:val="sk-SK"/>
        </w:rPr>
        <w:instrText xml:space="preserve"> \* MERGEFORMAT </w:instrText>
      </w:r>
      <w:r w:rsidRPr="00A87915">
        <w:rPr>
          <w:lang w:val="sk-SK"/>
        </w:rPr>
      </w:r>
      <w:r w:rsidRPr="00A87915">
        <w:rPr>
          <w:lang w:val="sk-SK"/>
        </w:rPr>
        <w:fldChar w:fldCharType="separate"/>
      </w:r>
      <w:r w:rsidR="004254FC" w:rsidRPr="00A87915">
        <w:rPr>
          <w:lang w:val="sk-SK"/>
        </w:rPr>
        <w:t>Platby</w:t>
      </w:r>
      <w:r w:rsidRPr="00A87915">
        <w:rPr>
          <w:lang w:val="sk-SK"/>
        </w:rPr>
        <w:fldChar w:fldCharType="end"/>
      </w:r>
      <w:r w:rsidRPr="00A87915">
        <w:rPr>
          <w:lang w:val="sk-SK"/>
        </w:rPr>
        <w:t xml:space="preserve">) </w:t>
      </w:r>
      <w:r w:rsidR="00536A92" w:rsidRPr="00A87915">
        <w:rPr>
          <w:lang w:val="sk-SK"/>
        </w:rPr>
        <w:t>Zmluvy</w:t>
      </w:r>
      <w:r w:rsidRPr="00A87915">
        <w:rPr>
          <w:lang w:val="sk-SK"/>
        </w:rPr>
        <w:t xml:space="preserve"> Vám oznamujeme zmenu </w:t>
      </w:r>
      <w:r w:rsidRPr="00A87915">
        <w:rPr>
          <w:highlight w:val="magenta"/>
          <w:lang w:val="sk-SK"/>
        </w:rPr>
        <w:t>[</w:t>
      </w:r>
      <w:r w:rsidRPr="00A87915">
        <w:rPr>
          <w:lang w:val="sk-SK"/>
        </w:rPr>
        <w:t>nášho bankového účtu / našich bankových účtov</w:t>
      </w:r>
      <w:r w:rsidRPr="00A87915">
        <w:rPr>
          <w:highlight w:val="magenta"/>
          <w:lang w:val="sk-SK"/>
        </w:rPr>
        <w:t>]</w:t>
      </w:r>
      <w:r w:rsidRPr="00A87915">
        <w:rPr>
          <w:lang w:val="sk-SK"/>
        </w:rPr>
        <w:t xml:space="preserve"> nasledovne:</w:t>
      </w:r>
    </w:p>
    <w:p w14:paraId="638F34EE" w14:textId="6BCB02DA" w:rsidR="008223CF" w:rsidRPr="00A87915" w:rsidRDefault="00E2336F" w:rsidP="00A85F14">
      <w:pPr>
        <w:pStyle w:val="AODefHead"/>
        <w:ind w:left="0"/>
        <w:rPr>
          <w:lang w:val="sk-SK"/>
        </w:rPr>
      </w:pPr>
      <w:r w:rsidRPr="00A87915">
        <w:rPr>
          <w:highlight w:val="magenta"/>
          <w:lang w:val="sk-SK"/>
        </w:rPr>
        <w:t>[</w:t>
      </w:r>
      <w:r w:rsidR="008223CF" w:rsidRPr="00A87915">
        <w:rPr>
          <w:lang w:val="sk-SK"/>
        </w:rPr>
        <w:t>namiesto bankového účtu uvedeného v</w:t>
      </w:r>
      <w:r w:rsidR="00103084" w:rsidRPr="00A87915">
        <w:rPr>
          <w:lang w:val="sk-SK"/>
        </w:rPr>
        <w:t> </w:t>
      </w:r>
      <w:r w:rsidR="008223CF" w:rsidRPr="00A87915">
        <w:rPr>
          <w:lang w:val="sk-SK"/>
        </w:rPr>
        <w:t xml:space="preserve">odseku </w:t>
      </w:r>
      <w:r w:rsidR="008223CF" w:rsidRPr="00A87915">
        <w:rPr>
          <w:highlight w:val="magenta"/>
          <w:lang w:val="sk-SK"/>
        </w:rPr>
        <w:t>[</w:t>
      </w:r>
      <w:r w:rsidR="008223CF" w:rsidRPr="00A87915">
        <w:rPr>
          <w:lang w:val="sk-SK"/>
        </w:rPr>
        <w:sym w:font="Wingdings" w:char="F06C"/>
      </w:r>
      <w:r w:rsidR="008223CF" w:rsidRPr="00A87915">
        <w:rPr>
          <w:highlight w:val="magenta"/>
          <w:lang w:val="sk-SK"/>
        </w:rPr>
        <w:t>]</w:t>
      </w:r>
      <w:r w:rsidR="008223CF" w:rsidRPr="00A87915">
        <w:rPr>
          <w:lang w:val="sk-SK"/>
        </w:rPr>
        <w:t xml:space="preserve"> článku </w:t>
      </w:r>
      <w:r w:rsidR="008223CF" w:rsidRPr="00A87915">
        <w:rPr>
          <w:lang w:val="sk-SK"/>
        </w:rPr>
        <w:fldChar w:fldCharType="begin"/>
      </w:r>
      <w:r w:rsidR="008223CF" w:rsidRPr="00A87915">
        <w:rPr>
          <w:lang w:val="sk-SK"/>
        </w:rPr>
        <w:instrText xml:space="preserve"> REF _Ref140054653 \r \h </w:instrText>
      </w:r>
      <w:r w:rsidR="00330DEB" w:rsidRPr="00A87915">
        <w:rPr>
          <w:lang w:val="sk-SK"/>
        </w:rPr>
        <w:instrText xml:space="preserve"> \* MERGEFORMAT </w:instrText>
      </w:r>
      <w:r w:rsidR="008223CF" w:rsidRPr="00A87915">
        <w:rPr>
          <w:lang w:val="sk-SK"/>
        </w:rPr>
      </w:r>
      <w:r w:rsidR="008223CF" w:rsidRPr="00A87915">
        <w:rPr>
          <w:lang w:val="sk-SK"/>
        </w:rPr>
        <w:fldChar w:fldCharType="separate"/>
      </w:r>
      <w:r w:rsidR="004254FC">
        <w:rPr>
          <w:lang w:val="sk-SK"/>
        </w:rPr>
        <w:t>21</w:t>
      </w:r>
      <w:r w:rsidR="008223CF" w:rsidRPr="00A87915">
        <w:rPr>
          <w:lang w:val="sk-SK"/>
        </w:rPr>
        <w:fldChar w:fldCharType="end"/>
      </w:r>
      <w:r w:rsidR="008223CF" w:rsidRPr="00A87915">
        <w:rPr>
          <w:lang w:val="sk-SK"/>
        </w:rPr>
        <w:t xml:space="preserve"> (</w:t>
      </w:r>
      <w:r w:rsidR="008223CF" w:rsidRPr="00A87915">
        <w:rPr>
          <w:lang w:val="sk-SK"/>
        </w:rPr>
        <w:fldChar w:fldCharType="begin"/>
      </w:r>
      <w:r w:rsidR="008223CF" w:rsidRPr="00A87915">
        <w:rPr>
          <w:lang w:val="sk-SK"/>
        </w:rPr>
        <w:instrText xml:space="preserve"> REF _Ref140054658 \h </w:instrText>
      </w:r>
      <w:r w:rsidR="00330DEB" w:rsidRPr="00A87915">
        <w:rPr>
          <w:lang w:val="sk-SK"/>
        </w:rPr>
        <w:instrText xml:space="preserve"> \* MERGEFORMAT </w:instrText>
      </w:r>
      <w:r w:rsidR="008223CF" w:rsidRPr="00A87915">
        <w:rPr>
          <w:lang w:val="sk-SK"/>
        </w:rPr>
      </w:r>
      <w:r w:rsidR="008223CF" w:rsidRPr="00A87915">
        <w:rPr>
          <w:lang w:val="sk-SK"/>
        </w:rPr>
        <w:fldChar w:fldCharType="separate"/>
      </w:r>
      <w:r w:rsidR="004254FC" w:rsidRPr="00A87915">
        <w:rPr>
          <w:lang w:val="sk-SK"/>
        </w:rPr>
        <w:t>Platby</w:t>
      </w:r>
      <w:r w:rsidR="008223CF" w:rsidRPr="00A87915">
        <w:rPr>
          <w:lang w:val="sk-SK"/>
        </w:rPr>
        <w:fldChar w:fldCharType="end"/>
      </w:r>
      <w:r w:rsidR="008223CF" w:rsidRPr="00A87915">
        <w:rPr>
          <w:lang w:val="sk-SK"/>
        </w:rPr>
        <w:t xml:space="preserve">) </w:t>
      </w:r>
      <w:r w:rsidR="00536A92" w:rsidRPr="00A87915">
        <w:rPr>
          <w:lang w:val="sk-SK"/>
        </w:rPr>
        <w:t xml:space="preserve">Zmluvy </w:t>
      </w:r>
      <w:r w:rsidR="008223CF" w:rsidRPr="00A87915">
        <w:rPr>
          <w:lang w:val="sk-SK"/>
        </w:rPr>
        <w:t>vykonávajte platby na nasledovný bankový účet:</w:t>
      </w:r>
    </w:p>
    <w:p w14:paraId="51E5ECCE" w14:textId="77777777" w:rsidR="008223CF" w:rsidRPr="00A87915" w:rsidRDefault="008223CF" w:rsidP="00E12BA6">
      <w:pPr>
        <w:pStyle w:val="AOGenNum3List2"/>
        <w:numPr>
          <w:ilvl w:val="2"/>
          <w:numId w:val="19"/>
        </w:numPr>
        <w:rPr>
          <w:lang w:val="sk-SK"/>
        </w:rPr>
      </w:pPr>
      <w:r w:rsidRPr="00A87915">
        <w:rPr>
          <w:lang w:val="sk-SK"/>
        </w:rPr>
        <w:t xml:space="preserve">Názov účtu: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Pr="00A87915" w:rsidDel="00F3550E">
        <w:rPr>
          <w:lang w:val="sk-SK"/>
        </w:rPr>
        <w:t xml:space="preserve"> </w:t>
      </w:r>
    </w:p>
    <w:p w14:paraId="7CBA6E61" w14:textId="3A95C5A1" w:rsidR="008223CF" w:rsidRPr="00A87915" w:rsidRDefault="008223CF" w:rsidP="00E12BA6">
      <w:pPr>
        <w:pStyle w:val="AOGenNum3List2"/>
        <w:numPr>
          <w:ilvl w:val="2"/>
          <w:numId w:val="19"/>
        </w:numPr>
        <w:rPr>
          <w:lang w:val="sk-SK"/>
        </w:rPr>
      </w:pPr>
      <w:r w:rsidRPr="00A87915">
        <w:rPr>
          <w:lang w:val="sk-SK"/>
        </w:rPr>
        <w:t xml:space="preserve">Banka: </w:t>
      </w:r>
      <w:r w:rsidRPr="00A87915">
        <w:rPr>
          <w:lang w:val="sk-SK"/>
        </w:rPr>
        <w:tab/>
      </w:r>
      <w:r w:rsidR="00CB0664" w:rsidRPr="00A87915">
        <w:rPr>
          <w:lang w:val="sk-SK"/>
        </w:rPr>
        <w:tab/>
      </w:r>
      <w:r w:rsidR="009A55B2" w:rsidRPr="00A87915">
        <w:rPr>
          <w:lang w:val="sk-SK"/>
        </w:rPr>
        <w:t>Štátna pokladnica</w:t>
      </w:r>
    </w:p>
    <w:p w14:paraId="17296D63" w14:textId="77777777" w:rsidR="008223CF" w:rsidRPr="00A87915" w:rsidRDefault="008223CF" w:rsidP="00E12BA6">
      <w:pPr>
        <w:pStyle w:val="AOGenNum3List2"/>
        <w:numPr>
          <w:ilvl w:val="2"/>
          <w:numId w:val="19"/>
        </w:numPr>
        <w:rPr>
          <w:lang w:val="sk-SK"/>
        </w:rPr>
      </w:pPr>
      <w:r w:rsidRPr="00A87915">
        <w:rPr>
          <w:lang w:val="sk-SK"/>
        </w:rPr>
        <w:t xml:space="preserve">BIC (SWIFT): </w:t>
      </w:r>
      <w:r w:rsidRPr="00A87915">
        <w:rPr>
          <w:lang w:val="sk-SK"/>
        </w:rPr>
        <w:tab/>
        <w:t>SPSRSKBA</w:t>
      </w:r>
    </w:p>
    <w:p w14:paraId="2B56230B" w14:textId="614A4116" w:rsidR="008223CF" w:rsidRPr="00A87915" w:rsidRDefault="008223CF" w:rsidP="00E12BA6">
      <w:pPr>
        <w:pStyle w:val="AOGenNum3List2"/>
        <w:numPr>
          <w:ilvl w:val="2"/>
          <w:numId w:val="19"/>
        </w:numPr>
        <w:rPr>
          <w:lang w:val="sk-SK"/>
        </w:rPr>
      </w:pPr>
      <w:r w:rsidRPr="00A87915">
        <w:rPr>
          <w:lang w:val="sk-SK"/>
        </w:rPr>
        <w:t>IBAN:</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r w:rsidR="00E2336F" w:rsidRPr="00A87915">
        <w:rPr>
          <w:lang w:val="sk-SK"/>
        </w:rPr>
        <w:t>.</w:t>
      </w:r>
      <w:r w:rsidR="00E2336F" w:rsidRPr="00A87915">
        <w:rPr>
          <w:highlight w:val="magenta"/>
          <w:lang w:val="sk-SK"/>
        </w:rPr>
        <w:t>]</w:t>
      </w:r>
    </w:p>
    <w:p w14:paraId="6BD48DD3" w14:textId="35E93B63" w:rsidR="008223CF" w:rsidRPr="00A87915" w:rsidRDefault="008223CF" w:rsidP="008223CF">
      <w:pPr>
        <w:pStyle w:val="AOGenNum3"/>
        <w:numPr>
          <w:ilvl w:val="0"/>
          <w:numId w:val="0"/>
        </w:numPr>
        <w:rPr>
          <w:lang w:val="sk-SK"/>
        </w:rPr>
      </w:pPr>
      <w:r w:rsidRPr="00A87915">
        <w:rPr>
          <w:lang w:val="sk-SK"/>
        </w:rPr>
        <w:t>S</w:t>
      </w:r>
      <w:r w:rsidR="00103084" w:rsidRPr="00A87915">
        <w:rPr>
          <w:lang w:val="sk-SK"/>
        </w:rPr>
        <w:t> </w:t>
      </w:r>
      <w:r w:rsidRPr="00A87915">
        <w:rPr>
          <w:lang w:val="sk-SK"/>
        </w:rPr>
        <w:t>pozdravom,</w:t>
      </w:r>
    </w:p>
    <w:p w14:paraId="5451C9D8" w14:textId="77777777" w:rsidR="008223CF" w:rsidRPr="00A87915" w:rsidRDefault="008223CF" w:rsidP="008223CF">
      <w:pPr>
        <w:pStyle w:val="AOGenNum3"/>
        <w:numPr>
          <w:ilvl w:val="0"/>
          <w:numId w:val="0"/>
        </w:numPr>
        <w:ind w:left="720" w:hanging="720"/>
        <w:rPr>
          <w:lang w:val="sk-SK"/>
        </w:rPr>
      </w:pPr>
    </w:p>
    <w:tbl>
      <w:tblPr>
        <w:tblW w:w="5000" w:type="pct"/>
        <w:tblLook w:val="04A0" w:firstRow="1" w:lastRow="0" w:firstColumn="1" w:lastColumn="0" w:noHBand="0" w:noVBand="1"/>
      </w:tblPr>
      <w:tblGrid>
        <w:gridCol w:w="4937"/>
        <w:gridCol w:w="4701"/>
      </w:tblGrid>
      <w:tr w:rsidR="008223CF" w:rsidRPr="00A87915" w14:paraId="312BF4F6" w14:textId="77777777" w:rsidTr="003A6AA1">
        <w:trPr>
          <w:trHeight w:val="199"/>
        </w:trPr>
        <w:tc>
          <w:tcPr>
            <w:tcW w:w="2561" w:type="pct"/>
            <w:hideMark/>
          </w:tcPr>
          <w:p w14:paraId="60B9366A" w14:textId="249D82A7" w:rsidR="008223CF" w:rsidRPr="00A87915" w:rsidRDefault="008223CF" w:rsidP="003A6AA1">
            <w:pPr>
              <w:widowControl w:val="0"/>
              <w:spacing w:line="260" w:lineRule="atLeast"/>
              <w:ind w:left="2"/>
              <w:rPr>
                <w:rFonts w:eastAsia="Batang"/>
                <w:lang w:val="sk-SK"/>
              </w:rPr>
            </w:pPr>
            <w:r w:rsidRPr="00A87915">
              <w:rPr>
                <w:rFonts w:eastAsia="Batang"/>
                <w:highlight w:val="magenta"/>
                <w:lang w:val="sk-SK"/>
              </w:rPr>
              <w:t>[</w:t>
            </w:r>
            <w:r w:rsidR="00134585" w:rsidRPr="00A87915">
              <w:rPr>
                <w:rFonts w:eastAsia="Batang"/>
                <w:lang w:val="sk-SK"/>
              </w:rPr>
              <w:t>Dlžník/</w:t>
            </w:r>
            <w:r w:rsidRPr="00A87915">
              <w:rPr>
                <w:rFonts w:eastAsia="Batang"/>
                <w:lang w:val="sk-SK"/>
              </w:rPr>
              <w:t>Veriteľ</w:t>
            </w:r>
            <w:r w:rsidRPr="00A87915">
              <w:rPr>
                <w:rFonts w:eastAsia="Batang"/>
                <w:highlight w:val="magenta"/>
                <w:lang w:val="sk-SK"/>
              </w:rPr>
              <w:t>]</w:t>
            </w:r>
          </w:p>
        </w:tc>
        <w:tc>
          <w:tcPr>
            <w:tcW w:w="2439" w:type="pct"/>
          </w:tcPr>
          <w:p w14:paraId="3C695D45" w14:textId="77777777" w:rsidR="008223CF" w:rsidRPr="00A87915" w:rsidRDefault="008223CF" w:rsidP="003A6AA1">
            <w:pPr>
              <w:widowControl w:val="0"/>
              <w:spacing w:line="260" w:lineRule="atLeast"/>
              <w:rPr>
                <w:rFonts w:eastAsia="Batang"/>
                <w:lang w:val="sk-SK"/>
              </w:rPr>
            </w:pPr>
          </w:p>
        </w:tc>
      </w:tr>
      <w:tr w:rsidR="008223CF" w:rsidRPr="00A87915" w14:paraId="27D1AFD3" w14:textId="77777777" w:rsidTr="003A6AA1">
        <w:trPr>
          <w:trHeight w:val="310"/>
        </w:trPr>
        <w:tc>
          <w:tcPr>
            <w:tcW w:w="2561" w:type="pct"/>
            <w:hideMark/>
          </w:tcPr>
          <w:p w14:paraId="7E61537C" w14:textId="5291AFCE" w:rsidR="008223CF" w:rsidRPr="00A87915" w:rsidRDefault="008223CF" w:rsidP="003A6AA1">
            <w:pPr>
              <w:widowControl w:val="0"/>
              <w:spacing w:line="260" w:lineRule="atLeast"/>
              <w:ind w:left="2"/>
              <w:rPr>
                <w:rFonts w:eastAsia="Batang"/>
                <w:lang w:val="sk-SK"/>
              </w:rPr>
            </w:pPr>
            <w:r w:rsidRPr="00A87915">
              <w:rPr>
                <w:b/>
                <w:highlight w:val="magenta"/>
                <w:lang w:val="sk-SK" w:bidi="sk-SK"/>
              </w:rPr>
              <w:t>[</w:t>
            </w:r>
            <w:r w:rsidR="00134585" w:rsidRPr="00A87915">
              <w:rPr>
                <w:b/>
                <w:lang w:val="sk-SK" w:bidi="sk-SK"/>
              </w:rPr>
              <w:t>Dlžník/</w:t>
            </w:r>
            <w:r w:rsidRPr="00A87915">
              <w:rPr>
                <w:b/>
                <w:lang w:val="sk-SK" w:bidi="sk-SK"/>
              </w:rPr>
              <w:t>Veriteľ</w:t>
            </w:r>
            <w:r w:rsidRPr="00A87915">
              <w:rPr>
                <w:b/>
                <w:highlight w:val="magenta"/>
                <w:lang w:val="sk-SK" w:bidi="sk-SK"/>
              </w:rPr>
              <w:t>]</w:t>
            </w:r>
          </w:p>
        </w:tc>
        <w:tc>
          <w:tcPr>
            <w:tcW w:w="2439" w:type="pct"/>
          </w:tcPr>
          <w:p w14:paraId="76CCBF3E" w14:textId="77777777" w:rsidR="008223CF" w:rsidRPr="00A87915" w:rsidRDefault="008223CF" w:rsidP="003A6AA1">
            <w:pPr>
              <w:widowControl w:val="0"/>
              <w:spacing w:line="260" w:lineRule="atLeast"/>
              <w:rPr>
                <w:rFonts w:eastAsia="Batang"/>
                <w:lang w:val="sk-SK"/>
              </w:rPr>
            </w:pPr>
          </w:p>
        </w:tc>
      </w:tr>
      <w:tr w:rsidR="00516914" w:rsidRPr="00A87915" w14:paraId="2A8B7DD1" w14:textId="77777777" w:rsidTr="003A6AA1">
        <w:trPr>
          <w:trHeight w:val="747"/>
        </w:trPr>
        <w:tc>
          <w:tcPr>
            <w:tcW w:w="2561" w:type="pct"/>
          </w:tcPr>
          <w:p w14:paraId="1A8FBAA6" w14:textId="77777777" w:rsidR="00516914" w:rsidRPr="00A87915" w:rsidRDefault="00516914" w:rsidP="00516914">
            <w:pPr>
              <w:widowControl w:val="0"/>
              <w:ind w:left="2"/>
              <w:rPr>
                <w:rFonts w:eastAsia="Batang"/>
                <w:lang w:val="sk-SK"/>
              </w:rPr>
            </w:pPr>
          </w:p>
          <w:p w14:paraId="16F831C6" w14:textId="77777777" w:rsidR="00516914" w:rsidRPr="00A87915" w:rsidRDefault="00516914" w:rsidP="00516914">
            <w:pPr>
              <w:widowControl w:val="0"/>
              <w:ind w:left="2"/>
              <w:rPr>
                <w:rFonts w:eastAsia="Batang"/>
                <w:lang w:val="sk-SK"/>
              </w:rPr>
            </w:pPr>
          </w:p>
          <w:p w14:paraId="1FEC1FCE" w14:textId="4A9A26A3" w:rsidR="00516914" w:rsidRPr="00A87915" w:rsidRDefault="00516914" w:rsidP="00516914">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3A1458F3" w14:textId="77777777" w:rsidR="00516914" w:rsidRPr="00A87915" w:rsidRDefault="00516914" w:rsidP="00516914">
            <w:pPr>
              <w:widowControl w:val="0"/>
              <w:rPr>
                <w:rFonts w:eastAsia="Batang"/>
                <w:lang w:val="sk-SK"/>
              </w:rPr>
            </w:pPr>
          </w:p>
          <w:p w14:paraId="39A53A05" w14:textId="77777777" w:rsidR="00516914" w:rsidRPr="00A87915" w:rsidRDefault="00516914" w:rsidP="00516914">
            <w:pPr>
              <w:spacing w:line="260" w:lineRule="atLeast"/>
              <w:rPr>
                <w:lang w:val="sk-SK"/>
              </w:rPr>
            </w:pPr>
          </w:p>
          <w:p w14:paraId="24C166A5" w14:textId="12AFA032" w:rsidR="00516914" w:rsidRPr="00A87915" w:rsidRDefault="00516914" w:rsidP="00516914">
            <w:pPr>
              <w:widowControl w:val="0"/>
              <w:spacing w:line="260" w:lineRule="atLeast"/>
              <w:rPr>
                <w:rFonts w:eastAsia="Batang"/>
                <w:lang w:val="sk-SK"/>
              </w:rPr>
            </w:pPr>
            <w:r w:rsidRPr="00A87915">
              <w:rPr>
                <w:rFonts w:eastAsia="Batang"/>
                <w:lang w:val="sk-SK"/>
              </w:rPr>
              <w:t>Podpis: ________________________________</w:t>
            </w:r>
          </w:p>
        </w:tc>
      </w:tr>
      <w:tr w:rsidR="00516914" w:rsidRPr="00A87915" w14:paraId="4A0D432E" w14:textId="77777777" w:rsidTr="003A6AA1">
        <w:tc>
          <w:tcPr>
            <w:tcW w:w="2561" w:type="pct"/>
            <w:hideMark/>
          </w:tcPr>
          <w:p w14:paraId="44668568" w14:textId="25C01283"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2C18AF63" w14:textId="22AF5366"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516914" w:rsidRPr="00A87915" w14:paraId="6CE80AC9" w14:textId="77777777" w:rsidTr="003A6AA1">
        <w:tc>
          <w:tcPr>
            <w:tcW w:w="2561" w:type="pct"/>
            <w:hideMark/>
          </w:tcPr>
          <w:p w14:paraId="79D709DC" w14:textId="39547405"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49A22812" w14:textId="5D3E2203"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r>
    </w:tbl>
    <w:p w14:paraId="1B21886C" w14:textId="357B5293" w:rsidR="008223CF" w:rsidRPr="00A87915" w:rsidRDefault="008223CF" w:rsidP="00053DCE">
      <w:pPr>
        <w:pStyle w:val="AODefHead"/>
        <w:rPr>
          <w:lang w:val="sk-SK"/>
        </w:rPr>
      </w:pPr>
    </w:p>
    <w:p w14:paraId="49A5F93E" w14:textId="3632C3F8" w:rsidR="00D91B27" w:rsidRPr="00A87915" w:rsidRDefault="00D91B27" w:rsidP="00F6781F">
      <w:pPr>
        <w:pStyle w:val="AOSchHead"/>
        <w:rPr>
          <w:lang w:val="sk-SK"/>
        </w:rPr>
      </w:pPr>
    </w:p>
    <w:p w14:paraId="45A924D4" w14:textId="1A109471" w:rsidR="00D91B27" w:rsidRPr="00A87915" w:rsidRDefault="00D91B27" w:rsidP="00D91B27">
      <w:pPr>
        <w:pStyle w:val="AOSchTitle"/>
        <w:rPr>
          <w:lang w:val="sk-SK"/>
        </w:rPr>
      </w:pPr>
      <w:bookmarkStart w:id="580" w:name="_Toc152244721"/>
      <w:bookmarkStart w:id="581" w:name="_Toc205468506"/>
      <w:r w:rsidRPr="00A87915">
        <w:rPr>
          <w:lang w:val="sk-SK"/>
        </w:rPr>
        <w:t>Oznámeni</w:t>
      </w:r>
      <w:r w:rsidR="00F6781F" w:rsidRPr="00A87915">
        <w:rPr>
          <w:lang w:val="sk-SK"/>
        </w:rPr>
        <w:t>e</w:t>
      </w:r>
      <w:r w:rsidRPr="00A87915">
        <w:rPr>
          <w:lang w:val="sk-SK"/>
        </w:rPr>
        <w:t xml:space="preserve"> o</w:t>
      </w:r>
      <w:r w:rsidR="00103084" w:rsidRPr="00A87915">
        <w:rPr>
          <w:lang w:val="sk-SK"/>
        </w:rPr>
        <w:t> </w:t>
      </w:r>
      <w:r w:rsidRPr="00A87915">
        <w:rPr>
          <w:lang w:val="sk-SK"/>
        </w:rPr>
        <w:t>zmene kontaktných údajov</w:t>
      </w:r>
      <w:bookmarkEnd w:id="580"/>
      <w:bookmarkEnd w:id="581"/>
    </w:p>
    <w:p w14:paraId="51713613" w14:textId="77777777" w:rsidR="00536A92" w:rsidRPr="00A87915" w:rsidRDefault="00536A92" w:rsidP="00536A92">
      <w:pPr>
        <w:pStyle w:val="AODefHead"/>
        <w:ind w:left="0"/>
        <w:rPr>
          <w:lang w:val="sk-SK"/>
        </w:rPr>
      </w:pPr>
      <w:r w:rsidRPr="00A87915">
        <w:rPr>
          <w:lang w:val="sk-SK"/>
        </w:rPr>
        <w:t>Pre:</w:t>
      </w:r>
      <w:r w:rsidRPr="00A87915">
        <w:rPr>
          <w:lang w:val="sk-SK"/>
        </w:rPr>
        <w:tab/>
      </w:r>
      <w:r w:rsidRPr="00A87915">
        <w:rPr>
          <w:b/>
          <w:highlight w:val="magenta"/>
          <w:lang w:val="sk-SK"/>
        </w:rPr>
        <w:t>[</w:t>
      </w:r>
      <w:r w:rsidRPr="00A87915">
        <w:rPr>
          <w:b/>
          <w:lang w:val="sk-SK"/>
        </w:rPr>
        <w:sym w:font="Wingdings" w:char="F06C"/>
      </w:r>
      <w:r w:rsidRPr="00A87915">
        <w:rPr>
          <w:b/>
          <w:highlight w:val="magenta"/>
          <w:lang w:val="sk-SK"/>
        </w:rPr>
        <w:t>]</w:t>
      </w:r>
    </w:p>
    <w:p w14:paraId="7F344F64" w14:textId="77777777" w:rsidR="00536A92" w:rsidRPr="00A87915" w:rsidRDefault="00536A92" w:rsidP="00536A92">
      <w:pPr>
        <w:pStyle w:val="AODefHead"/>
        <w:ind w:left="0"/>
        <w:rPr>
          <w:lang w:val="sk-SK"/>
        </w:rPr>
      </w:pPr>
      <w:r w:rsidRPr="00A87915">
        <w:rPr>
          <w:lang w:val="sk-SK"/>
        </w:rPr>
        <w:t>Od:</w:t>
      </w:r>
      <w:r w:rsidRPr="00A87915">
        <w:rPr>
          <w:lang w:val="sk-SK"/>
        </w:rPr>
        <w:tab/>
      </w:r>
      <w:r w:rsidRPr="00A87915">
        <w:rPr>
          <w:b/>
          <w:bCs/>
          <w:highlight w:val="magenta"/>
          <w:lang w:val="sk-SK"/>
        </w:rPr>
        <w:t>[</w:t>
      </w:r>
      <w:r w:rsidRPr="00A87915">
        <w:rPr>
          <w:b/>
          <w:bCs/>
          <w:lang w:val="sk-SK"/>
        </w:rPr>
        <w:sym w:font="Wingdings" w:char="F06C"/>
      </w:r>
      <w:r w:rsidRPr="00A87915">
        <w:rPr>
          <w:b/>
          <w:bCs/>
          <w:highlight w:val="magenta"/>
          <w:lang w:val="sk-SK"/>
        </w:rPr>
        <w:t>]</w:t>
      </w:r>
    </w:p>
    <w:p w14:paraId="14D69D07" w14:textId="77777777" w:rsidR="00536A92" w:rsidRPr="00A87915" w:rsidRDefault="00536A92" w:rsidP="00536A92">
      <w:pPr>
        <w:pStyle w:val="AODefHead"/>
        <w:ind w:left="0"/>
        <w:rPr>
          <w:lang w:val="sk-SK"/>
        </w:rPr>
      </w:pPr>
      <w:r w:rsidRPr="00A87915">
        <w:rPr>
          <w:highlight w:val="magenta"/>
          <w:lang w:val="sk-SK"/>
        </w:rPr>
        <w:t>[</w:t>
      </w:r>
      <w:r w:rsidRPr="00A87915">
        <w:rPr>
          <w:lang w:val="sk-SK"/>
        </w:rPr>
        <w:t>Dátum</w:t>
      </w:r>
      <w:r w:rsidRPr="00A87915">
        <w:rPr>
          <w:highlight w:val="magenta"/>
          <w:lang w:val="sk-SK"/>
        </w:rPr>
        <w:t>]</w:t>
      </w:r>
    </w:p>
    <w:p w14:paraId="0D74C933" w14:textId="769562F4" w:rsidR="008223CF" w:rsidRPr="00A87915" w:rsidRDefault="00536A92" w:rsidP="000A6F96">
      <w:pPr>
        <w:pStyle w:val="AODefHead"/>
        <w:ind w:left="0"/>
        <w:rPr>
          <w:b/>
          <w:lang w:val="sk-SK"/>
        </w:rPr>
      </w:pPr>
      <w:r w:rsidRPr="00A87915">
        <w:rPr>
          <w:b/>
          <w:highlight w:val="magenta"/>
          <w:lang w:val="sk-SK"/>
        </w:rPr>
        <w:t>[</w:t>
      </w:r>
      <w:r w:rsidRPr="00A87915">
        <w:rPr>
          <w:b/>
          <w:lang w:val="sk-SK"/>
        </w:rPr>
        <w:t>Dlžník</w:t>
      </w:r>
      <w:r w:rsidRPr="00A87915">
        <w:rPr>
          <w:b/>
          <w:highlight w:val="magenta"/>
          <w:lang w:val="sk-SK"/>
        </w:rPr>
        <w:t>]</w:t>
      </w:r>
      <w:r w:rsidRPr="00A87915">
        <w:rPr>
          <w:b/>
          <w:lang w:val="sk-SK"/>
        </w:rPr>
        <w:t xml:space="preserve"> - zmluva o úverovom nástroji na podporu projektov sociálnej ekonomiky a sociálneho bývania zo dňa </w:t>
      </w:r>
      <w:r w:rsidRPr="00A87915">
        <w:rPr>
          <w:b/>
          <w:highlight w:val="magenta"/>
          <w:lang w:val="sk-SK"/>
        </w:rPr>
        <w:t>[</w:t>
      </w:r>
      <w:r w:rsidRPr="00A87915">
        <w:rPr>
          <w:b/>
          <w:lang w:val="sk-SK"/>
        </w:rPr>
        <w:sym w:font="Wingdings" w:char="F06C"/>
      </w:r>
      <w:r w:rsidRPr="00A87915">
        <w:rPr>
          <w:b/>
          <w:highlight w:val="magenta"/>
          <w:lang w:val="sk-SK"/>
        </w:rPr>
        <w:t>]</w:t>
      </w:r>
      <w:r w:rsidRPr="00A87915">
        <w:rPr>
          <w:b/>
          <w:lang w:val="sk-SK"/>
        </w:rPr>
        <w:t xml:space="preserve"> </w:t>
      </w:r>
      <w:r w:rsidRPr="00A87915">
        <w:rPr>
          <w:lang w:val="sk-SK"/>
        </w:rPr>
        <w:t>(ďalej ako</w:t>
      </w:r>
      <w:r w:rsidRPr="00A87915">
        <w:rPr>
          <w:b/>
          <w:lang w:val="sk-SK"/>
        </w:rPr>
        <w:t xml:space="preserve"> Zmluva</w:t>
      </w:r>
      <w:r w:rsidRPr="00A87915">
        <w:rPr>
          <w:lang w:val="sk-SK"/>
        </w:rPr>
        <w:t>)</w:t>
      </w:r>
      <w:r w:rsidRPr="00A87915">
        <w:rPr>
          <w:b/>
          <w:lang w:val="sk-SK"/>
        </w:rPr>
        <w:t xml:space="preserve"> – </w:t>
      </w:r>
      <w:r w:rsidR="008223CF" w:rsidRPr="00A87915">
        <w:rPr>
          <w:b/>
          <w:lang w:val="sk-SK"/>
        </w:rPr>
        <w:t>Oznámenie o</w:t>
      </w:r>
      <w:r w:rsidR="00103084" w:rsidRPr="00A87915">
        <w:rPr>
          <w:b/>
          <w:lang w:val="sk-SK"/>
        </w:rPr>
        <w:t> </w:t>
      </w:r>
      <w:r w:rsidR="008223CF" w:rsidRPr="00A87915">
        <w:rPr>
          <w:b/>
          <w:lang w:val="sk-SK"/>
        </w:rPr>
        <w:t>zmene kontaktných údajov</w:t>
      </w:r>
    </w:p>
    <w:p w14:paraId="54575DD4" w14:textId="77777777" w:rsidR="008223CF" w:rsidRPr="00A87915" w:rsidRDefault="008223CF" w:rsidP="00536A92">
      <w:pPr>
        <w:pStyle w:val="AODefHead"/>
        <w:ind w:left="0"/>
        <w:rPr>
          <w:lang w:val="sk-SK"/>
        </w:rPr>
      </w:pPr>
      <w:r w:rsidRPr="00A87915">
        <w:rPr>
          <w:lang w:val="sk-SK"/>
        </w:rPr>
        <w:t>Vážený pán/Vážená pani,</w:t>
      </w:r>
    </w:p>
    <w:p w14:paraId="36B75F9D" w14:textId="26067F12" w:rsidR="008223CF" w:rsidRPr="00A87915" w:rsidRDefault="008223CF" w:rsidP="00536A92">
      <w:pPr>
        <w:pStyle w:val="AODefHead"/>
        <w:ind w:left="0"/>
        <w:rPr>
          <w:lang w:val="sk-SK"/>
        </w:rPr>
      </w:pPr>
      <w:r w:rsidRPr="00A87915">
        <w:rPr>
          <w:lang w:val="sk-SK"/>
        </w:rPr>
        <w:t xml:space="preserve">referujeme na </w:t>
      </w:r>
      <w:r w:rsidR="00536A92" w:rsidRPr="00A87915">
        <w:rPr>
          <w:lang w:val="sk-SK"/>
        </w:rPr>
        <w:t>Zmluvu</w:t>
      </w:r>
      <w:r w:rsidRPr="00A87915">
        <w:rPr>
          <w:lang w:val="sk-SK"/>
        </w:rPr>
        <w:t>. Pojmy definované v</w:t>
      </w:r>
      <w:r w:rsidR="00103084" w:rsidRPr="00A87915">
        <w:rPr>
          <w:lang w:val="sk-SK"/>
        </w:rPr>
        <w:t> </w:t>
      </w:r>
      <w:r w:rsidR="00536A92" w:rsidRPr="00A87915">
        <w:rPr>
          <w:lang w:val="sk-SK"/>
        </w:rPr>
        <w:t xml:space="preserve">Zmluve </w:t>
      </w:r>
      <w:r w:rsidRPr="00A87915">
        <w:rPr>
          <w:lang w:val="sk-SK"/>
        </w:rPr>
        <w:t>majú rovnaký význam v</w:t>
      </w:r>
      <w:r w:rsidR="00103084" w:rsidRPr="00A87915">
        <w:rPr>
          <w:lang w:val="sk-SK"/>
        </w:rPr>
        <w:t> </w:t>
      </w:r>
      <w:r w:rsidRPr="00A87915">
        <w:rPr>
          <w:lang w:val="sk-SK"/>
        </w:rPr>
        <w:t>tomto oznámení.</w:t>
      </w:r>
    </w:p>
    <w:p w14:paraId="33DBDC75" w14:textId="6BEA663B" w:rsidR="008223CF" w:rsidRPr="00A87915" w:rsidRDefault="008223CF" w:rsidP="00536A92">
      <w:pPr>
        <w:pStyle w:val="AODefHead"/>
        <w:ind w:left="0"/>
        <w:rPr>
          <w:lang w:val="sk-SK"/>
        </w:rPr>
      </w:pPr>
      <w:r w:rsidRPr="00A87915">
        <w:rPr>
          <w:lang w:val="sk-SK"/>
        </w:rPr>
        <w:t xml:space="preserve">Pre účely článku </w:t>
      </w:r>
      <w:r w:rsidR="00E2336F" w:rsidRPr="00A87915">
        <w:rPr>
          <w:lang w:val="sk-SK"/>
        </w:rPr>
        <w:fldChar w:fldCharType="begin"/>
      </w:r>
      <w:r w:rsidR="00E2336F" w:rsidRPr="00A87915">
        <w:rPr>
          <w:lang w:val="sk-SK"/>
        </w:rPr>
        <w:instrText xml:space="preserve"> REF _Ref140054931 \r \h </w:instrText>
      </w:r>
      <w:r w:rsidR="00330DEB" w:rsidRPr="00A87915">
        <w:rPr>
          <w:lang w:val="sk-SK"/>
        </w:rPr>
        <w:instrText xml:space="preserve"> \* MERGEFORMAT </w:instrText>
      </w:r>
      <w:r w:rsidR="00E2336F" w:rsidRPr="00A87915">
        <w:rPr>
          <w:lang w:val="sk-SK"/>
        </w:rPr>
      </w:r>
      <w:r w:rsidR="00E2336F" w:rsidRPr="00A87915">
        <w:rPr>
          <w:lang w:val="sk-SK"/>
        </w:rPr>
        <w:fldChar w:fldCharType="separate"/>
      </w:r>
      <w:r w:rsidR="004254FC">
        <w:rPr>
          <w:lang w:val="sk-SK"/>
        </w:rPr>
        <w:t>35</w:t>
      </w:r>
      <w:r w:rsidR="00E2336F" w:rsidRPr="00A87915">
        <w:rPr>
          <w:lang w:val="sk-SK"/>
        </w:rPr>
        <w:fldChar w:fldCharType="end"/>
      </w:r>
      <w:r w:rsidRPr="00A87915">
        <w:rPr>
          <w:lang w:val="sk-SK"/>
        </w:rPr>
        <w:t xml:space="preserve"> (</w:t>
      </w:r>
      <w:r w:rsidR="00E2336F" w:rsidRPr="00A87915">
        <w:rPr>
          <w:lang w:val="sk-SK"/>
        </w:rPr>
        <w:fldChar w:fldCharType="begin"/>
      </w:r>
      <w:r w:rsidR="00E2336F" w:rsidRPr="00A87915">
        <w:rPr>
          <w:lang w:val="sk-SK"/>
        </w:rPr>
        <w:instrText xml:space="preserve"> REF _Ref140054936 \h </w:instrText>
      </w:r>
      <w:r w:rsidR="00330DEB" w:rsidRPr="00A87915">
        <w:rPr>
          <w:lang w:val="sk-SK"/>
        </w:rPr>
        <w:instrText xml:space="preserve"> \* MERGEFORMAT </w:instrText>
      </w:r>
      <w:r w:rsidR="00E2336F" w:rsidRPr="00A87915">
        <w:rPr>
          <w:lang w:val="sk-SK"/>
        </w:rPr>
      </w:r>
      <w:r w:rsidR="00E2336F" w:rsidRPr="00A87915">
        <w:rPr>
          <w:lang w:val="sk-SK"/>
        </w:rPr>
        <w:fldChar w:fldCharType="separate"/>
      </w:r>
      <w:r w:rsidR="004254FC" w:rsidRPr="00A87915">
        <w:rPr>
          <w:lang w:val="sk-SK"/>
        </w:rPr>
        <w:t>Oznámenia</w:t>
      </w:r>
      <w:r w:rsidR="00E2336F" w:rsidRPr="00A87915">
        <w:rPr>
          <w:lang w:val="sk-SK"/>
        </w:rPr>
        <w:fldChar w:fldCharType="end"/>
      </w:r>
      <w:r w:rsidRPr="00A87915">
        <w:rPr>
          <w:lang w:val="sk-SK"/>
        </w:rPr>
        <w:t xml:space="preserve">) </w:t>
      </w:r>
      <w:r w:rsidR="00536A92" w:rsidRPr="00A87915">
        <w:rPr>
          <w:lang w:val="sk-SK"/>
        </w:rPr>
        <w:t xml:space="preserve">Zmluvy </w:t>
      </w:r>
      <w:r w:rsidRPr="00A87915">
        <w:rPr>
          <w:lang w:val="sk-SK"/>
        </w:rPr>
        <w:t xml:space="preserve">Vám oznamujeme zmenu </w:t>
      </w:r>
      <w:r w:rsidR="00E2336F" w:rsidRPr="00A87915">
        <w:rPr>
          <w:lang w:val="sk-SK"/>
        </w:rPr>
        <w:t>našich kontaktných údajov</w:t>
      </w:r>
      <w:r w:rsidRPr="00A87915">
        <w:rPr>
          <w:lang w:val="sk-SK"/>
        </w:rPr>
        <w:t xml:space="preserve"> nasledovne:</w:t>
      </w:r>
    </w:p>
    <w:p w14:paraId="719C0D19" w14:textId="64716B6C" w:rsidR="0007185C" w:rsidRPr="00A87915" w:rsidRDefault="0007185C" w:rsidP="00536A92">
      <w:pPr>
        <w:pStyle w:val="AODefHead"/>
        <w:ind w:left="0"/>
        <w:rPr>
          <w:lang w:val="sk-SK"/>
        </w:rPr>
      </w:pPr>
      <w:r w:rsidRPr="00A87915">
        <w:rPr>
          <w:lang w:val="sk-SK"/>
        </w:rPr>
        <w:t>Adresa:</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0AAF622F" w14:textId="2AC1CD93" w:rsidR="0007185C" w:rsidRPr="00A87915" w:rsidRDefault="0007185C" w:rsidP="00536A92">
      <w:pPr>
        <w:pStyle w:val="AODefHead"/>
        <w:ind w:left="0"/>
        <w:rPr>
          <w:b/>
          <w:lang w:val="sk-SK"/>
        </w:rPr>
      </w:pPr>
      <w:r w:rsidRPr="00A87915">
        <w:rPr>
          <w:lang w:val="sk-SK"/>
        </w:rPr>
        <w:t xml:space="preserve">Telefón: </w:t>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05566059" w14:textId="517EF127" w:rsidR="0007185C" w:rsidRPr="00A87915" w:rsidRDefault="0007185C" w:rsidP="00536A92">
      <w:pPr>
        <w:pStyle w:val="AODefHead"/>
        <w:ind w:left="0"/>
        <w:rPr>
          <w:lang w:val="sk-SK"/>
        </w:rPr>
      </w:pPr>
      <w:r w:rsidRPr="00A87915">
        <w:rPr>
          <w:lang w:val="sk-SK"/>
        </w:rPr>
        <w:t xml:space="preserve">E-mail: </w:t>
      </w:r>
      <w:r w:rsidRPr="00A87915">
        <w:rPr>
          <w:lang w:val="sk-SK"/>
        </w:rPr>
        <w:tab/>
      </w:r>
      <w:r w:rsidRPr="00A87915">
        <w:rPr>
          <w:lang w:val="sk-SK"/>
        </w:rPr>
        <w:tab/>
      </w:r>
      <w:r w:rsidRPr="00A87915">
        <w:rPr>
          <w:highlight w:val="magenta"/>
          <w:lang w:val="sk-SK"/>
        </w:rPr>
        <w:t>[</w:t>
      </w:r>
      <w:r w:rsidRPr="00A87915">
        <w:rPr>
          <w:lang w:val="sk-SK"/>
        </w:rPr>
        <w:sym w:font="Wingdings" w:char="F06C"/>
      </w:r>
      <w:r w:rsidRPr="00A87915">
        <w:rPr>
          <w:highlight w:val="magenta"/>
          <w:lang w:val="sk-SK"/>
        </w:rPr>
        <w:t>]</w:t>
      </w:r>
    </w:p>
    <w:p w14:paraId="5DBADD71" w14:textId="133EED31" w:rsidR="0007185C" w:rsidRPr="00A87915" w:rsidRDefault="0007185C" w:rsidP="00536A92">
      <w:pPr>
        <w:pStyle w:val="AODefHead"/>
        <w:ind w:left="0"/>
        <w:rPr>
          <w:lang w:val="sk-SK"/>
        </w:rPr>
      </w:pPr>
      <w:r w:rsidRPr="00A87915">
        <w:rPr>
          <w:lang w:val="sk-SK"/>
        </w:rPr>
        <w:t>Kontaktná osoba:</w:t>
      </w:r>
      <w:r w:rsidR="00CB0664" w:rsidRPr="00A87915">
        <w:rPr>
          <w:lang w:val="sk-SK"/>
        </w:rPr>
        <w:t xml:space="preserve"> </w:t>
      </w:r>
      <w:r w:rsidRPr="00A87915">
        <w:rPr>
          <w:highlight w:val="magenta"/>
          <w:lang w:val="sk-SK"/>
        </w:rPr>
        <w:t>[</w:t>
      </w:r>
      <w:r w:rsidRPr="00A87915">
        <w:rPr>
          <w:lang w:val="sk-SK"/>
        </w:rPr>
        <w:t>funkcia/oddelenie</w:t>
      </w:r>
      <w:r w:rsidRPr="00A87915">
        <w:rPr>
          <w:highlight w:val="magenta"/>
          <w:lang w:val="sk-SK"/>
        </w:rPr>
        <w:t>]</w:t>
      </w:r>
    </w:p>
    <w:p w14:paraId="64CE3135" w14:textId="00AB8E71" w:rsidR="0007185C" w:rsidRPr="00A87915" w:rsidRDefault="0007185C" w:rsidP="00536A92">
      <w:pPr>
        <w:pStyle w:val="AODefPara"/>
        <w:ind w:left="0"/>
        <w:rPr>
          <w:lang w:val="sk-SK"/>
        </w:rPr>
      </w:pPr>
      <w:r w:rsidRPr="00A87915">
        <w:rPr>
          <w:highlight w:val="magenta"/>
          <w:lang w:val="sk-SK"/>
        </w:rPr>
        <w:t>[</w:t>
      </w:r>
      <w:r w:rsidRPr="00A87915">
        <w:rPr>
          <w:lang w:val="sk-SK"/>
        </w:rPr>
        <w:t>Na účely akejkoľvek Žiadosti o</w:t>
      </w:r>
      <w:r w:rsidR="00536A92" w:rsidRPr="00A87915">
        <w:rPr>
          <w:lang w:val="sk-SK"/>
        </w:rPr>
        <w:t> poskytnutie prostriedkov</w:t>
      </w:r>
      <w:r w:rsidRPr="00A87915">
        <w:rPr>
          <w:lang w:val="sk-SK"/>
        </w:rPr>
        <w:t xml:space="preserve">: </w:t>
      </w:r>
      <w:r w:rsidRPr="00A87915">
        <w:rPr>
          <w:highlight w:val="magenta"/>
          <w:lang w:val="sk-SK"/>
        </w:rPr>
        <w:t>[</w:t>
      </w:r>
      <w:r w:rsidRPr="00A87915">
        <w:rPr>
          <w:lang w:val="sk-SK"/>
        </w:rPr>
        <w:sym w:font="Wingdings" w:char="F06C"/>
      </w:r>
      <w:r w:rsidRPr="00A87915">
        <w:rPr>
          <w:highlight w:val="magenta"/>
          <w:lang w:val="sk-SK"/>
        </w:rPr>
        <w:t>]]</w:t>
      </w:r>
    </w:p>
    <w:p w14:paraId="5542B371" w14:textId="485CCED2" w:rsidR="0007185C" w:rsidRPr="00A87915" w:rsidRDefault="0007185C" w:rsidP="00536A92">
      <w:pPr>
        <w:pStyle w:val="AODefPara"/>
        <w:ind w:left="0"/>
        <w:rPr>
          <w:lang w:val="sk-SK"/>
        </w:rPr>
      </w:pPr>
      <w:r w:rsidRPr="00A87915">
        <w:rPr>
          <w:highlight w:val="magenta"/>
          <w:lang w:val="sk-SK"/>
        </w:rPr>
        <w:t>[</w:t>
      </w:r>
      <w:r w:rsidRPr="00A87915">
        <w:rPr>
          <w:lang w:val="sk-SK"/>
        </w:rPr>
        <w:t xml:space="preserve">Na účely podávania správ: </w:t>
      </w:r>
      <w:r w:rsidRPr="00A87915">
        <w:rPr>
          <w:highlight w:val="magenta"/>
          <w:lang w:val="sk-SK"/>
        </w:rPr>
        <w:t>[</w:t>
      </w:r>
      <w:r w:rsidRPr="00A87915">
        <w:rPr>
          <w:lang w:val="sk-SK"/>
        </w:rPr>
        <w:sym w:font="Wingdings" w:char="F06C"/>
      </w:r>
      <w:r w:rsidRPr="00A87915">
        <w:rPr>
          <w:highlight w:val="magenta"/>
          <w:lang w:val="sk-SK"/>
        </w:rPr>
        <w:t>]</w:t>
      </w:r>
      <w:r w:rsidRPr="00A87915">
        <w:rPr>
          <w:lang w:val="sk-SK"/>
        </w:rPr>
        <w:t>.</w:t>
      </w:r>
      <w:r w:rsidRPr="00A87915">
        <w:rPr>
          <w:highlight w:val="magenta"/>
          <w:lang w:val="sk-SK"/>
        </w:rPr>
        <w:t>]</w:t>
      </w:r>
    </w:p>
    <w:p w14:paraId="2FCBF9D5" w14:textId="5D9A1E2C" w:rsidR="008223CF" w:rsidRPr="00A87915" w:rsidRDefault="008223CF" w:rsidP="008223CF">
      <w:pPr>
        <w:pStyle w:val="AOGenNum3"/>
        <w:numPr>
          <w:ilvl w:val="0"/>
          <w:numId w:val="0"/>
        </w:numPr>
        <w:rPr>
          <w:lang w:val="sk-SK"/>
        </w:rPr>
      </w:pPr>
      <w:r w:rsidRPr="00A87915">
        <w:rPr>
          <w:lang w:val="sk-SK"/>
        </w:rPr>
        <w:t>S</w:t>
      </w:r>
      <w:r w:rsidR="00103084" w:rsidRPr="00A87915">
        <w:rPr>
          <w:lang w:val="sk-SK"/>
        </w:rPr>
        <w:t> </w:t>
      </w:r>
      <w:r w:rsidRPr="00A87915">
        <w:rPr>
          <w:lang w:val="sk-SK"/>
        </w:rPr>
        <w:t>pozdravom,</w:t>
      </w:r>
    </w:p>
    <w:p w14:paraId="3F3C1F65" w14:textId="77777777" w:rsidR="008223CF" w:rsidRPr="00A87915" w:rsidRDefault="008223CF" w:rsidP="008223CF">
      <w:pPr>
        <w:pStyle w:val="AOGenNum3"/>
        <w:numPr>
          <w:ilvl w:val="0"/>
          <w:numId w:val="0"/>
        </w:numPr>
        <w:ind w:left="720" w:hanging="720"/>
        <w:rPr>
          <w:lang w:val="sk-SK"/>
        </w:rPr>
      </w:pPr>
    </w:p>
    <w:tbl>
      <w:tblPr>
        <w:tblW w:w="5000" w:type="pct"/>
        <w:tblLook w:val="04A0" w:firstRow="1" w:lastRow="0" w:firstColumn="1" w:lastColumn="0" w:noHBand="0" w:noVBand="1"/>
      </w:tblPr>
      <w:tblGrid>
        <w:gridCol w:w="4937"/>
        <w:gridCol w:w="4701"/>
      </w:tblGrid>
      <w:tr w:rsidR="008223CF" w:rsidRPr="00A87915" w14:paraId="1F45F61B" w14:textId="77777777" w:rsidTr="003A6AA1">
        <w:trPr>
          <w:trHeight w:val="199"/>
        </w:trPr>
        <w:tc>
          <w:tcPr>
            <w:tcW w:w="2561" w:type="pct"/>
            <w:hideMark/>
          </w:tcPr>
          <w:p w14:paraId="008D3652" w14:textId="14A22D84" w:rsidR="008223CF" w:rsidRPr="00A87915" w:rsidRDefault="008223CF" w:rsidP="003A6AA1">
            <w:pPr>
              <w:widowControl w:val="0"/>
              <w:spacing w:line="260" w:lineRule="atLeast"/>
              <w:ind w:left="2"/>
              <w:rPr>
                <w:rFonts w:eastAsia="Batang"/>
                <w:lang w:val="sk-SK"/>
              </w:rPr>
            </w:pPr>
            <w:r w:rsidRPr="00A87915">
              <w:rPr>
                <w:rFonts w:eastAsia="Batang"/>
                <w:highlight w:val="magenta"/>
                <w:lang w:val="sk-SK"/>
              </w:rPr>
              <w:t>[</w:t>
            </w:r>
            <w:r w:rsidR="00134585" w:rsidRPr="00A87915">
              <w:rPr>
                <w:rFonts w:eastAsia="Batang"/>
                <w:lang w:val="sk-SK"/>
              </w:rPr>
              <w:t>Dlžník/</w:t>
            </w:r>
            <w:r w:rsidRPr="00A87915">
              <w:rPr>
                <w:rFonts w:eastAsia="Batang"/>
                <w:lang w:val="sk-SK"/>
              </w:rPr>
              <w:t>Veriteľ</w:t>
            </w:r>
            <w:r w:rsidRPr="00A87915">
              <w:rPr>
                <w:rFonts w:eastAsia="Batang"/>
                <w:highlight w:val="magenta"/>
                <w:lang w:val="sk-SK"/>
              </w:rPr>
              <w:t>]</w:t>
            </w:r>
          </w:p>
        </w:tc>
        <w:tc>
          <w:tcPr>
            <w:tcW w:w="2439" w:type="pct"/>
          </w:tcPr>
          <w:p w14:paraId="446985FC" w14:textId="77777777" w:rsidR="008223CF" w:rsidRPr="00A87915" w:rsidRDefault="008223CF" w:rsidP="003A6AA1">
            <w:pPr>
              <w:widowControl w:val="0"/>
              <w:spacing w:line="260" w:lineRule="atLeast"/>
              <w:rPr>
                <w:rFonts w:eastAsia="Batang"/>
                <w:lang w:val="sk-SK"/>
              </w:rPr>
            </w:pPr>
          </w:p>
        </w:tc>
      </w:tr>
      <w:tr w:rsidR="008223CF" w:rsidRPr="00A87915" w14:paraId="702AC9B0" w14:textId="77777777" w:rsidTr="003A6AA1">
        <w:trPr>
          <w:trHeight w:val="310"/>
        </w:trPr>
        <w:tc>
          <w:tcPr>
            <w:tcW w:w="2561" w:type="pct"/>
            <w:hideMark/>
          </w:tcPr>
          <w:p w14:paraId="59FF3BC7" w14:textId="199FF26A" w:rsidR="008223CF" w:rsidRPr="00A87915" w:rsidRDefault="008223CF" w:rsidP="003A6AA1">
            <w:pPr>
              <w:widowControl w:val="0"/>
              <w:spacing w:line="260" w:lineRule="atLeast"/>
              <w:ind w:left="2"/>
              <w:rPr>
                <w:rFonts w:eastAsia="Batang"/>
                <w:lang w:val="sk-SK"/>
              </w:rPr>
            </w:pPr>
            <w:r w:rsidRPr="00A87915">
              <w:rPr>
                <w:b/>
                <w:highlight w:val="magenta"/>
                <w:lang w:val="sk-SK" w:bidi="sk-SK"/>
              </w:rPr>
              <w:t>[</w:t>
            </w:r>
            <w:r w:rsidR="00134585" w:rsidRPr="00A87915">
              <w:rPr>
                <w:b/>
                <w:lang w:val="sk-SK" w:bidi="sk-SK"/>
              </w:rPr>
              <w:t>Dlžník/</w:t>
            </w:r>
            <w:r w:rsidRPr="00A87915">
              <w:rPr>
                <w:b/>
                <w:lang w:val="sk-SK" w:bidi="sk-SK"/>
              </w:rPr>
              <w:t>Veriteľ</w:t>
            </w:r>
            <w:r w:rsidRPr="00A87915">
              <w:rPr>
                <w:b/>
                <w:highlight w:val="magenta"/>
                <w:lang w:val="sk-SK" w:bidi="sk-SK"/>
              </w:rPr>
              <w:t>]</w:t>
            </w:r>
          </w:p>
        </w:tc>
        <w:tc>
          <w:tcPr>
            <w:tcW w:w="2439" w:type="pct"/>
          </w:tcPr>
          <w:p w14:paraId="2FA5368F" w14:textId="77777777" w:rsidR="008223CF" w:rsidRPr="00A87915" w:rsidRDefault="008223CF" w:rsidP="003A6AA1">
            <w:pPr>
              <w:widowControl w:val="0"/>
              <w:spacing w:line="260" w:lineRule="atLeast"/>
              <w:rPr>
                <w:rFonts w:eastAsia="Batang"/>
                <w:lang w:val="sk-SK"/>
              </w:rPr>
            </w:pPr>
          </w:p>
        </w:tc>
      </w:tr>
      <w:tr w:rsidR="00516914" w:rsidRPr="00A87915" w14:paraId="6466F21F" w14:textId="77777777" w:rsidTr="003A6AA1">
        <w:trPr>
          <w:trHeight w:val="747"/>
        </w:trPr>
        <w:tc>
          <w:tcPr>
            <w:tcW w:w="2561" w:type="pct"/>
          </w:tcPr>
          <w:p w14:paraId="73E6AA5D" w14:textId="77777777" w:rsidR="00516914" w:rsidRPr="00A87915" w:rsidRDefault="00516914" w:rsidP="00516914">
            <w:pPr>
              <w:widowControl w:val="0"/>
              <w:ind w:left="2"/>
              <w:rPr>
                <w:rFonts w:eastAsia="Batang"/>
                <w:lang w:val="sk-SK"/>
              </w:rPr>
            </w:pPr>
          </w:p>
          <w:p w14:paraId="7322985C" w14:textId="77777777" w:rsidR="00516914" w:rsidRPr="00A87915" w:rsidRDefault="00516914" w:rsidP="00516914">
            <w:pPr>
              <w:widowControl w:val="0"/>
              <w:ind w:left="2"/>
              <w:rPr>
                <w:rFonts w:eastAsia="Batang"/>
                <w:lang w:val="sk-SK"/>
              </w:rPr>
            </w:pPr>
          </w:p>
          <w:p w14:paraId="1340EC62" w14:textId="113BF4E4" w:rsidR="00516914" w:rsidRPr="00A87915" w:rsidRDefault="00516914" w:rsidP="00516914">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46C581F5" w14:textId="77777777" w:rsidR="00516914" w:rsidRPr="00A87915" w:rsidRDefault="00516914" w:rsidP="00516914">
            <w:pPr>
              <w:widowControl w:val="0"/>
              <w:rPr>
                <w:rFonts w:eastAsia="Batang"/>
                <w:lang w:val="sk-SK"/>
              </w:rPr>
            </w:pPr>
          </w:p>
          <w:p w14:paraId="22176B26" w14:textId="77777777" w:rsidR="00516914" w:rsidRPr="00A87915" w:rsidRDefault="00516914" w:rsidP="00516914">
            <w:pPr>
              <w:spacing w:line="260" w:lineRule="atLeast"/>
              <w:rPr>
                <w:lang w:val="sk-SK"/>
              </w:rPr>
            </w:pPr>
          </w:p>
          <w:p w14:paraId="6C71CA33" w14:textId="77764DCB" w:rsidR="00516914" w:rsidRPr="00A87915" w:rsidRDefault="00516914" w:rsidP="00516914">
            <w:pPr>
              <w:widowControl w:val="0"/>
              <w:spacing w:line="260" w:lineRule="atLeast"/>
              <w:rPr>
                <w:rFonts w:eastAsia="Batang"/>
                <w:lang w:val="sk-SK"/>
              </w:rPr>
            </w:pPr>
            <w:r w:rsidRPr="00A87915">
              <w:rPr>
                <w:rFonts w:eastAsia="Batang"/>
                <w:lang w:val="sk-SK"/>
              </w:rPr>
              <w:t>Podpis: ________________________________</w:t>
            </w:r>
          </w:p>
        </w:tc>
      </w:tr>
      <w:tr w:rsidR="00516914" w:rsidRPr="00A87915" w14:paraId="0E994D7F" w14:textId="77777777" w:rsidTr="003A6AA1">
        <w:tc>
          <w:tcPr>
            <w:tcW w:w="2561" w:type="pct"/>
            <w:hideMark/>
          </w:tcPr>
          <w:p w14:paraId="5C63892B" w14:textId="00BFD999"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719224C3" w14:textId="626C473B"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516914" w:rsidRPr="00A87915" w14:paraId="697D9FEC" w14:textId="77777777" w:rsidTr="003A6AA1">
        <w:tc>
          <w:tcPr>
            <w:tcW w:w="2561" w:type="pct"/>
            <w:hideMark/>
          </w:tcPr>
          <w:p w14:paraId="2A3EAFF8" w14:textId="5EE62A79"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41F184BA" w14:textId="57DCE4F3" w:rsidR="00516914" w:rsidRPr="00A87915" w:rsidRDefault="00516914" w:rsidP="00516914">
            <w:pPr>
              <w:widowControl w:val="0"/>
              <w:spacing w:before="60" w:after="60" w:line="260" w:lineRule="atLeast"/>
              <w:ind w:left="2"/>
              <w:rPr>
                <w:rFonts w:eastAsia="Batang"/>
                <w:lang w:val="sk-SK"/>
              </w:rPr>
            </w:pPr>
            <w:r w:rsidRPr="00A87915">
              <w:rPr>
                <w:rFonts w:eastAsia="Batang"/>
                <w:lang w:val="sk-SK"/>
              </w:rPr>
              <w:t>Funkcia:</w:t>
            </w:r>
          </w:p>
        </w:tc>
      </w:tr>
    </w:tbl>
    <w:p w14:paraId="7B1E2908" w14:textId="77777777" w:rsidR="008223CF" w:rsidRPr="00A87915" w:rsidRDefault="008223CF" w:rsidP="00053DCE">
      <w:pPr>
        <w:pStyle w:val="AODefHead"/>
        <w:rPr>
          <w:lang w:val="sk-SK"/>
        </w:rPr>
      </w:pPr>
    </w:p>
    <w:p w14:paraId="7BDF52E4" w14:textId="77777777" w:rsidR="007226EF" w:rsidRPr="00A87915" w:rsidRDefault="007226EF" w:rsidP="007226EF">
      <w:pPr>
        <w:pStyle w:val="AODocTxt"/>
        <w:rPr>
          <w:lang w:val="sk-SK"/>
        </w:rPr>
      </w:pPr>
    </w:p>
    <w:p w14:paraId="6E571C0C" w14:textId="4F3401E0" w:rsidR="00D5046C" w:rsidRPr="00A87915" w:rsidRDefault="00D5046C" w:rsidP="000F5F48">
      <w:pPr>
        <w:pStyle w:val="AOSignatory"/>
        <w:rPr>
          <w:lang w:val="sk-SK"/>
        </w:rPr>
      </w:pPr>
      <w:bookmarkStart w:id="582" w:name="_Toc42263658"/>
      <w:bookmarkStart w:id="583" w:name="_Toc42257609"/>
      <w:bookmarkStart w:id="584" w:name="_Toc42264167"/>
      <w:bookmarkStart w:id="585" w:name="_Toc137118777"/>
      <w:bookmarkStart w:id="586" w:name="_Toc152244681"/>
      <w:bookmarkStart w:id="587" w:name="_Toc194482356"/>
      <w:bookmarkStart w:id="588" w:name="_Toc205468507"/>
      <w:r w:rsidRPr="00A87915">
        <w:rPr>
          <w:lang w:val="sk-SK"/>
        </w:rPr>
        <w:lastRenderedPageBreak/>
        <w:t>Podpisy</w:t>
      </w:r>
      <w:bookmarkEnd w:id="582"/>
      <w:bookmarkEnd w:id="583"/>
      <w:bookmarkEnd w:id="584"/>
      <w:bookmarkEnd w:id="585"/>
      <w:bookmarkEnd w:id="586"/>
      <w:bookmarkEnd w:id="587"/>
      <w:bookmarkEnd w:id="588"/>
    </w:p>
    <w:tbl>
      <w:tblPr>
        <w:tblW w:w="5000" w:type="pct"/>
        <w:tblLook w:val="04A0" w:firstRow="1" w:lastRow="0" w:firstColumn="1" w:lastColumn="0" w:noHBand="0" w:noVBand="1"/>
      </w:tblPr>
      <w:tblGrid>
        <w:gridCol w:w="4937"/>
        <w:gridCol w:w="4701"/>
      </w:tblGrid>
      <w:tr w:rsidR="00D5046C" w:rsidRPr="00A87915" w14:paraId="7FFBCE9B" w14:textId="77777777" w:rsidTr="00DE3573">
        <w:trPr>
          <w:trHeight w:val="199"/>
        </w:trPr>
        <w:tc>
          <w:tcPr>
            <w:tcW w:w="2561" w:type="pct"/>
            <w:hideMark/>
          </w:tcPr>
          <w:p w14:paraId="1EDBE216" w14:textId="7478CF9A" w:rsidR="00D5046C" w:rsidRPr="00A87915" w:rsidRDefault="008D6F3F">
            <w:pPr>
              <w:widowControl w:val="0"/>
              <w:spacing w:line="260" w:lineRule="atLeast"/>
              <w:ind w:left="2"/>
              <w:rPr>
                <w:rFonts w:eastAsia="Batang"/>
                <w:lang w:val="sk-SK"/>
              </w:rPr>
            </w:pPr>
            <w:r w:rsidRPr="00A87915">
              <w:rPr>
                <w:rFonts w:eastAsia="Batang"/>
                <w:lang w:val="sk-SK"/>
              </w:rPr>
              <w:t>Veriteľ</w:t>
            </w:r>
          </w:p>
        </w:tc>
        <w:tc>
          <w:tcPr>
            <w:tcW w:w="2439" w:type="pct"/>
          </w:tcPr>
          <w:p w14:paraId="747D24DB" w14:textId="77777777" w:rsidR="00D5046C" w:rsidRPr="00A87915" w:rsidRDefault="00D5046C">
            <w:pPr>
              <w:widowControl w:val="0"/>
              <w:spacing w:line="260" w:lineRule="atLeast"/>
              <w:rPr>
                <w:rFonts w:eastAsia="Batang"/>
                <w:lang w:val="sk-SK"/>
              </w:rPr>
            </w:pPr>
          </w:p>
        </w:tc>
      </w:tr>
      <w:tr w:rsidR="00D5046C" w:rsidRPr="00A87915" w14:paraId="06C4F57C" w14:textId="77777777" w:rsidTr="00DE3573">
        <w:trPr>
          <w:trHeight w:val="310"/>
        </w:trPr>
        <w:tc>
          <w:tcPr>
            <w:tcW w:w="2561" w:type="pct"/>
            <w:hideMark/>
          </w:tcPr>
          <w:p w14:paraId="7A32039F" w14:textId="3831EEB2" w:rsidR="00D5046C" w:rsidRPr="00A87915" w:rsidRDefault="00D5046C">
            <w:pPr>
              <w:widowControl w:val="0"/>
              <w:spacing w:line="260" w:lineRule="atLeast"/>
              <w:ind w:left="2"/>
              <w:rPr>
                <w:rFonts w:eastAsia="Batang"/>
                <w:lang w:val="sk-SK"/>
              </w:rPr>
            </w:pPr>
            <w:r w:rsidRPr="00A87915">
              <w:rPr>
                <w:rFonts w:eastAsia="SimSun"/>
                <w:b/>
                <w:color w:val="000000"/>
                <w:lang w:val="sk-SK"/>
              </w:rPr>
              <w:t xml:space="preserve">National </w:t>
            </w:r>
            <w:proofErr w:type="spellStart"/>
            <w:r w:rsidRPr="00A87915">
              <w:rPr>
                <w:rFonts w:eastAsia="SimSun"/>
                <w:b/>
                <w:color w:val="000000"/>
                <w:lang w:val="sk-SK"/>
              </w:rPr>
              <w:t>Development</w:t>
            </w:r>
            <w:proofErr w:type="spellEnd"/>
            <w:r w:rsidRPr="00A87915">
              <w:rPr>
                <w:rFonts w:eastAsia="SimSun"/>
                <w:b/>
                <w:color w:val="000000"/>
                <w:lang w:val="sk-SK"/>
              </w:rPr>
              <w:t xml:space="preserve"> </w:t>
            </w:r>
            <w:proofErr w:type="spellStart"/>
            <w:r w:rsidRPr="00A87915">
              <w:rPr>
                <w:rFonts w:eastAsia="SimSun"/>
                <w:b/>
                <w:color w:val="000000"/>
                <w:lang w:val="sk-SK"/>
              </w:rPr>
              <w:t>Fund</w:t>
            </w:r>
            <w:proofErr w:type="spellEnd"/>
            <w:r w:rsidRPr="00A87915">
              <w:rPr>
                <w:rFonts w:eastAsia="SimSun"/>
                <w:b/>
                <w:color w:val="000000"/>
                <w:lang w:val="sk-SK"/>
              </w:rPr>
              <w:t xml:space="preserve"> II</w:t>
            </w:r>
            <w:r w:rsidR="00E27A97" w:rsidRPr="00A87915">
              <w:rPr>
                <w:rFonts w:eastAsia="SimSun"/>
                <w:b/>
                <w:color w:val="000000"/>
                <w:lang w:val="sk-SK"/>
              </w:rPr>
              <w:t>I</w:t>
            </w:r>
            <w:r w:rsidRPr="00A87915">
              <w:rPr>
                <w:rFonts w:eastAsia="SimSun"/>
                <w:b/>
                <w:color w:val="000000"/>
                <w:lang w:val="sk-SK"/>
              </w:rPr>
              <w:t>., s.</w:t>
            </w:r>
            <w:r w:rsidR="00516914" w:rsidRPr="00A87915">
              <w:rPr>
                <w:rFonts w:eastAsia="SimSun"/>
                <w:b/>
                <w:color w:val="000000"/>
                <w:lang w:val="sk-SK"/>
              </w:rPr>
              <w:t xml:space="preserve"> </w:t>
            </w:r>
            <w:r w:rsidR="0094088A" w:rsidRPr="00A87915">
              <w:rPr>
                <w:rFonts w:eastAsia="SimSun"/>
                <w:b/>
                <w:color w:val="000000"/>
                <w:lang w:val="sk-SK"/>
              </w:rPr>
              <w:t>r.</w:t>
            </w:r>
            <w:r w:rsidR="00516914" w:rsidRPr="00A87915">
              <w:rPr>
                <w:rFonts w:eastAsia="SimSun"/>
                <w:b/>
                <w:color w:val="000000"/>
                <w:lang w:val="sk-SK"/>
              </w:rPr>
              <w:t xml:space="preserve"> </w:t>
            </w:r>
            <w:r w:rsidR="0094088A" w:rsidRPr="00A87915">
              <w:rPr>
                <w:rFonts w:eastAsia="SimSun"/>
                <w:b/>
                <w:color w:val="000000"/>
                <w:lang w:val="sk-SK"/>
              </w:rPr>
              <w:t>o.</w:t>
            </w:r>
          </w:p>
        </w:tc>
        <w:tc>
          <w:tcPr>
            <w:tcW w:w="2439" w:type="pct"/>
          </w:tcPr>
          <w:p w14:paraId="6BC1D994" w14:textId="77777777" w:rsidR="00D5046C" w:rsidRPr="00A87915" w:rsidRDefault="00D5046C">
            <w:pPr>
              <w:widowControl w:val="0"/>
              <w:spacing w:line="260" w:lineRule="atLeast"/>
              <w:rPr>
                <w:rFonts w:eastAsia="Batang"/>
                <w:lang w:val="sk-SK"/>
              </w:rPr>
            </w:pPr>
          </w:p>
        </w:tc>
      </w:tr>
      <w:tr w:rsidR="006F479B" w:rsidRPr="00A87915" w14:paraId="1C131DE6" w14:textId="77777777" w:rsidTr="00DE3573">
        <w:trPr>
          <w:trHeight w:val="747"/>
        </w:trPr>
        <w:tc>
          <w:tcPr>
            <w:tcW w:w="2561" w:type="pct"/>
          </w:tcPr>
          <w:p w14:paraId="2EC20D16" w14:textId="77777777" w:rsidR="006F479B" w:rsidRPr="00A87915" w:rsidRDefault="006F479B" w:rsidP="006F479B">
            <w:pPr>
              <w:widowControl w:val="0"/>
              <w:spacing w:line="260" w:lineRule="atLeast"/>
              <w:ind w:left="2"/>
              <w:rPr>
                <w:rFonts w:eastAsia="Batang"/>
                <w:lang w:val="sk-SK"/>
              </w:rPr>
            </w:pPr>
          </w:p>
          <w:p w14:paraId="657CE233" w14:textId="77777777" w:rsidR="006F479B" w:rsidRPr="00A87915" w:rsidRDefault="006F479B" w:rsidP="006F479B">
            <w:pPr>
              <w:widowControl w:val="0"/>
              <w:spacing w:line="260" w:lineRule="atLeast"/>
              <w:ind w:left="2"/>
              <w:rPr>
                <w:rFonts w:eastAsia="Batang"/>
                <w:lang w:val="sk-SK"/>
              </w:rPr>
            </w:pPr>
          </w:p>
          <w:p w14:paraId="115E0FD7" w14:textId="02FEBD3C" w:rsidR="006F479B" w:rsidRPr="00A87915" w:rsidRDefault="006F479B" w:rsidP="006F479B">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19AD16E4" w14:textId="77777777" w:rsidR="006F479B" w:rsidRPr="00A87915" w:rsidRDefault="006F479B" w:rsidP="006F479B">
            <w:pPr>
              <w:widowControl w:val="0"/>
              <w:spacing w:line="260" w:lineRule="atLeast"/>
              <w:rPr>
                <w:rFonts w:eastAsia="Batang"/>
                <w:lang w:val="sk-SK"/>
              </w:rPr>
            </w:pPr>
          </w:p>
          <w:p w14:paraId="2053E033" w14:textId="77777777" w:rsidR="006F479B" w:rsidRPr="00A87915" w:rsidRDefault="006F479B" w:rsidP="006F479B">
            <w:pPr>
              <w:spacing w:line="260" w:lineRule="atLeast"/>
              <w:rPr>
                <w:lang w:val="sk-SK"/>
              </w:rPr>
            </w:pPr>
          </w:p>
          <w:p w14:paraId="5020F991" w14:textId="4CCCB94C" w:rsidR="006F479B" w:rsidRPr="00A87915" w:rsidRDefault="006F479B" w:rsidP="006F479B">
            <w:pPr>
              <w:widowControl w:val="0"/>
              <w:spacing w:line="260" w:lineRule="atLeast"/>
              <w:rPr>
                <w:rFonts w:eastAsia="Batang"/>
                <w:lang w:val="sk-SK"/>
              </w:rPr>
            </w:pPr>
            <w:r w:rsidRPr="00A87915">
              <w:rPr>
                <w:rFonts w:eastAsia="Batang"/>
                <w:lang w:val="sk-SK"/>
              </w:rPr>
              <w:t>Podpis: ________________________________</w:t>
            </w:r>
          </w:p>
        </w:tc>
      </w:tr>
      <w:tr w:rsidR="006F479B" w:rsidRPr="00A87915" w14:paraId="4ADCC255" w14:textId="77777777" w:rsidTr="00DE3573">
        <w:tc>
          <w:tcPr>
            <w:tcW w:w="2561" w:type="pct"/>
            <w:hideMark/>
          </w:tcPr>
          <w:p w14:paraId="246EBB73" w14:textId="0266AD4F"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4719FBC6" w14:textId="5BA25D94"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6F479B" w:rsidRPr="00A87915" w14:paraId="490A6026" w14:textId="77777777" w:rsidTr="00DE3573">
        <w:tc>
          <w:tcPr>
            <w:tcW w:w="2561" w:type="pct"/>
            <w:hideMark/>
          </w:tcPr>
          <w:p w14:paraId="121803D5" w14:textId="6255AA94"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3E57CAC3" w14:textId="73671415"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Funkcia:</w:t>
            </w:r>
          </w:p>
        </w:tc>
      </w:tr>
    </w:tbl>
    <w:p w14:paraId="2E176C52" w14:textId="77777777" w:rsidR="00D5046C" w:rsidRPr="00A87915" w:rsidRDefault="00D5046C" w:rsidP="00053DCE">
      <w:pPr>
        <w:pStyle w:val="AODefHead"/>
        <w:rPr>
          <w:lang w:val="sk-SK"/>
        </w:rPr>
      </w:pPr>
    </w:p>
    <w:tbl>
      <w:tblPr>
        <w:tblW w:w="5000" w:type="pct"/>
        <w:tblLook w:val="04A0" w:firstRow="1" w:lastRow="0" w:firstColumn="1" w:lastColumn="0" w:noHBand="0" w:noVBand="1"/>
      </w:tblPr>
      <w:tblGrid>
        <w:gridCol w:w="4937"/>
        <w:gridCol w:w="4701"/>
      </w:tblGrid>
      <w:tr w:rsidR="00D5046C" w:rsidRPr="00A87915" w14:paraId="1B690FA6" w14:textId="77777777" w:rsidTr="00DE3573">
        <w:trPr>
          <w:trHeight w:val="199"/>
        </w:trPr>
        <w:tc>
          <w:tcPr>
            <w:tcW w:w="2561" w:type="pct"/>
            <w:hideMark/>
          </w:tcPr>
          <w:p w14:paraId="53A34973" w14:textId="7F92F5C7" w:rsidR="00D5046C" w:rsidRPr="00A87915" w:rsidRDefault="008D6F3F">
            <w:pPr>
              <w:widowControl w:val="0"/>
              <w:spacing w:line="260" w:lineRule="atLeast"/>
              <w:ind w:left="2"/>
              <w:rPr>
                <w:rFonts w:eastAsia="Batang"/>
                <w:lang w:val="sk-SK"/>
              </w:rPr>
            </w:pPr>
            <w:r w:rsidRPr="00A87915">
              <w:rPr>
                <w:rFonts w:eastAsia="Batang"/>
                <w:lang w:val="sk-SK"/>
              </w:rPr>
              <w:t>Dlžník</w:t>
            </w:r>
          </w:p>
        </w:tc>
        <w:tc>
          <w:tcPr>
            <w:tcW w:w="2439" w:type="pct"/>
          </w:tcPr>
          <w:p w14:paraId="3A459B71" w14:textId="77777777" w:rsidR="00D5046C" w:rsidRPr="00A87915" w:rsidRDefault="00D5046C">
            <w:pPr>
              <w:widowControl w:val="0"/>
              <w:spacing w:line="260" w:lineRule="atLeast"/>
              <w:rPr>
                <w:rFonts w:eastAsia="Batang"/>
                <w:lang w:val="sk-SK"/>
              </w:rPr>
            </w:pPr>
          </w:p>
        </w:tc>
      </w:tr>
      <w:tr w:rsidR="00D5046C" w:rsidRPr="00A87915" w14:paraId="70065CBF" w14:textId="77777777" w:rsidTr="00DE3573">
        <w:trPr>
          <w:trHeight w:val="310"/>
        </w:trPr>
        <w:tc>
          <w:tcPr>
            <w:tcW w:w="2561" w:type="pct"/>
            <w:hideMark/>
          </w:tcPr>
          <w:p w14:paraId="288A25BA" w14:textId="30B97848" w:rsidR="00D5046C" w:rsidRPr="00A87915" w:rsidRDefault="00D5046C">
            <w:pPr>
              <w:widowControl w:val="0"/>
              <w:spacing w:line="260" w:lineRule="atLeast"/>
              <w:ind w:left="2"/>
              <w:rPr>
                <w:rFonts w:eastAsia="Batang"/>
                <w:lang w:val="sk-SK"/>
              </w:rPr>
            </w:pPr>
            <w:r w:rsidRPr="00A87915">
              <w:rPr>
                <w:b/>
                <w:highlight w:val="magenta"/>
                <w:lang w:val="sk-SK" w:bidi="sk-SK"/>
              </w:rPr>
              <w:t>[</w:t>
            </w:r>
            <w:r w:rsidR="008D6F3F" w:rsidRPr="00A87915">
              <w:rPr>
                <w:b/>
                <w:lang w:val="sk-SK" w:bidi="sk-SK"/>
              </w:rPr>
              <w:t>Dlžník</w:t>
            </w:r>
            <w:r w:rsidRPr="00A87915">
              <w:rPr>
                <w:b/>
                <w:highlight w:val="magenta"/>
                <w:lang w:val="sk-SK" w:bidi="sk-SK"/>
              </w:rPr>
              <w:t>]</w:t>
            </w:r>
          </w:p>
        </w:tc>
        <w:tc>
          <w:tcPr>
            <w:tcW w:w="2439" w:type="pct"/>
          </w:tcPr>
          <w:p w14:paraId="56D622EA" w14:textId="77777777" w:rsidR="00D5046C" w:rsidRPr="00A87915" w:rsidRDefault="00D5046C">
            <w:pPr>
              <w:widowControl w:val="0"/>
              <w:spacing w:line="260" w:lineRule="atLeast"/>
              <w:rPr>
                <w:rFonts w:eastAsia="Batang"/>
                <w:lang w:val="sk-SK"/>
              </w:rPr>
            </w:pPr>
          </w:p>
        </w:tc>
      </w:tr>
      <w:tr w:rsidR="006F479B" w:rsidRPr="00A87915" w14:paraId="6667F179" w14:textId="77777777" w:rsidTr="00DE3573">
        <w:trPr>
          <w:trHeight w:val="747"/>
        </w:trPr>
        <w:tc>
          <w:tcPr>
            <w:tcW w:w="2561" w:type="pct"/>
          </w:tcPr>
          <w:p w14:paraId="6086350D" w14:textId="77777777" w:rsidR="006F479B" w:rsidRPr="00A87915" w:rsidRDefault="006F479B" w:rsidP="006F479B">
            <w:pPr>
              <w:widowControl w:val="0"/>
              <w:spacing w:line="260" w:lineRule="atLeast"/>
              <w:ind w:left="2"/>
              <w:rPr>
                <w:rFonts w:eastAsia="Batang"/>
                <w:lang w:val="sk-SK"/>
              </w:rPr>
            </w:pPr>
          </w:p>
          <w:p w14:paraId="17AE2278" w14:textId="77777777" w:rsidR="006F479B" w:rsidRPr="00A87915" w:rsidRDefault="006F479B" w:rsidP="006F479B">
            <w:pPr>
              <w:widowControl w:val="0"/>
              <w:spacing w:line="260" w:lineRule="atLeast"/>
              <w:ind w:left="2"/>
              <w:rPr>
                <w:rFonts w:eastAsia="Batang"/>
                <w:lang w:val="sk-SK"/>
              </w:rPr>
            </w:pPr>
          </w:p>
          <w:p w14:paraId="730BEC64" w14:textId="0E6D1AE8" w:rsidR="006F479B" w:rsidRPr="00A87915" w:rsidRDefault="006F479B" w:rsidP="006F479B">
            <w:pPr>
              <w:widowControl w:val="0"/>
              <w:spacing w:line="260" w:lineRule="atLeast"/>
              <w:ind w:left="2"/>
              <w:rPr>
                <w:b/>
                <w:lang w:val="sk-SK"/>
              </w:rPr>
            </w:pPr>
            <w:r w:rsidRPr="00A87915">
              <w:rPr>
                <w:rFonts w:eastAsia="Batang"/>
                <w:lang w:val="sk-SK"/>
              </w:rPr>
              <w:t>Podpis:</w:t>
            </w:r>
            <w:r w:rsidRPr="00A87915">
              <w:rPr>
                <w:rFonts w:eastAsia="Batang"/>
                <w:lang w:val="sk-SK"/>
              </w:rPr>
              <w:tab/>
              <w:t>_______________________________</w:t>
            </w:r>
          </w:p>
        </w:tc>
        <w:tc>
          <w:tcPr>
            <w:tcW w:w="2439" w:type="pct"/>
          </w:tcPr>
          <w:p w14:paraId="4D0767FC" w14:textId="77777777" w:rsidR="006F479B" w:rsidRPr="00A87915" w:rsidRDefault="006F479B" w:rsidP="006F479B">
            <w:pPr>
              <w:widowControl w:val="0"/>
              <w:spacing w:line="260" w:lineRule="atLeast"/>
              <w:rPr>
                <w:rFonts w:eastAsia="Batang"/>
                <w:lang w:val="sk-SK"/>
              </w:rPr>
            </w:pPr>
          </w:p>
          <w:p w14:paraId="302D0936" w14:textId="77777777" w:rsidR="006F479B" w:rsidRPr="00A87915" w:rsidRDefault="006F479B" w:rsidP="006F479B">
            <w:pPr>
              <w:spacing w:line="260" w:lineRule="atLeast"/>
              <w:rPr>
                <w:lang w:val="sk-SK"/>
              </w:rPr>
            </w:pPr>
          </w:p>
          <w:p w14:paraId="4A9C39F3" w14:textId="4AC72E37" w:rsidR="006F479B" w:rsidRPr="00A87915" w:rsidRDefault="006F479B" w:rsidP="006F479B">
            <w:pPr>
              <w:widowControl w:val="0"/>
              <w:spacing w:line="260" w:lineRule="atLeast"/>
              <w:rPr>
                <w:rFonts w:eastAsia="Batang"/>
                <w:lang w:val="sk-SK"/>
              </w:rPr>
            </w:pPr>
            <w:r w:rsidRPr="00A87915">
              <w:rPr>
                <w:rFonts w:eastAsia="Batang"/>
                <w:lang w:val="sk-SK"/>
              </w:rPr>
              <w:t>Podpis: ________________________________</w:t>
            </w:r>
          </w:p>
        </w:tc>
      </w:tr>
      <w:tr w:rsidR="006F479B" w:rsidRPr="00A87915" w14:paraId="7C269480" w14:textId="77777777" w:rsidTr="00DE3573">
        <w:tc>
          <w:tcPr>
            <w:tcW w:w="2561" w:type="pct"/>
            <w:hideMark/>
          </w:tcPr>
          <w:p w14:paraId="3CA792C3" w14:textId="277C2FC4"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c>
          <w:tcPr>
            <w:tcW w:w="2439" w:type="pct"/>
            <w:hideMark/>
          </w:tcPr>
          <w:p w14:paraId="03B61A96" w14:textId="7BE44CA0"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Meno:</w:t>
            </w:r>
            <w:r w:rsidRPr="00A87915">
              <w:rPr>
                <w:rFonts w:eastAsia="Batang"/>
                <w:lang w:val="sk-SK"/>
              </w:rPr>
              <w:tab/>
            </w:r>
          </w:p>
        </w:tc>
      </w:tr>
      <w:tr w:rsidR="006F479B" w:rsidRPr="00A87915" w14:paraId="70B70C5D" w14:textId="77777777" w:rsidTr="00DE3573">
        <w:tc>
          <w:tcPr>
            <w:tcW w:w="2561" w:type="pct"/>
            <w:hideMark/>
          </w:tcPr>
          <w:p w14:paraId="6F1BF28D" w14:textId="7964D8AE"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Funkcia:</w:t>
            </w:r>
          </w:p>
        </w:tc>
        <w:tc>
          <w:tcPr>
            <w:tcW w:w="2439" w:type="pct"/>
            <w:hideMark/>
          </w:tcPr>
          <w:p w14:paraId="1E34F566" w14:textId="2D090CA2" w:rsidR="006F479B" w:rsidRPr="00A87915" w:rsidRDefault="006F479B" w:rsidP="006F479B">
            <w:pPr>
              <w:widowControl w:val="0"/>
              <w:spacing w:before="60" w:after="60" w:line="260" w:lineRule="atLeast"/>
              <w:ind w:left="2"/>
              <w:rPr>
                <w:rFonts w:eastAsia="Batang"/>
                <w:lang w:val="sk-SK"/>
              </w:rPr>
            </w:pPr>
            <w:r w:rsidRPr="00A87915">
              <w:rPr>
                <w:rFonts w:eastAsia="Batang"/>
                <w:lang w:val="sk-SK"/>
              </w:rPr>
              <w:t>Funkcia:</w:t>
            </w:r>
          </w:p>
        </w:tc>
      </w:tr>
      <w:bookmarkEnd w:id="3"/>
    </w:tbl>
    <w:p w14:paraId="63F07767" w14:textId="77777777" w:rsidR="00A607B2" w:rsidRPr="00A87915" w:rsidRDefault="00A607B2" w:rsidP="00053DCE">
      <w:pPr>
        <w:pStyle w:val="AODefHead"/>
        <w:rPr>
          <w:lang w:val="sk-SK"/>
        </w:rPr>
      </w:pPr>
    </w:p>
    <w:sectPr w:rsidR="00A607B2" w:rsidRPr="00A87915" w:rsidSect="004D7AC7">
      <w:headerReference w:type="even" r:id="rId34"/>
      <w:headerReference w:type="default" r:id="rId35"/>
      <w:footerReference w:type="even" r:id="rId36"/>
      <w:footerReference w:type="default" r:id="rId37"/>
      <w:headerReference w:type="first" r:id="rId38"/>
      <w:footerReference w:type="first" r:id="rId39"/>
      <w:pgSz w:w="11906" w:h="16838" w:code="9"/>
      <w:pgMar w:top="1588" w:right="1134" w:bottom="1021" w:left="1134" w:header="851"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1008" w14:textId="77777777" w:rsidR="00A45174" w:rsidRPr="00920631" w:rsidRDefault="00A45174" w:rsidP="001E7139">
      <w:r w:rsidRPr="00920631">
        <w:separator/>
      </w:r>
    </w:p>
  </w:endnote>
  <w:endnote w:type="continuationSeparator" w:id="0">
    <w:p w14:paraId="79B5855A" w14:textId="77777777" w:rsidR="00A45174" w:rsidRPr="00920631" w:rsidRDefault="00A45174"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charset w:val="00"/>
    <w:family w:val="roman"/>
    <w:pitch w:val="default"/>
    <w:sig w:usb0="00000000"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Souce san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99395"/>
      <w:docPartObj>
        <w:docPartGallery w:val="Page Numbers (Bottom of Page)"/>
        <w:docPartUnique/>
      </w:docPartObj>
    </w:sdtPr>
    <w:sdtEndPr>
      <w:rPr>
        <w:noProof/>
      </w:rPr>
    </w:sdtEndPr>
    <w:sdtContent>
      <w:p w14:paraId="76B16CA7" w14:textId="56A054DA" w:rsidR="00FC6858" w:rsidRDefault="00FC6858">
        <w:pPr>
          <w:pStyle w:val="Pta"/>
          <w:jc w:val="center"/>
        </w:pPr>
        <w:r>
          <w:fldChar w:fldCharType="begin"/>
        </w:r>
        <w:r>
          <w:instrText xml:space="preserve"> PAGE   \* MERGEFORMAT </w:instrText>
        </w:r>
        <w:r>
          <w:fldChar w:fldCharType="separate"/>
        </w:r>
        <w:r w:rsidR="00C85F4F">
          <w:rPr>
            <w:noProof/>
          </w:rPr>
          <w:t>2</w:t>
        </w:r>
        <w:r>
          <w:rPr>
            <w:noProof/>
          </w:rPr>
          <w:fldChar w:fldCharType="end"/>
        </w:r>
      </w:p>
    </w:sdtContent>
  </w:sdt>
  <w:p w14:paraId="0FA24246" w14:textId="77777777" w:rsidR="00FC6858" w:rsidRDefault="00FC685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CB58" w14:textId="77777777" w:rsidR="00FC6858" w:rsidRDefault="00FC685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3210"/>
      <w:gridCol w:w="3213"/>
      <w:gridCol w:w="3215"/>
    </w:tblGrid>
    <w:tr w:rsidR="00FC6858" w:rsidRPr="00920631" w14:paraId="21BEDABA" w14:textId="77777777" w:rsidTr="00815059">
      <w:tc>
        <w:tcPr>
          <w:tcW w:w="5000" w:type="pct"/>
          <w:gridSpan w:val="3"/>
        </w:tcPr>
        <w:bookmarkStart w:id="589" w:name="bmkFooterPrimaryDoc"/>
        <w:p w14:paraId="7DAAEFCF" w14:textId="1FFB33F1" w:rsidR="00FC6858" w:rsidRPr="00920631" w:rsidRDefault="00FC6858" w:rsidP="007D75EC">
          <w:pPr>
            <w:pStyle w:val="AONormal8LBold"/>
          </w:pPr>
          <w:r w:rsidRPr="00920631">
            <w:fldChar w:fldCharType="begin"/>
          </w:r>
          <w:r w:rsidRPr="00920631">
            <w:instrText xml:space="preserve"> DOCPROPERTY cpFooterText </w:instrText>
          </w:r>
          <w:r w:rsidRPr="00920631">
            <w:fldChar w:fldCharType="end"/>
          </w:r>
        </w:p>
      </w:tc>
    </w:tr>
    <w:tr w:rsidR="00FC6858" w:rsidRPr="00920631" w14:paraId="32A720A2" w14:textId="77777777" w:rsidTr="00815059">
      <w:tc>
        <w:tcPr>
          <w:tcW w:w="1665" w:type="pct"/>
        </w:tcPr>
        <w:p w14:paraId="31D9D53B" w14:textId="22242C08" w:rsidR="00FC6858" w:rsidRPr="00920631" w:rsidRDefault="00FC6858" w:rsidP="007D75EC">
          <w:pPr>
            <w:pStyle w:val="AONormal8L"/>
          </w:pPr>
        </w:p>
      </w:tc>
      <w:tc>
        <w:tcPr>
          <w:tcW w:w="1667" w:type="pct"/>
        </w:tcPr>
        <w:p w14:paraId="0CD6131A" w14:textId="373357C2" w:rsidR="00FC6858" w:rsidRPr="00920631" w:rsidRDefault="00FC6858" w:rsidP="007D75EC">
          <w:pPr>
            <w:pStyle w:val="AONormal8C"/>
          </w:pPr>
          <w:r w:rsidRPr="00920631">
            <w:fldChar w:fldCharType="begin"/>
          </w:r>
          <w:r w:rsidRPr="00920631">
            <w:instrText xml:space="preserve"> PAGE</w:instrText>
          </w:r>
          <w:r>
            <w:instrText xml:space="preserve"> </w:instrText>
          </w:r>
          <w:r w:rsidRPr="00920631">
            <w:fldChar w:fldCharType="separate"/>
          </w:r>
          <w:r w:rsidR="00C85F4F">
            <w:rPr>
              <w:noProof/>
            </w:rPr>
            <w:t>103</w:t>
          </w:r>
          <w:r w:rsidRPr="00920631">
            <w:fldChar w:fldCharType="end"/>
          </w:r>
        </w:p>
      </w:tc>
      <w:tc>
        <w:tcPr>
          <w:tcW w:w="1667" w:type="pct"/>
        </w:tcPr>
        <w:p w14:paraId="0BA777AF" w14:textId="77777777" w:rsidR="00FC6858" w:rsidRPr="00920631" w:rsidRDefault="00FC6858" w:rsidP="007D75EC">
          <w:pPr>
            <w:pStyle w:val="AONormal8R"/>
          </w:pPr>
        </w:p>
      </w:tc>
    </w:tr>
    <w:bookmarkEnd w:id="589"/>
  </w:tbl>
  <w:p w14:paraId="509BB932" w14:textId="77777777" w:rsidR="00FC6858" w:rsidRPr="00920631" w:rsidRDefault="00FC6858" w:rsidP="008C14D4">
    <w:pPr>
      <w:pStyle w:val="AONormal8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ook w:val="04A0" w:firstRow="1" w:lastRow="0" w:firstColumn="1" w:lastColumn="0" w:noHBand="0" w:noVBand="1"/>
    </w:tblPr>
    <w:tblGrid>
      <w:gridCol w:w="3212"/>
      <w:gridCol w:w="3213"/>
      <w:gridCol w:w="3213"/>
    </w:tblGrid>
    <w:tr w:rsidR="00FC6858" w14:paraId="5F29FDA4" w14:textId="77777777" w:rsidTr="00815059">
      <w:tc>
        <w:tcPr>
          <w:tcW w:w="5000" w:type="pct"/>
          <w:gridSpan w:val="3"/>
        </w:tcPr>
        <w:p w14:paraId="1387E35C" w14:textId="15BFBDD7" w:rsidR="00FC6858" w:rsidRDefault="00FC6858" w:rsidP="005D5CB3">
          <w:pPr>
            <w:pStyle w:val="AONormal8LBold"/>
          </w:pPr>
          <w:r>
            <w:fldChar w:fldCharType="begin"/>
          </w:r>
          <w:r>
            <w:instrText xml:space="preserve"> DOCPROPERTY  cpFooterText </w:instrText>
          </w:r>
          <w:r>
            <w:fldChar w:fldCharType="end"/>
          </w:r>
        </w:p>
      </w:tc>
    </w:tr>
    <w:tr w:rsidR="00FC6858" w14:paraId="04A783B2" w14:textId="77777777" w:rsidTr="00815059">
      <w:tc>
        <w:tcPr>
          <w:tcW w:w="1666" w:type="pct"/>
        </w:tcPr>
        <w:p w14:paraId="68F4566A" w14:textId="498AB3E3" w:rsidR="00FC6858" w:rsidRDefault="004254FC" w:rsidP="005D5CB3">
          <w:pPr>
            <w:pStyle w:val="AONormal8L"/>
          </w:pPr>
          <w:r>
            <w:fldChar w:fldCharType="begin"/>
          </w:r>
          <w:r>
            <w:instrText xml:space="preserve"> DOCPROPERTY  cpCombinedRef </w:instrText>
          </w:r>
          <w:r>
            <w:fldChar w:fldCharType="separate"/>
          </w:r>
          <w:r>
            <w:t>0118531-0000006 EUO1: 2014058724.7</w:t>
          </w:r>
          <w:r>
            <w:fldChar w:fldCharType="end"/>
          </w:r>
        </w:p>
      </w:tc>
      <w:tc>
        <w:tcPr>
          <w:tcW w:w="1667" w:type="pct"/>
        </w:tcPr>
        <w:p w14:paraId="00A4188C" w14:textId="4ACF358F" w:rsidR="00FC6858" w:rsidRDefault="00FC6858" w:rsidP="005D5CB3">
          <w:pPr>
            <w:pStyle w:val="AONormal8C"/>
          </w:pPr>
          <w:r>
            <w:fldChar w:fldCharType="begin"/>
          </w:r>
          <w:r>
            <w:instrText xml:space="preserve"> PAGE  \* Arabic  \* MERGEFORMAT </w:instrText>
          </w:r>
          <w:r>
            <w:fldChar w:fldCharType="separate"/>
          </w:r>
          <w:r>
            <w:rPr>
              <w:noProof/>
            </w:rPr>
            <w:t>73</w:t>
          </w:r>
          <w:r>
            <w:fldChar w:fldCharType="end"/>
          </w:r>
        </w:p>
      </w:tc>
      <w:tc>
        <w:tcPr>
          <w:tcW w:w="1667" w:type="pct"/>
        </w:tcPr>
        <w:p w14:paraId="324E65E3" w14:textId="77777777" w:rsidR="00FC6858" w:rsidRDefault="00FC6858" w:rsidP="005D5CB3">
          <w:pPr>
            <w:pStyle w:val="AONormal8R"/>
          </w:pPr>
        </w:p>
      </w:tc>
    </w:tr>
  </w:tbl>
  <w:p w14:paraId="2973F48E" w14:textId="77777777" w:rsidR="00FC6858" w:rsidRDefault="00FC68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79F7" w14:textId="77777777" w:rsidR="00A45174" w:rsidRPr="00920631" w:rsidRDefault="00A45174" w:rsidP="001E7139">
      <w:r w:rsidRPr="00920631">
        <w:separator/>
      </w:r>
    </w:p>
  </w:footnote>
  <w:footnote w:type="continuationSeparator" w:id="0">
    <w:p w14:paraId="1F429F51" w14:textId="77777777" w:rsidR="00A45174" w:rsidRPr="00920631" w:rsidRDefault="00A45174" w:rsidP="001E7139">
      <w:r w:rsidRPr="00920631">
        <w:continuationSeparator/>
      </w:r>
    </w:p>
  </w:footnote>
  <w:footnote w:id="1">
    <w:p w14:paraId="79308296" w14:textId="60003536" w:rsidR="008C1512" w:rsidRPr="009E1402" w:rsidRDefault="008C1512" w:rsidP="009E1402">
      <w:pPr>
        <w:pStyle w:val="Textpoznmkypodiarou"/>
        <w:ind w:left="0" w:firstLine="0"/>
        <w:rPr>
          <w:lang w:val="sk-SK"/>
        </w:rPr>
      </w:pPr>
      <w:r w:rsidRPr="008C1512">
        <w:rPr>
          <w:rStyle w:val="Odkaznapoznmkupodiarou"/>
        </w:rPr>
        <w:footnoteRef/>
      </w:r>
      <w:r w:rsidRPr="008C1512">
        <w:rPr>
          <w:lang w:val="sk-SK"/>
        </w:rPr>
        <w:t xml:space="preserve"> Bližšie informácie k Systému včasného odhaľovania rizika a vylúčenia (EDES) na </w:t>
      </w:r>
      <w:hyperlink r:id="rId1" w:history="1">
        <w:r w:rsidRPr="008C1512">
          <w:rPr>
            <w:rStyle w:val="Hypertextovprepojenie"/>
            <w:color w:val="808080" w:themeColor="background1" w:themeShade="80"/>
            <w:lang w:val="sk-SK"/>
          </w:rPr>
          <w:t>https://www.olaf.vlada.gov.sk//system-vcasneho-odhalovania-rizika-a-vylucenia-edes/</w:t>
        </w:r>
      </w:hyperlink>
      <w:r>
        <w:rPr>
          <w:lang w:val="sk-SK"/>
        </w:rPr>
        <w:t xml:space="preserve"> </w:t>
      </w:r>
    </w:p>
  </w:footnote>
  <w:footnote w:id="2">
    <w:p w14:paraId="64AF46AD" w14:textId="2F2D2C6E" w:rsidR="00193A17" w:rsidRPr="002559F7" w:rsidRDefault="00193A17">
      <w:pPr>
        <w:pStyle w:val="Textpoznmkypodiarou"/>
        <w:rPr>
          <w:lang w:val="sk-SK"/>
        </w:rPr>
      </w:pPr>
      <w:r w:rsidRPr="000D7C30">
        <w:rPr>
          <w:rStyle w:val="Odkaznapoznmkupodiarou"/>
        </w:rPr>
        <w:footnoteRef/>
      </w:r>
      <w:r w:rsidRPr="000D7C30">
        <w:rPr>
          <w:lang w:val="sk-SK"/>
        </w:rPr>
        <w:t xml:space="preserve"> </w:t>
      </w:r>
      <w:r w:rsidRPr="000D7C30">
        <w:rPr>
          <w:lang w:val="sk-SK"/>
        </w:rPr>
        <w:t>Úver môže financovať 100% alebo menej ako 100% Oprávnených investičných alebo prevádzkových výdavkov.</w:t>
      </w:r>
    </w:p>
  </w:footnote>
  <w:footnote w:id="3">
    <w:p w14:paraId="4A6F8076" w14:textId="3B5CFA87" w:rsidR="00012485" w:rsidRPr="00012485" w:rsidRDefault="00012485" w:rsidP="00012485">
      <w:pPr>
        <w:pStyle w:val="Textpoznmkypodiarou"/>
        <w:ind w:left="0" w:firstLine="0"/>
        <w:rPr>
          <w:lang w:val="sk-SK"/>
        </w:rPr>
      </w:pPr>
      <w:r w:rsidRPr="002559F7">
        <w:rPr>
          <w:rStyle w:val="Odkaznapoznmkupodiarou"/>
        </w:rPr>
        <w:footnoteRef/>
      </w:r>
      <w:r w:rsidRPr="002559F7">
        <w:rPr>
          <w:lang w:val="sk-SK"/>
        </w:rPr>
        <w:t xml:space="preserve"> </w:t>
      </w:r>
      <w:bookmarkStart w:id="527" w:name="_Hlk192579969"/>
      <w:bookmarkStart w:id="528" w:name="_Hlk192240804"/>
      <w:bookmarkStart w:id="529" w:name="_Hlk192079275"/>
      <w:bookmarkStart w:id="530" w:name="_Hlk192239137"/>
      <w:r w:rsidR="006B1224" w:rsidRPr="002559F7">
        <w:rPr>
          <w:lang w:val="sk-SK"/>
        </w:rPr>
        <w:t xml:space="preserve">Výdavky </w:t>
      </w:r>
      <w:bookmarkStart w:id="531" w:name="_Hlk192571504"/>
      <w:r w:rsidR="00C70899" w:rsidRPr="002559F7">
        <w:rPr>
          <w:lang w:val="sk-SK"/>
        </w:rPr>
        <w:t xml:space="preserve">ako ich definujú odseky (a) a (b) </w:t>
      </w:r>
      <w:bookmarkEnd w:id="531"/>
      <w:r w:rsidR="0016402D">
        <w:rPr>
          <w:lang w:val="sk-SK"/>
        </w:rPr>
        <w:t xml:space="preserve">a (c) </w:t>
      </w:r>
      <w:r w:rsidR="00926AE2" w:rsidRPr="002559F7">
        <w:rPr>
          <w:lang w:val="sk-SK"/>
        </w:rPr>
        <w:t xml:space="preserve">sa </w:t>
      </w:r>
      <w:r w:rsidR="00C82BB7" w:rsidRPr="002559F7">
        <w:rPr>
          <w:lang w:val="sk-SK"/>
        </w:rPr>
        <w:t xml:space="preserve">musia </w:t>
      </w:r>
      <w:r w:rsidR="00926AE2" w:rsidRPr="002559F7">
        <w:rPr>
          <w:lang w:val="sk-SK"/>
        </w:rPr>
        <w:t>týka</w:t>
      </w:r>
      <w:r w:rsidR="00C82BB7" w:rsidRPr="002559F7">
        <w:rPr>
          <w:lang w:val="sk-SK"/>
        </w:rPr>
        <w:t>ť</w:t>
      </w:r>
      <w:r w:rsidR="00926AE2" w:rsidRPr="002559F7">
        <w:rPr>
          <w:lang w:val="sk-SK"/>
        </w:rPr>
        <w:t xml:space="preserve"> investície (alebo jej časti), ktorá </w:t>
      </w:r>
      <w:r w:rsidR="00871FF7" w:rsidRPr="002559F7">
        <w:rPr>
          <w:lang w:val="sk-SK"/>
        </w:rPr>
        <w:t>n</w:t>
      </w:r>
      <w:r w:rsidR="00A34CB4" w:rsidRPr="002559F7">
        <w:rPr>
          <w:lang w:val="sk-SK"/>
        </w:rPr>
        <w:t>ebola</w:t>
      </w:r>
      <w:r w:rsidR="00871FF7" w:rsidRPr="002559F7">
        <w:rPr>
          <w:lang w:val="sk-SK"/>
        </w:rPr>
        <w:t xml:space="preserve"> </w:t>
      </w:r>
      <w:r w:rsidR="00926AE2" w:rsidRPr="002559F7">
        <w:rPr>
          <w:lang w:val="sk-SK"/>
        </w:rPr>
        <w:t xml:space="preserve">ku Dňu účinnosti zmluvy o úvere fyzicky </w:t>
      </w:r>
      <w:r w:rsidR="006117E5" w:rsidRPr="002559F7">
        <w:rPr>
          <w:lang w:val="sk-SK"/>
        </w:rPr>
        <w:t>u</w:t>
      </w:r>
      <w:r w:rsidR="00926AE2" w:rsidRPr="002559F7">
        <w:rPr>
          <w:lang w:val="sk-SK"/>
        </w:rPr>
        <w:t>končená alebo plne vykonaná</w:t>
      </w:r>
      <w:r w:rsidR="00C82BB7" w:rsidRPr="002559F7">
        <w:rPr>
          <w:lang w:val="sk-SK"/>
        </w:rPr>
        <w:t>,</w:t>
      </w:r>
      <w:r w:rsidR="00926AE2" w:rsidRPr="002559F7">
        <w:rPr>
          <w:lang w:val="sk-SK"/>
        </w:rPr>
        <w:t xml:space="preserve"> a zároveň </w:t>
      </w:r>
      <w:r w:rsidR="00A36D66" w:rsidRPr="002559F7">
        <w:rPr>
          <w:lang w:val="sk-SK"/>
        </w:rPr>
        <w:t xml:space="preserve">tieto výdavky </w:t>
      </w:r>
      <w:r w:rsidR="00871FF7" w:rsidRPr="002559F7">
        <w:rPr>
          <w:lang w:val="sk-SK"/>
        </w:rPr>
        <w:t xml:space="preserve">neboli </w:t>
      </w:r>
      <w:r w:rsidR="00926AE2" w:rsidRPr="002559F7">
        <w:rPr>
          <w:lang w:val="sk-SK"/>
        </w:rPr>
        <w:t>ku Dňu účinnosti zmluvy o úvere</w:t>
      </w:r>
      <w:r w:rsidR="005B323A" w:rsidRPr="002559F7">
        <w:rPr>
          <w:lang w:val="sk-SK"/>
        </w:rPr>
        <w:t xml:space="preserve"> </w:t>
      </w:r>
      <w:r w:rsidR="000F03A0" w:rsidRPr="002559F7">
        <w:rPr>
          <w:lang w:val="sk-SK"/>
        </w:rPr>
        <w:t>financovan</w:t>
      </w:r>
      <w:r w:rsidR="00516803" w:rsidRPr="002559F7">
        <w:rPr>
          <w:lang w:val="sk-SK"/>
        </w:rPr>
        <w:t>é</w:t>
      </w:r>
      <w:r w:rsidR="000F03A0" w:rsidRPr="002559F7">
        <w:rPr>
          <w:lang w:val="sk-SK"/>
        </w:rPr>
        <w:t xml:space="preserve"> z iných zdrojov</w:t>
      </w:r>
      <w:r w:rsidR="00941AC1" w:rsidRPr="002559F7">
        <w:rPr>
          <w:lang w:val="sk-SK"/>
        </w:rPr>
        <w:t>.</w:t>
      </w:r>
      <w:r w:rsidR="0089347F" w:rsidRPr="002559F7">
        <w:rPr>
          <w:lang w:val="sk-SK"/>
        </w:rPr>
        <w:t xml:space="preserve"> </w:t>
      </w:r>
      <w:bookmarkEnd w:id="527"/>
      <w:r w:rsidRPr="002559F7">
        <w:rPr>
          <w:lang w:val="sk-SK"/>
        </w:rPr>
        <w:t xml:space="preserve">Nárok na Grant sa vzťahuje </w:t>
      </w:r>
      <w:r w:rsidR="00B5175F" w:rsidRPr="002559F7">
        <w:rPr>
          <w:lang w:val="sk-SK"/>
        </w:rPr>
        <w:t xml:space="preserve">na </w:t>
      </w:r>
      <w:r w:rsidR="00F55F53" w:rsidRPr="002559F7">
        <w:rPr>
          <w:lang w:val="sk-SK"/>
        </w:rPr>
        <w:t xml:space="preserve">Úver financujúci </w:t>
      </w:r>
      <w:r w:rsidRPr="002559F7">
        <w:rPr>
          <w:lang w:val="sk-SK"/>
        </w:rPr>
        <w:t xml:space="preserve">výdavky </w:t>
      </w:r>
      <w:r w:rsidR="00520295" w:rsidRPr="002559F7">
        <w:rPr>
          <w:lang w:val="sk-SK"/>
        </w:rPr>
        <w:t>ako ic</w:t>
      </w:r>
      <w:r w:rsidR="000F03A0" w:rsidRPr="002559F7">
        <w:rPr>
          <w:lang w:val="sk-SK"/>
        </w:rPr>
        <w:t xml:space="preserve">h </w:t>
      </w:r>
      <w:r w:rsidR="00520295" w:rsidRPr="002559F7">
        <w:rPr>
          <w:lang w:val="sk-SK"/>
        </w:rPr>
        <w:t>definuj</w:t>
      </w:r>
      <w:r w:rsidR="006449E3">
        <w:rPr>
          <w:lang w:val="sk-SK"/>
        </w:rPr>
        <w:t>ú</w:t>
      </w:r>
      <w:r w:rsidR="00DF710A" w:rsidRPr="002559F7">
        <w:rPr>
          <w:lang w:val="sk-SK"/>
        </w:rPr>
        <w:t xml:space="preserve"> odsek</w:t>
      </w:r>
      <w:r w:rsidR="006449E3">
        <w:rPr>
          <w:lang w:val="sk-SK"/>
        </w:rPr>
        <w:t>y</w:t>
      </w:r>
      <w:r w:rsidR="00DF710A" w:rsidRPr="002559F7">
        <w:rPr>
          <w:lang w:val="sk-SK"/>
        </w:rPr>
        <w:t xml:space="preserve"> (a)</w:t>
      </w:r>
      <w:r w:rsidR="006449E3">
        <w:rPr>
          <w:lang w:val="sk-SK"/>
        </w:rPr>
        <w:t>, (b) a (c).</w:t>
      </w:r>
      <w:r w:rsidR="00DF710A" w:rsidRPr="002559F7">
        <w:rPr>
          <w:lang w:val="sk-SK"/>
        </w:rPr>
        <w:t xml:space="preserve"> </w:t>
      </w:r>
      <w:bookmarkEnd w:id="528"/>
      <w:bookmarkEnd w:id="529"/>
      <w:bookmarkEnd w:id="530"/>
      <w:r w:rsidR="006449E3">
        <w:rPr>
          <w:lang w:val="sk-SK"/>
        </w:rPr>
        <w:t>Oprávnené výdavky</w:t>
      </w:r>
      <w:r w:rsidR="00E95268">
        <w:rPr>
          <w:lang w:val="sk-SK"/>
        </w:rPr>
        <w:t xml:space="preserve"> v zmysle odseku (a),(b),(c), môžu byť </w:t>
      </w:r>
      <w:r w:rsidR="006449E3">
        <w:rPr>
          <w:lang w:val="sk-SK"/>
        </w:rPr>
        <w:t>financované prostredníctvom</w:t>
      </w:r>
      <w:r w:rsidR="00E95268">
        <w:rPr>
          <w:lang w:val="sk-SK"/>
        </w:rPr>
        <w:t xml:space="preserve"> samostatn</w:t>
      </w:r>
      <w:r w:rsidR="006449E3">
        <w:rPr>
          <w:lang w:val="sk-SK"/>
        </w:rPr>
        <w:t>ých</w:t>
      </w:r>
      <w:r w:rsidR="00E95268">
        <w:rPr>
          <w:lang w:val="sk-SK"/>
        </w:rPr>
        <w:t xml:space="preserve"> </w:t>
      </w:r>
      <w:r w:rsidR="006449E3">
        <w:rPr>
          <w:lang w:val="sk-SK"/>
        </w:rPr>
        <w:t>Ú</w:t>
      </w:r>
      <w:r w:rsidR="00E95268">
        <w:rPr>
          <w:lang w:val="sk-SK"/>
        </w:rPr>
        <w:t>ver</w:t>
      </w:r>
      <w:r w:rsidR="006449E3">
        <w:rPr>
          <w:lang w:val="sk-SK"/>
        </w:rPr>
        <w:t>ov</w:t>
      </w:r>
      <w:r w:rsidR="00E95268">
        <w:rPr>
          <w:lang w:val="sk-SK"/>
        </w:rPr>
        <w:t xml:space="preserve"> alebo v rámci jedného spoločného </w:t>
      </w:r>
      <w:r w:rsidR="006449E3">
        <w:rPr>
          <w:lang w:val="sk-SK"/>
        </w:rPr>
        <w:t>Ú</w:t>
      </w:r>
      <w:r w:rsidR="00E95268">
        <w:rPr>
          <w:lang w:val="sk-SK"/>
        </w:rPr>
        <w:t>veru.</w:t>
      </w:r>
    </w:p>
  </w:footnote>
  <w:footnote w:id="4">
    <w:p w14:paraId="279F6A61" w14:textId="49575261" w:rsidR="00616D9F" w:rsidRPr="00A45A05" w:rsidRDefault="00616D9F" w:rsidP="00A45A05">
      <w:pPr>
        <w:rPr>
          <w:lang w:val="sk-SK"/>
        </w:rPr>
      </w:pPr>
      <w:r>
        <w:rPr>
          <w:rStyle w:val="Odkaznapoznmkupodiarou"/>
        </w:rPr>
        <w:footnoteRef/>
      </w:r>
      <w:r w:rsidRPr="00A45A05">
        <w:rPr>
          <w:lang w:val="sk-SK"/>
        </w:rPr>
        <w:t xml:space="preserve"> </w:t>
      </w:r>
      <w:r w:rsidRPr="00616D9F">
        <w:rPr>
          <w:sz w:val="16"/>
          <w:szCs w:val="20"/>
          <w:lang w:val="sk-SK"/>
        </w:rPr>
        <w:t xml:space="preserve">Ako je uvedené v </w:t>
      </w:r>
      <w:r w:rsidR="00FB072A" w:rsidRPr="00E83567">
        <w:rPr>
          <w:sz w:val="16"/>
          <w:szCs w:val="20"/>
          <w:lang w:val="sk-SK"/>
        </w:rPr>
        <w:t>n</w:t>
      </w:r>
      <w:r w:rsidRPr="00616D9F">
        <w:rPr>
          <w:sz w:val="16"/>
          <w:szCs w:val="20"/>
          <w:lang w:val="sk-SK"/>
        </w:rPr>
        <w:t xml:space="preserve">ariadení Európskeho </w:t>
      </w:r>
      <w:r w:rsidRPr="008C3280">
        <w:rPr>
          <w:sz w:val="16"/>
          <w:szCs w:val="20"/>
          <w:lang w:val="sk-SK"/>
        </w:rPr>
        <w:t xml:space="preserve">parlamentu a Rady (EÚ) </w:t>
      </w:r>
      <w:r w:rsidR="003B6BF1" w:rsidRPr="008C3280">
        <w:rPr>
          <w:sz w:val="16"/>
          <w:szCs w:val="20"/>
          <w:lang w:val="sk-SK"/>
        </w:rPr>
        <w:t>2021/</w:t>
      </w:r>
      <w:r w:rsidRPr="008C3280">
        <w:rPr>
          <w:sz w:val="16"/>
          <w:szCs w:val="20"/>
          <w:lang w:val="sk-SK"/>
        </w:rPr>
        <w:t>1058 (Ú. v. EÚ L 231/60, 30.6.2021, str. 17).</w:t>
      </w:r>
    </w:p>
  </w:footnote>
  <w:footnote w:id="5">
    <w:p w14:paraId="2878C928" w14:textId="69D5D07A" w:rsidR="00A324C1" w:rsidRPr="000D7C30" w:rsidRDefault="00A324C1" w:rsidP="000D7C30">
      <w:pPr>
        <w:pStyle w:val="Textpoznmkypodiarou"/>
        <w:ind w:left="0" w:firstLine="0"/>
        <w:rPr>
          <w:lang w:val="sk-SK"/>
        </w:rPr>
      </w:pPr>
      <w:r>
        <w:rPr>
          <w:rStyle w:val="Odkaznapoznmkupodiarou"/>
        </w:rPr>
        <w:footnoteRef/>
      </w:r>
      <w:r>
        <w:t xml:space="preserve"> </w:t>
      </w:r>
      <w:r w:rsidR="005A5EE9" w:rsidRPr="005A5EE9">
        <w:rPr>
          <w:lang w:val="sk-SK"/>
        </w:rPr>
        <w:t>Dlžník môže pri preverovaní Kritéria oprávnenosti prijímateľa č.1 využiť súčinnosť s útvarom Ministerstva práce, sociálnych vecí a rodiny Slovenskej republiky, ktoré posúdi oprávnenosť tohto Prijímateľa na základe odborných poznatkov a postupov</w:t>
      </w:r>
      <w:r w:rsidR="00C847A3" w:rsidRPr="00997EB1">
        <w:t>.</w:t>
      </w:r>
      <w:r w:rsidR="00C847A3">
        <w:t xml:space="preserve"> </w:t>
      </w:r>
      <w:r>
        <w:t xml:space="preserve"> </w:t>
      </w:r>
    </w:p>
  </w:footnote>
  <w:footnote w:id="6">
    <w:p w14:paraId="60151AE4" w14:textId="09EFE6D5" w:rsidR="008C1512" w:rsidRPr="00C91F13" w:rsidRDefault="008C1512" w:rsidP="00C91F13">
      <w:pPr>
        <w:pStyle w:val="Textpoznmkypodiarou"/>
        <w:ind w:left="0" w:firstLine="0"/>
        <w:rPr>
          <w:lang w:val="sk-SK"/>
        </w:rPr>
      </w:pPr>
      <w:r>
        <w:rPr>
          <w:rStyle w:val="Odkaznapoznmkupodiarou"/>
        </w:rPr>
        <w:footnoteRef/>
      </w:r>
      <w:r w:rsidRPr="00C91F13">
        <w:rPr>
          <w:lang w:val="sk-SK"/>
        </w:rPr>
        <w:t xml:space="preserve"> </w:t>
      </w:r>
      <w:r>
        <w:rPr>
          <w:lang w:val="sk-SK"/>
        </w:rPr>
        <w:t>Pre vylúčenie pochybností platí, že Prijímateľ môže vzniknúť aj v zmysle právneho poriadku iného členského štátu EÚ a podnikať na území iného členského štátu EÚ, ale Úver sa môže týkať len takej jeho prevádzky, ktorá vznikla v zmysle právneho poriadku Slovenskej republiky a podniká/pôsobí na území Slovenskej republiky.</w:t>
      </w:r>
    </w:p>
  </w:footnote>
  <w:footnote w:id="7">
    <w:p w14:paraId="1566BE3C" w14:textId="02771991" w:rsidR="00D02047" w:rsidRPr="00D65D9C" w:rsidRDefault="00D02047" w:rsidP="00D02047">
      <w:pPr>
        <w:pStyle w:val="Textpoznmkypodiarou"/>
        <w:ind w:left="90" w:hanging="90"/>
        <w:rPr>
          <w:lang w:val="sk-SK"/>
        </w:rPr>
      </w:pPr>
      <w:r w:rsidRPr="00C552E3">
        <w:rPr>
          <w:rStyle w:val="Odkaznapoznmkupodiarou"/>
        </w:rPr>
        <w:footnoteRef/>
      </w:r>
      <w:r w:rsidRPr="00C552E3">
        <w:rPr>
          <w:lang w:val="sk-SK"/>
        </w:rPr>
        <w:t xml:space="preserve"> </w:t>
      </w:r>
      <w:r w:rsidR="0046046C" w:rsidRPr="0046046C">
        <w:rPr>
          <w:lang w:val="sk-SK"/>
        </w:rPr>
        <w:t>Lokalizácia príslušných Oprávnených výdavkov</w:t>
      </w:r>
      <w:r w:rsidR="0046046C" w:rsidRPr="000D7C30">
        <w:rPr>
          <w:lang w:val="sk-SK"/>
        </w:rPr>
        <w:t>, ktoré predstavujú prevádzkový kapitál, znamená pre</w:t>
      </w:r>
      <w:r w:rsidR="0046046C" w:rsidRPr="0046046C">
        <w:rPr>
          <w:lang w:val="sk-SK"/>
        </w:rPr>
        <w:t xml:space="preserve"> účely tejto </w:t>
      </w:r>
      <w:r w:rsidR="00211B7D">
        <w:rPr>
          <w:lang w:val="sk-SK"/>
        </w:rPr>
        <w:t>Zmluv</w:t>
      </w:r>
      <w:r w:rsidR="0046046C" w:rsidRPr="0046046C">
        <w:rPr>
          <w:lang w:val="sk-SK"/>
        </w:rPr>
        <w:t>y lokalizáciu ich majoritnej časti (viac ako 50%). Ak sa takéto príslušné Oprávnené výdavky nedajú jedinečne lokalizovať, ich lokalizácia je podľa sídla Prijímateľa.</w:t>
      </w:r>
    </w:p>
  </w:footnote>
  <w:footnote w:id="8">
    <w:p w14:paraId="1A89A11A" w14:textId="1ED171B6" w:rsidR="000D7C30" w:rsidRPr="000D7C30" w:rsidRDefault="000D7C30" w:rsidP="000D7C30">
      <w:pPr>
        <w:pStyle w:val="Textpoznmkypodiarou"/>
        <w:ind w:left="0" w:firstLine="0"/>
        <w:rPr>
          <w:lang w:val="sk-SK"/>
        </w:rPr>
      </w:pPr>
      <w:r>
        <w:rPr>
          <w:rStyle w:val="Odkaznapoznmkupodiarou"/>
        </w:rPr>
        <w:footnoteRef/>
      </w:r>
      <w:r>
        <w:t xml:space="preserve"> </w:t>
      </w:r>
      <w:r w:rsidR="006567A3" w:rsidRPr="006567A3">
        <w:rPr>
          <w:lang w:val="sk-SK"/>
        </w:rPr>
        <w:t>Dlžník môže pri preverovaní Kritéria oprávnenosti prijímateľa č.1 využiť súčinnosť s útvarom Ministerstva práce, sociálnych vecí a rodiny Slovenskej republiky, ktoré posúdi oprávnenosť tohto Prijímateľa na základe odborných poznatkov a postupov</w:t>
      </w:r>
      <w:r>
        <w:t xml:space="preserve">.  </w:t>
      </w:r>
    </w:p>
  </w:footnote>
  <w:footnote w:id="9">
    <w:p w14:paraId="677E8AAB" w14:textId="77777777" w:rsidR="008C1512" w:rsidRPr="00C91F13" w:rsidRDefault="008C1512" w:rsidP="00C91F13">
      <w:pPr>
        <w:pStyle w:val="Textpoznmkypodiarou"/>
        <w:ind w:left="0" w:firstLine="0"/>
        <w:rPr>
          <w:lang w:val="sk-SK"/>
        </w:rPr>
      </w:pPr>
      <w:r>
        <w:rPr>
          <w:rStyle w:val="Odkaznapoznmkupodiarou"/>
        </w:rPr>
        <w:footnoteRef/>
      </w:r>
      <w:r w:rsidRPr="00C91F13">
        <w:rPr>
          <w:lang w:val="sk-SK"/>
        </w:rPr>
        <w:t xml:space="preserve"> </w:t>
      </w:r>
      <w:r>
        <w:rPr>
          <w:lang w:val="sk-SK"/>
        </w:rPr>
        <w:t>Pre vylúčenie pochybností platí, že Prijímateľ môže vzniknúť aj v zmysle právneho poriadku iného členského štátu EÚ a podnikať na území iného členského štátu EÚ, ale Úver sa môže týkať len takej jeho prevádzky, ktorá vznikla v zmysle právneho poriadku Slovenskej republiky a podniká/pôsobí na území Slovenskej republiky.</w:t>
      </w:r>
    </w:p>
  </w:footnote>
  <w:footnote w:id="10">
    <w:p w14:paraId="710B6B3B" w14:textId="1781399A" w:rsidR="008D5307" w:rsidRPr="008D5307" w:rsidRDefault="008D5307" w:rsidP="008D5307">
      <w:pPr>
        <w:pStyle w:val="Textpoznmkypodiarou"/>
        <w:ind w:left="0" w:firstLine="0"/>
        <w:rPr>
          <w:lang w:val="sk-SK"/>
        </w:rPr>
      </w:pPr>
      <w:r w:rsidRPr="00C552E3">
        <w:rPr>
          <w:rStyle w:val="Odkaznapoznmkupodiarou"/>
        </w:rPr>
        <w:footnoteRef/>
      </w:r>
      <w:r w:rsidRPr="00C552E3">
        <w:rPr>
          <w:lang w:val="sk-SK"/>
        </w:rPr>
        <w:t xml:space="preserve"> </w:t>
      </w:r>
      <w:r w:rsidR="0046046C" w:rsidRPr="0046046C">
        <w:rPr>
          <w:lang w:val="sk-SK"/>
        </w:rPr>
        <w:t xml:space="preserve">Lokalizácia príslušných Oprávnených výdavkov, ktoré predstavujú prevádzkový kapitál, znamená pre účely tejto </w:t>
      </w:r>
      <w:r w:rsidR="00211B7D">
        <w:rPr>
          <w:lang w:val="sk-SK"/>
        </w:rPr>
        <w:t>Zmluv</w:t>
      </w:r>
      <w:r w:rsidR="0046046C" w:rsidRPr="0046046C">
        <w:rPr>
          <w:lang w:val="sk-SK"/>
        </w:rPr>
        <w:t>y lokalizáciu ich majoritnej časti (viac ako 50%). Ak sa takéto príslušné Oprávnené výdavky nedajú jedinečne lokalizovať, ich lokalizácia je podľa sídla Prijímateľa.</w:t>
      </w:r>
    </w:p>
  </w:footnote>
  <w:footnote w:id="11">
    <w:p w14:paraId="53D19D0C" w14:textId="1594A40A" w:rsidR="00537DBD" w:rsidRPr="006567A3" w:rsidRDefault="00537DBD" w:rsidP="00537DBD">
      <w:pPr>
        <w:pStyle w:val="Textpoznmkypodiarou"/>
        <w:ind w:left="0" w:firstLine="0"/>
        <w:rPr>
          <w:lang w:val="sk-SK"/>
        </w:rPr>
      </w:pPr>
      <w:r>
        <w:rPr>
          <w:rStyle w:val="Odkaznapoznmkupodiarou"/>
        </w:rPr>
        <w:footnoteRef/>
      </w:r>
      <w:r>
        <w:t xml:space="preserve"> </w:t>
      </w:r>
      <w:r w:rsidRPr="006567A3">
        <w:rPr>
          <w:lang w:val="sk-SK"/>
        </w:rPr>
        <w:t>Dlžník môže pri prever</w:t>
      </w:r>
      <w:r w:rsidR="006567A3" w:rsidRPr="006567A3">
        <w:rPr>
          <w:lang w:val="sk-SK"/>
        </w:rPr>
        <w:t>ovaní</w:t>
      </w:r>
      <w:r w:rsidRPr="006567A3">
        <w:rPr>
          <w:lang w:val="sk-SK"/>
        </w:rPr>
        <w:t xml:space="preserve"> Kritéria oprávnenosti </w:t>
      </w:r>
      <w:r w:rsidR="006567A3" w:rsidRPr="006567A3">
        <w:rPr>
          <w:lang w:val="sk-SK"/>
        </w:rPr>
        <w:t>prijímateľa</w:t>
      </w:r>
      <w:r w:rsidRPr="006567A3">
        <w:rPr>
          <w:lang w:val="sk-SK"/>
        </w:rPr>
        <w:t xml:space="preserve"> č.1</w:t>
      </w:r>
      <w:r w:rsidR="006567A3" w:rsidRPr="006567A3">
        <w:rPr>
          <w:lang w:val="sk-SK"/>
        </w:rPr>
        <w:t xml:space="preserve"> </w:t>
      </w:r>
      <w:r w:rsidRPr="006567A3">
        <w:rPr>
          <w:lang w:val="sk-SK"/>
        </w:rPr>
        <w:t xml:space="preserve">využiť súčinnosť s útvarom </w:t>
      </w:r>
      <w:r w:rsidR="006A7EC7" w:rsidRPr="006567A3">
        <w:rPr>
          <w:lang w:val="sk-SK"/>
        </w:rPr>
        <w:t>Ministerstva práce, sociálnych vecí a rodiny Slovenskej republiky</w:t>
      </w:r>
      <w:r w:rsidRPr="006567A3">
        <w:rPr>
          <w:lang w:val="sk-SK"/>
        </w:rPr>
        <w:t xml:space="preserve">, ktoré posúdi oprávnenosť tohto </w:t>
      </w:r>
      <w:r w:rsidR="006567A3" w:rsidRPr="006567A3">
        <w:rPr>
          <w:lang w:val="sk-SK"/>
        </w:rPr>
        <w:t>Prijímateľa</w:t>
      </w:r>
      <w:r w:rsidRPr="006567A3">
        <w:rPr>
          <w:lang w:val="sk-SK"/>
        </w:rPr>
        <w:t xml:space="preserve"> na základe odborných poznatkov a postupov.  </w:t>
      </w:r>
    </w:p>
  </w:footnote>
  <w:footnote w:id="12">
    <w:p w14:paraId="4A5C7E9B" w14:textId="77777777" w:rsidR="008C1512" w:rsidRPr="00C91F13" w:rsidRDefault="008C1512" w:rsidP="00C91F13">
      <w:pPr>
        <w:pStyle w:val="Textpoznmkypodiarou"/>
        <w:ind w:left="0" w:firstLine="0"/>
        <w:rPr>
          <w:lang w:val="sk-SK"/>
        </w:rPr>
      </w:pPr>
      <w:r w:rsidRPr="006567A3">
        <w:rPr>
          <w:rStyle w:val="Odkaznapoznmkupodiarou"/>
          <w:lang w:val="sk-SK"/>
        </w:rPr>
        <w:footnoteRef/>
      </w:r>
      <w:r w:rsidRPr="006567A3">
        <w:rPr>
          <w:lang w:val="sk-SK"/>
        </w:rPr>
        <w:t xml:space="preserve"> </w:t>
      </w:r>
      <w:r w:rsidRPr="006567A3">
        <w:rPr>
          <w:lang w:val="sk-SK"/>
        </w:rPr>
        <w:t>Pre vylúčenie pochybností platí, že Prijímateľ môže vzniknúť aj v zmysle právneho poriadku iného členského štátu EÚ a podnikať na území iného členského štátu EÚ, ale Úver sa môže</w:t>
      </w:r>
      <w:r>
        <w:rPr>
          <w:lang w:val="sk-SK"/>
        </w:rPr>
        <w:t xml:space="preserve"> týkať len takej jeho prevádzky, ktorá vznikla v zmysle právneho poriadku Slovenskej republiky a podniká/pôsobí na území Slovenskej republiky.</w:t>
      </w:r>
    </w:p>
  </w:footnote>
  <w:footnote w:id="13">
    <w:p w14:paraId="006E09AC" w14:textId="2C7B4704" w:rsidR="009B50C4" w:rsidRPr="008D5307" w:rsidRDefault="009B50C4" w:rsidP="009B50C4">
      <w:pPr>
        <w:pStyle w:val="Textpoznmkypodiarou"/>
        <w:ind w:left="0" w:firstLine="0"/>
        <w:rPr>
          <w:lang w:val="sk-SK"/>
        </w:rPr>
      </w:pPr>
      <w:r w:rsidRPr="00C552E3">
        <w:rPr>
          <w:rStyle w:val="Odkaznapoznmkupodiarou"/>
        </w:rPr>
        <w:footnoteRef/>
      </w:r>
      <w:r w:rsidRPr="00C552E3">
        <w:rPr>
          <w:lang w:val="sk-SK"/>
        </w:rPr>
        <w:t xml:space="preserve"> </w:t>
      </w:r>
      <w:r w:rsidRPr="0046046C">
        <w:rPr>
          <w:lang w:val="sk-SK"/>
        </w:rPr>
        <w:t xml:space="preserve">Lokalizácia príslušných Oprávnených výdavkov, ktoré predstavujú prevádzkový kapitál, znamená pre účely tejto </w:t>
      </w:r>
      <w:r w:rsidR="00211B7D">
        <w:rPr>
          <w:lang w:val="sk-SK"/>
        </w:rPr>
        <w:t>Zmluv</w:t>
      </w:r>
      <w:r w:rsidRPr="0046046C">
        <w:rPr>
          <w:lang w:val="sk-SK"/>
        </w:rPr>
        <w:t>y lokalizáciu ich majoritnej časti (viac ako 50%). Ak sa takéto príslušné Oprávnené výdavky nedajú jedinečne lokalizovať, ich lokalizácia je podľa sídla Prijímateľa.</w:t>
      </w:r>
    </w:p>
  </w:footnote>
  <w:footnote w:id="14">
    <w:p w14:paraId="1CDAFC87" w14:textId="5476D51F" w:rsidR="00572153" w:rsidRPr="00D65D9C" w:rsidRDefault="00572153" w:rsidP="00572153">
      <w:pPr>
        <w:pStyle w:val="Textpoznmkypodiarou"/>
        <w:ind w:left="90" w:hanging="90"/>
        <w:rPr>
          <w:lang w:val="sk-SK"/>
        </w:rPr>
      </w:pPr>
      <w:r w:rsidRPr="00C552E3">
        <w:rPr>
          <w:rStyle w:val="Odkaznapoznmkupodiarou"/>
        </w:rPr>
        <w:footnoteRef/>
      </w:r>
      <w:r w:rsidRPr="00C552E3">
        <w:rPr>
          <w:lang w:val="sk-SK"/>
        </w:rPr>
        <w:t xml:space="preserve"> </w:t>
      </w:r>
      <w:r w:rsidRPr="0046046C">
        <w:rPr>
          <w:lang w:val="sk-SK"/>
        </w:rPr>
        <w:t xml:space="preserve">Lokalizácia príslušných Oprávnených výdavkov, ktoré predstavujú prevádzkový kapitál, znamená pre účely tejto </w:t>
      </w:r>
      <w:r w:rsidR="00211B7D">
        <w:rPr>
          <w:lang w:val="sk-SK"/>
        </w:rPr>
        <w:t>Zmluv</w:t>
      </w:r>
      <w:r w:rsidRPr="0046046C">
        <w:rPr>
          <w:lang w:val="sk-SK"/>
        </w:rPr>
        <w:t>y lokalizáciu ich majoritnej časti (viac ako 50%). Ak sa takéto príslušné Oprávnené výdavky nedajú jedinečne lokalizovať, ich lokalizácia je podľa sídla Prijímateľa.</w:t>
      </w:r>
    </w:p>
  </w:footnote>
  <w:footnote w:id="15">
    <w:p w14:paraId="099D5E2A" w14:textId="77777777" w:rsidR="0077546E" w:rsidRPr="0085099E" w:rsidRDefault="0077546E" w:rsidP="0077546E">
      <w:pPr>
        <w:pStyle w:val="Textpoznmkypodiarou"/>
        <w:rPr>
          <w:color w:val="000000"/>
          <w:szCs w:val="16"/>
          <w:lang w:val="sk-SK"/>
        </w:rPr>
      </w:pPr>
      <w:r w:rsidRPr="0085099E">
        <w:rPr>
          <w:rStyle w:val="Odkaznapoznmkupodiarou"/>
          <w:color w:val="000000"/>
          <w:szCs w:val="16"/>
          <w:lang w:val="sk-SK"/>
        </w:rPr>
        <w:footnoteRef/>
      </w:r>
      <w:r w:rsidRPr="0085099E">
        <w:rPr>
          <w:color w:val="000000"/>
          <w:szCs w:val="16"/>
          <w:lang w:val="sk-SK"/>
        </w:rPr>
        <w:t xml:space="preserve"> </w:t>
      </w:r>
      <w:r w:rsidRPr="0085099E">
        <w:rPr>
          <w:color w:val="000000"/>
          <w:szCs w:val="16"/>
          <w:lang w:val="sk-SK"/>
        </w:rPr>
        <w:t>Zákon č. </w:t>
      </w:r>
      <w:hyperlink r:id="rId2" w:tooltip="Odkaz na predpis alebo ustanovenie" w:history="1">
        <w:r w:rsidRPr="0085099E">
          <w:rPr>
            <w:rStyle w:val="Hypertextovprepojenie"/>
            <w:color w:val="000000"/>
            <w:szCs w:val="16"/>
            <w:lang w:val="sk-SK"/>
          </w:rPr>
          <w:t>601/2003 Z. z.</w:t>
        </w:r>
      </w:hyperlink>
      <w:r w:rsidRPr="0085099E">
        <w:rPr>
          <w:color w:val="000000"/>
          <w:szCs w:val="16"/>
          <w:lang w:val="sk-SK"/>
        </w:rPr>
        <w:t> o životnom minime a o zmene a doplnení niektorých zákonov v znení neskorších predpisov.</w:t>
      </w:r>
    </w:p>
  </w:footnote>
  <w:footnote w:id="16">
    <w:p w14:paraId="753222EF" w14:textId="77777777" w:rsidR="0077546E" w:rsidRPr="0085099E" w:rsidRDefault="0077546E" w:rsidP="0077546E">
      <w:pPr>
        <w:pStyle w:val="Textpoznmkypodiarou"/>
        <w:rPr>
          <w:color w:val="000000"/>
          <w:szCs w:val="16"/>
          <w:lang w:val="sk-SK"/>
        </w:rPr>
      </w:pPr>
      <w:r w:rsidRPr="0085099E">
        <w:rPr>
          <w:rStyle w:val="Odkaznapoznmkupodiarou"/>
          <w:color w:val="000000"/>
          <w:szCs w:val="16"/>
          <w:lang w:val="sk-SK"/>
        </w:rPr>
        <w:footnoteRef/>
      </w:r>
      <w:r w:rsidRPr="0085099E">
        <w:rPr>
          <w:color w:val="000000"/>
          <w:szCs w:val="16"/>
          <w:lang w:val="sk-SK"/>
        </w:rPr>
        <w:t xml:space="preserve"> </w:t>
      </w:r>
      <w:hyperlink r:id="rId3" w:anchor="paragraf-35" w:tooltip="Odkaz na predpis alebo ustanovenie" w:history="1">
        <w:r w:rsidRPr="0085099E">
          <w:rPr>
            <w:rStyle w:val="Hypertextovprepojenie"/>
            <w:color w:val="000000"/>
            <w:szCs w:val="16"/>
            <w:lang w:val="sk-SK"/>
          </w:rPr>
          <w:t>§ 35</w:t>
        </w:r>
      </w:hyperlink>
      <w:r w:rsidRPr="0085099E">
        <w:rPr>
          <w:color w:val="000000"/>
          <w:szCs w:val="16"/>
          <w:lang w:val="sk-SK"/>
        </w:rPr>
        <w:t> zákona č. </w:t>
      </w:r>
      <w:hyperlink r:id="rId4" w:tooltip="Odkaz na predpis alebo ustanovenie" w:history="1">
        <w:r w:rsidRPr="0085099E">
          <w:rPr>
            <w:rStyle w:val="Hypertextovprepojenie"/>
            <w:color w:val="000000"/>
            <w:szCs w:val="16"/>
            <w:lang w:val="sk-SK"/>
          </w:rPr>
          <w:t>5/2004 Z. z.</w:t>
        </w:r>
      </w:hyperlink>
      <w:r w:rsidRPr="0085099E">
        <w:rPr>
          <w:color w:val="000000"/>
          <w:szCs w:val="16"/>
          <w:lang w:val="sk-SK"/>
        </w:rPr>
        <w:t> o službách zamestnanosti a o zmene a doplnení niektorých zákonov v znení neskorších predpisov.</w:t>
      </w:r>
    </w:p>
  </w:footnote>
  <w:footnote w:id="17">
    <w:p w14:paraId="1F731513" w14:textId="77777777" w:rsidR="0077546E" w:rsidRPr="0085099E" w:rsidRDefault="0077546E" w:rsidP="0077546E">
      <w:pPr>
        <w:pStyle w:val="Textpoznmkypodiarou"/>
        <w:rPr>
          <w:color w:val="000000"/>
          <w:szCs w:val="16"/>
          <w:lang w:val="sk-SK"/>
        </w:rPr>
      </w:pPr>
      <w:r w:rsidRPr="0085099E">
        <w:rPr>
          <w:rStyle w:val="Odkaznapoznmkupodiarou"/>
          <w:color w:val="000000"/>
          <w:szCs w:val="16"/>
          <w:lang w:val="sk-SK"/>
        </w:rPr>
        <w:footnoteRef/>
      </w:r>
      <w:r w:rsidRPr="0085099E">
        <w:rPr>
          <w:color w:val="000000"/>
          <w:szCs w:val="16"/>
          <w:lang w:val="sk-SK"/>
        </w:rPr>
        <w:t xml:space="preserve"> </w:t>
      </w:r>
      <w:r w:rsidRPr="0085099E">
        <w:rPr>
          <w:color w:val="000000"/>
          <w:szCs w:val="16"/>
          <w:lang w:val="sk-SK"/>
        </w:rPr>
        <w:t>Zákon č. </w:t>
      </w:r>
      <w:hyperlink r:id="rId5" w:tooltip="Odkaz na predpis alebo ustanovenie" w:history="1">
        <w:r w:rsidRPr="0085099E">
          <w:rPr>
            <w:rStyle w:val="Hypertextovprepojenie"/>
            <w:color w:val="000000"/>
            <w:szCs w:val="16"/>
            <w:lang w:val="sk-SK"/>
          </w:rPr>
          <w:t>5/2004 Z. z.</w:t>
        </w:r>
      </w:hyperlink>
      <w:r w:rsidRPr="0085099E">
        <w:rPr>
          <w:color w:val="000000"/>
          <w:szCs w:val="16"/>
          <w:lang w:val="sk-SK"/>
        </w:rPr>
        <w:t> v znení neskorších predpisov.</w:t>
      </w:r>
    </w:p>
  </w:footnote>
  <w:footnote w:id="18">
    <w:p w14:paraId="1CFC4342" w14:textId="77777777" w:rsidR="0077546E" w:rsidRPr="005438BE" w:rsidRDefault="0077546E" w:rsidP="0077546E">
      <w:pPr>
        <w:pStyle w:val="Textpoznmkypodiarou"/>
        <w:rPr>
          <w:sz w:val="18"/>
          <w:szCs w:val="18"/>
          <w:lang w:val="sk-SK"/>
        </w:rPr>
      </w:pPr>
      <w:r w:rsidRPr="0085099E">
        <w:rPr>
          <w:rStyle w:val="Odkaznapoznmkupodiarou"/>
          <w:color w:val="000000"/>
          <w:szCs w:val="16"/>
          <w:lang w:val="sk-SK"/>
        </w:rPr>
        <w:footnoteRef/>
      </w:r>
      <w:r w:rsidRPr="0085099E">
        <w:rPr>
          <w:color w:val="000000"/>
          <w:szCs w:val="16"/>
          <w:lang w:val="sk-SK"/>
        </w:rPr>
        <w:t xml:space="preserve"> </w:t>
      </w:r>
      <w:hyperlink r:id="rId6" w:anchor="paragraf-16.odsek-4.pismeno-b" w:tooltip="Odkaz na predpis alebo ustanovenie" w:history="1">
        <w:r w:rsidRPr="0085099E">
          <w:rPr>
            <w:rStyle w:val="Hypertextovprepojenie"/>
            <w:color w:val="000000"/>
            <w:szCs w:val="16"/>
            <w:lang w:val="sk-SK"/>
          </w:rPr>
          <w:t>§ 16 ods. 4 písm. b)</w:t>
        </w:r>
      </w:hyperlink>
      <w:r w:rsidRPr="0085099E">
        <w:rPr>
          <w:color w:val="000000"/>
          <w:szCs w:val="16"/>
          <w:lang w:val="sk-SK"/>
        </w:rPr>
        <w:t> zákona č. </w:t>
      </w:r>
      <w:hyperlink r:id="rId7" w:tooltip="Odkaz na predpis alebo ustanovenie" w:history="1">
        <w:r w:rsidRPr="0085099E">
          <w:rPr>
            <w:rStyle w:val="Hypertextovprepojenie"/>
            <w:color w:val="000000"/>
            <w:szCs w:val="16"/>
            <w:lang w:val="sk-SK"/>
          </w:rPr>
          <w:t>245/2008 Z. z.</w:t>
        </w:r>
      </w:hyperlink>
      <w:r w:rsidRPr="0085099E">
        <w:rPr>
          <w:color w:val="000000"/>
          <w:szCs w:val="16"/>
          <w:lang w:val="sk-SK"/>
        </w:rPr>
        <w:t> o výchove a vzdelávaní (školský zákon) a o zmene a doplnení niektorých zákonov v znení neskorších predpisov.</w:t>
      </w:r>
    </w:p>
  </w:footnote>
  <w:footnote w:id="19">
    <w:p w14:paraId="14AD0E26" w14:textId="77777777" w:rsidR="0077546E" w:rsidRPr="0085099E" w:rsidRDefault="0077546E" w:rsidP="0077546E">
      <w:pPr>
        <w:pStyle w:val="Textpoznmkypodiarou"/>
        <w:rPr>
          <w:szCs w:val="16"/>
          <w:lang w:val="sk-SK"/>
        </w:rPr>
      </w:pPr>
      <w:r w:rsidRPr="0085099E">
        <w:rPr>
          <w:rStyle w:val="Odkaznapoznmkupodiarou"/>
          <w:szCs w:val="16"/>
        </w:rPr>
        <w:footnoteRef/>
      </w:r>
      <w:r w:rsidRPr="0085099E">
        <w:rPr>
          <w:szCs w:val="16"/>
          <w:lang w:val="sk-SK"/>
        </w:rPr>
        <w:t xml:space="preserve"> </w:t>
      </w:r>
      <w:hyperlink r:id="rId8" w:anchor="paragraf-2.odsek-1" w:tooltip="Odkaz na predpis alebo ustanovenie" w:history="1">
        <w:r w:rsidRPr="0085099E">
          <w:rPr>
            <w:rStyle w:val="Hypertextovprepojenie"/>
            <w:color w:val="000000"/>
            <w:szCs w:val="16"/>
            <w:lang w:val="sk-SK"/>
          </w:rPr>
          <w:t>§ 2 ods. 1</w:t>
        </w:r>
      </w:hyperlink>
      <w:r w:rsidRPr="0085099E">
        <w:rPr>
          <w:color w:val="000000"/>
          <w:szCs w:val="16"/>
          <w:lang w:val="sk-SK"/>
        </w:rPr>
        <w:t> zákona č. </w:t>
      </w:r>
      <w:hyperlink r:id="rId9" w:tooltip="Odkaz na predpis alebo ustanovenie" w:history="1">
        <w:r w:rsidRPr="0085099E">
          <w:rPr>
            <w:rStyle w:val="Hypertextovprepojenie"/>
            <w:color w:val="000000"/>
            <w:szCs w:val="16"/>
            <w:lang w:val="sk-SK"/>
          </w:rPr>
          <w:t>336/2015 Z. z.</w:t>
        </w:r>
      </w:hyperlink>
      <w:r w:rsidRPr="0085099E">
        <w:rPr>
          <w:color w:val="000000"/>
          <w:szCs w:val="16"/>
          <w:lang w:val="sk-SK"/>
        </w:rPr>
        <w:t> o podpore najmenej rozvinutých okresov a o zmene a doplnení niektorých zákonov.</w:t>
      </w:r>
    </w:p>
  </w:footnote>
  <w:footnote w:id="20">
    <w:p w14:paraId="4E04931B" w14:textId="77777777" w:rsidR="0077546E" w:rsidRPr="00507AD3" w:rsidRDefault="0077546E" w:rsidP="0077546E">
      <w:pPr>
        <w:pStyle w:val="Textpoznmkypodiarou"/>
        <w:rPr>
          <w:lang w:val="sk-SK"/>
        </w:rPr>
      </w:pPr>
      <w:r w:rsidRPr="0085099E">
        <w:rPr>
          <w:rStyle w:val="Odkaznapoznmkupodiarou"/>
          <w:szCs w:val="16"/>
        </w:rPr>
        <w:footnoteRef/>
      </w:r>
      <w:r w:rsidRPr="0085099E">
        <w:rPr>
          <w:szCs w:val="16"/>
          <w:lang w:val="sk-SK"/>
        </w:rPr>
        <w:t xml:space="preserve"> </w:t>
      </w:r>
      <w:hyperlink r:id="rId10" w:anchor="paragraf-44" w:tooltip="Odkaz na predpis alebo ustanovenie" w:history="1">
        <w:r w:rsidRPr="0085099E">
          <w:rPr>
            <w:rStyle w:val="Hypertextovprepojenie"/>
            <w:color w:val="000000"/>
            <w:szCs w:val="16"/>
            <w:lang w:val="sk-SK"/>
          </w:rPr>
          <w:t>§ 44</w:t>
        </w:r>
      </w:hyperlink>
      <w:r w:rsidRPr="0085099E">
        <w:rPr>
          <w:color w:val="000000"/>
          <w:szCs w:val="16"/>
          <w:lang w:val="sk-SK"/>
        </w:rPr>
        <w:t> zákona č. </w:t>
      </w:r>
      <w:hyperlink r:id="rId11" w:tooltip="Odkaz na predpis alebo ustanovenie" w:history="1">
        <w:r w:rsidRPr="0085099E">
          <w:rPr>
            <w:rStyle w:val="Hypertextovprepojenie"/>
            <w:color w:val="000000"/>
            <w:szCs w:val="16"/>
            <w:lang w:val="sk-SK"/>
          </w:rPr>
          <w:t>328/2002 Z. z.</w:t>
        </w:r>
      </w:hyperlink>
      <w:r w:rsidRPr="0085099E">
        <w:rPr>
          <w:color w:val="000000"/>
          <w:szCs w:val="16"/>
          <w:lang w:val="sk-SK"/>
        </w:rPr>
        <w:t xml:space="preserve"> o sociálnom zabezpečení policajtov a vojakov a o zmene a doplnení niektorých zákonov v znení neskorších predpisov. </w:t>
      </w:r>
      <w:hyperlink r:id="rId12" w:anchor="paragraf-71" w:tooltip="Odkaz na predpis alebo ustanovenie" w:history="1">
        <w:r w:rsidRPr="0085099E">
          <w:rPr>
            <w:rStyle w:val="Hypertextovprepojenie"/>
            <w:color w:val="000000"/>
            <w:szCs w:val="16"/>
          </w:rPr>
          <w:t>§ 71</w:t>
        </w:r>
      </w:hyperlink>
      <w:r w:rsidRPr="0085099E">
        <w:rPr>
          <w:color w:val="000000"/>
          <w:szCs w:val="16"/>
        </w:rPr>
        <w:t> </w:t>
      </w:r>
      <w:proofErr w:type="spellStart"/>
      <w:r w:rsidRPr="0085099E">
        <w:rPr>
          <w:color w:val="000000"/>
          <w:szCs w:val="16"/>
        </w:rPr>
        <w:t>zákona</w:t>
      </w:r>
      <w:proofErr w:type="spellEnd"/>
      <w:r w:rsidRPr="0085099E">
        <w:rPr>
          <w:color w:val="000000"/>
          <w:szCs w:val="16"/>
        </w:rPr>
        <w:t xml:space="preserve"> č. </w:t>
      </w:r>
      <w:hyperlink r:id="rId13" w:tooltip="Odkaz na predpis alebo ustanovenie" w:history="1">
        <w:r w:rsidRPr="0085099E">
          <w:rPr>
            <w:rStyle w:val="Hypertextovprepojenie"/>
            <w:color w:val="000000"/>
            <w:szCs w:val="16"/>
          </w:rPr>
          <w:t>461/2003 Z. z.</w:t>
        </w:r>
      </w:hyperlink>
      <w:r w:rsidRPr="0085099E">
        <w:rPr>
          <w:color w:val="000000"/>
          <w:szCs w:val="16"/>
        </w:rPr>
        <w:t xml:space="preserve"> o </w:t>
      </w:r>
      <w:proofErr w:type="spellStart"/>
      <w:r w:rsidRPr="0085099E">
        <w:rPr>
          <w:color w:val="000000"/>
          <w:szCs w:val="16"/>
        </w:rPr>
        <w:t>sociálnom</w:t>
      </w:r>
      <w:proofErr w:type="spellEnd"/>
      <w:r w:rsidRPr="0085099E">
        <w:rPr>
          <w:color w:val="000000"/>
          <w:szCs w:val="16"/>
        </w:rPr>
        <w:t xml:space="preserve"> </w:t>
      </w:r>
      <w:proofErr w:type="spellStart"/>
      <w:r w:rsidRPr="0085099E">
        <w:rPr>
          <w:color w:val="000000"/>
          <w:szCs w:val="16"/>
        </w:rPr>
        <w:t>poistení</w:t>
      </w:r>
      <w:proofErr w:type="spellEnd"/>
      <w:r w:rsidRPr="0085099E">
        <w:rPr>
          <w:color w:val="000000"/>
          <w:szCs w:val="16"/>
        </w:rPr>
        <w:t xml:space="preserve"> v </w:t>
      </w:r>
      <w:proofErr w:type="spellStart"/>
      <w:r w:rsidRPr="0085099E">
        <w:rPr>
          <w:color w:val="000000"/>
          <w:szCs w:val="16"/>
        </w:rPr>
        <w:t>znení</w:t>
      </w:r>
      <w:proofErr w:type="spellEnd"/>
      <w:r w:rsidRPr="0085099E">
        <w:rPr>
          <w:color w:val="000000"/>
          <w:szCs w:val="16"/>
        </w:rPr>
        <w:t xml:space="preserve"> </w:t>
      </w:r>
      <w:proofErr w:type="spellStart"/>
      <w:r w:rsidRPr="0085099E">
        <w:rPr>
          <w:color w:val="000000"/>
          <w:szCs w:val="16"/>
        </w:rPr>
        <w:t>zákona</w:t>
      </w:r>
      <w:proofErr w:type="spellEnd"/>
      <w:r w:rsidRPr="0085099E">
        <w:rPr>
          <w:color w:val="000000"/>
          <w:szCs w:val="16"/>
        </w:rPr>
        <w:t xml:space="preserve"> č. </w:t>
      </w:r>
      <w:hyperlink r:id="rId14" w:tooltip="Odkaz na predpis alebo ustanovenie" w:history="1">
        <w:r w:rsidRPr="0085099E">
          <w:rPr>
            <w:rStyle w:val="Hypertextovprepojenie"/>
            <w:color w:val="000000"/>
            <w:szCs w:val="16"/>
          </w:rPr>
          <w:t>310/2006 Z. z.</w:t>
        </w:r>
      </w:hyperlink>
    </w:p>
  </w:footnote>
  <w:footnote w:id="21">
    <w:p w14:paraId="5B161F4F" w14:textId="45EC6667" w:rsidR="00FC6858" w:rsidRPr="00A45A05" w:rsidRDefault="00FC6858" w:rsidP="00B5175F">
      <w:pPr>
        <w:pStyle w:val="Textpoznmkypodiarou"/>
        <w:ind w:left="180" w:hanging="180"/>
        <w:rPr>
          <w:lang w:val="sk-SK"/>
        </w:rPr>
      </w:pPr>
      <w:r>
        <w:rPr>
          <w:rStyle w:val="Odkaznapoznmkupodiarou"/>
        </w:rPr>
        <w:footnoteRef/>
      </w:r>
      <w:r w:rsidRPr="00A45A05">
        <w:rPr>
          <w:lang w:val="sk-SK"/>
        </w:rPr>
        <w:t xml:space="preserve"> </w:t>
      </w:r>
      <w:r w:rsidRPr="00A45A05">
        <w:rPr>
          <w:lang w:val="sk-SK"/>
        </w:rPr>
        <w:t>Upravte a doplňte podľa potreby.</w:t>
      </w:r>
    </w:p>
  </w:footnote>
  <w:footnote w:id="22">
    <w:p w14:paraId="1244F8CC" w14:textId="3E11D125" w:rsidR="00FC6858" w:rsidRPr="00A45A05" w:rsidRDefault="00FC6858" w:rsidP="00B5175F">
      <w:pPr>
        <w:pStyle w:val="Textpoznmkypodiarou"/>
        <w:ind w:left="180" w:hanging="180"/>
        <w:rPr>
          <w:lang w:val="sk-SK"/>
        </w:rPr>
      </w:pPr>
      <w:r>
        <w:rPr>
          <w:rStyle w:val="Odkaznapoznmkupodiarou"/>
        </w:rPr>
        <w:footnoteRef/>
      </w:r>
      <w:r w:rsidRPr="00A45A05">
        <w:rPr>
          <w:lang w:val="sk-SK"/>
        </w:rPr>
        <w:t xml:space="preserve"> </w:t>
      </w:r>
      <w:r w:rsidRPr="00A45A05">
        <w:rPr>
          <w:lang w:val="sk-SK"/>
        </w:rPr>
        <w:t>Prosím určite obdobie.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01B1" w14:textId="77777777" w:rsidR="00FC6858" w:rsidRDefault="00FC685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631"/>
    </w:tblGrid>
    <w:tr w:rsidR="00FC6858" w:rsidRPr="00920631" w14:paraId="4F60E58E" w14:textId="77777777" w:rsidTr="00815059">
      <w:tc>
        <w:tcPr>
          <w:tcW w:w="5000" w:type="pct"/>
        </w:tcPr>
        <w:p w14:paraId="74327935" w14:textId="1A407FC3" w:rsidR="00FC6858" w:rsidRPr="00920631" w:rsidRDefault="00FC6858" w:rsidP="0045533C">
          <w:pPr>
            <w:pStyle w:val="AONormal8LBold"/>
          </w:pPr>
          <w:r>
            <w:fldChar w:fldCharType="begin"/>
          </w:r>
          <w:r>
            <w:instrText xml:space="preserve"> DOCPROPERTY  cpHeaderText </w:instrText>
          </w:r>
          <w:r>
            <w:fldChar w:fldCharType="end"/>
          </w:r>
        </w:p>
      </w:tc>
    </w:tr>
  </w:tbl>
  <w:p w14:paraId="535369CD" w14:textId="77777777" w:rsidR="00FC6858" w:rsidRPr="00920631" w:rsidRDefault="00FC6858" w:rsidP="00DE3573">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0" w:type="auto"/>
      <w:tblLook w:val="04A0" w:firstRow="1" w:lastRow="0" w:firstColumn="1" w:lastColumn="0" w:noHBand="0" w:noVBand="1"/>
    </w:tblPr>
    <w:tblGrid>
      <w:gridCol w:w="9638"/>
    </w:tblGrid>
    <w:tr w:rsidR="00FC6858" w14:paraId="6BD5F2C8" w14:textId="77777777" w:rsidTr="00815059">
      <w:tc>
        <w:tcPr>
          <w:tcW w:w="9854" w:type="dxa"/>
        </w:tcPr>
        <w:bookmarkStart w:id="590" w:name="bmkHeaderPrimaryDoc"/>
        <w:p w14:paraId="42EF27C8" w14:textId="705B8E25" w:rsidR="00FC6858" w:rsidRDefault="00FC6858" w:rsidP="005D5CB3">
          <w:pPr>
            <w:pStyle w:val="AONormal8LBold"/>
          </w:pPr>
          <w:r>
            <w:fldChar w:fldCharType="begin"/>
          </w:r>
          <w:r>
            <w:instrText xml:space="preserve"> DOCPROPERTY  cpHeaderText </w:instrText>
          </w:r>
          <w:r>
            <w:fldChar w:fldCharType="end"/>
          </w:r>
        </w:p>
      </w:tc>
    </w:tr>
    <w:bookmarkEnd w:id="590"/>
  </w:tbl>
  <w:p w14:paraId="09CFC0C5" w14:textId="77777777" w:rsidR="00FC6858" w:rsidRDefault="00FC6858"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BE58B36A"/>
    <w:name w:val="AOApp"/>
    <w:lvl w:ilvl="0">
      <w:start w:val="1"/>
      <w:numFmt w:val="decimal"/>
      <w:lvlRestart w:val="0"/>
      <w:pStyle w:val="AOAppHead"/>
      <w:suff w:val="nothing"/>
      <w:lvlText w:val="Príloha %1"/>
      <w:lvlJc w:val="left"/>
      <w:pPr>
        <w:tabs>
          <w:tab w:val="num" w:pos="0"/>
        </w:tabs>
        <w:ind w:left="0" w:firstLine="0"/>
      </w:pPr>
      <w:rPr>
        <w:rFonts w:ascii="Times New Roman Bold" w:hAnsi="Times New Roman Bold"/>
      </w:rPr>
    </w:lvl>
    <w:lvl w:ilvl="1">
      <w:start w:val="1"/>
      <w:numFmt w:val="decimal"/>
      <w:pStyle w:val="AOApp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543069C"/>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032728"/>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035B1A"/>
    <w:multiLevelType w:val="multilevel"/>
    <w:tmpl w:val="9410C19C"/>
    <w:name w:val="AgreementTemplate"/>
    <w:lvl w:ilvl="0">
      <w:start w:val="1"/>
      <w:numFmt w:val="decimal"/>
      <w:pStyle w:val="AgtLevel1Heading"/>
      <w:isLgl/>
      <w:lvlText w:val="%1"/>
      <w:lvlJc w:val="left"/>
      <w:pPr>
        <w:tabs>
          <w:tab w:val="num" w:pos="720"/>
        </w:tabs>
        <w:ind w:left="720" w:hanging="720"/>
      </w:pPr>
      <w:rPr>
        <w:b w:val="0"/>
        <w:i w:val="0"/>
        <w:caps/>
        <w:smallCaps w:val="0"/>
        <w:strike w:val="0"/>
        <w:dstrike w:val="0"/>
        <w:u w:val="none"/>
        <w:effect w:val="none"/>
      </w:rPr>
    </w:lvl>
    <w:lvl w:ilvl="1">
      <w:start w:val="2"/>
      <w:numFmt w:val="decimal"/>
      <w:pStyle w:val="AgtLevel2"/>
      <w:isLgl/>
      <w:lvlText w:val="%1.%2"/>
      <w:lvlJc w:val="left"/>
      <w:pPr>
        <w:tabs>
          <w:tab w:val="num" w:pos="720"/>
        </w:tabs>
        <w:ind w:left="720" w:hanging="720"/>
      </w:pPr>
      <w:rPr>
        <w:b w:val="0"/>
        <w:i w:val="0"/>
      </w:rPr>
    </w:lvl>
    <w:lvl w:ilvl="2">
      <w:start w:val="1"/>
      <w:numFmt w:val="lowerLetter"/>
      <w:pStyle w:val="AgtLevel3"/>
      <w:lvlText w:val="(%3)"/>
      <w:lvlJc w:val="left"/>
      <w:pPr>
        <w:tabs>
          <w:tab w:val="num" w:pos="1571"/>
        </w:tabs>
        <w:ind w:left="1571" w:hanging="720"/>
      </w:pPr>
      <w:rPr>
        <w:b w:val="0"/>
        <w:lang w:val="sk-SK"/>
      </w:rPr>
    </w:lvl>
    <w:lvl w:ilvl="3">
      <w:start w:val="1"/>
      <w:numFmt w:val="lowerRoman"/>
      <w:pStyle w:val="AgtLevel4"/>
      <w:lvlText w:val="(%4)"/>
      <w:lvlJc w:val="left"/>
      <w:pPr>
        <w:tabs>
          <w:tab w:val="num" w:pos="2280"/>
        </w:tabs>
        <w:ind w:left="2280" w:hanging="720"/>
      </w:pPr>
    </w:lvl>
    <w:lvl w:ilvl="4">
      <w:start w:val="1"/>
      <w:numFmt w:val="upperLetter"/>
      <w:pStyle w:val="AgtLevel5"/>
      <w:lvlText w:val="(%5)"/>
      <w:lvlJc w:val="left"/>
      <w:pPr>
        <w:tabs>
          <w:tab w:val="num" w:pos="2880"/>
        </w:tabs>
        <w:ind w:left="2880" w:hanging="720"/>
      </w:pPr>
      <w:rPr>
        <w:b w:val="0"/>
      </w:r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4" w15:restartNumberingAfterBreak="0">
    <w:nsid w:val="10F37ADE"/>
    <w:multiLevelType w:val="multilevel"/>
    <w:tmpl w:val="44DE6E2C"/>
    <w:name w:val="AOListNumberList"/>
    <w:lvl w:ilvl="0">
      <w:start w:val="1"/>
      <w:numFmt w:val="decimal"/>
      <w:lvlRestart w:val="0"/>
      <w:pStyle w:val="AOListNumber"/>
      <w:lvlText w:val="%1."/>
      <w:lvlJc w:val="left"/>
      <w:pPr>
        <w:tabs>
          <w:tab w:val="num" w:pos="720"/>
        </w:tabs>
        <w:ind w:left="720" w:hanging="720"/>
      </w:pPr>
      <w:rPr>
        <w:rFonts w:hint="default"/>
      </w:rPr>
    </w:lvl>
    <w:lvl w:ilvl="1">
      <w:start w:val="1"/>
      <w:numFmt w:val="lowerLetter"/>
      <w:pStyle w:val="AOListNumberL2"/>
      <w:lvlText w:val="(%2)"/>
      <w:lvlJc w:val="left"/>
      <w:pPr>
        <w:tabs>
          <w:tab w:val="num" w:pos="720"/>
        </w:tabs>
        <w:ind w:left="720" w:hanging="720"/>
      </w:pPr>
      <w:rPr>
        <w:rFonts w:hint="default"/>
      </w:rPr>
    </w:lvl>
    <w:lvl w:ilvl="2">
      <w:start w:val="1"/>
      <w:numFmt w:val="lowerRoman"/>
      <w:pStyle w:val="AOListNumberL3"/>
      <w:lvlText w:val="(%3)"/>
      <w:lvlJc w:val="left"/>
      <w:pPr>
        <w:tabs>
          <w:tab w:val="num" w:pos="1440"/>
        </w:tabs>
        <w:ind w:left="1440" w:hanging="720"/>
      </w:pPr>
      <w:rPr>
        <w:rFonts w:hint="default"/>
      </w:rPr>
    </w:lvl>
    <w:lvl w:ilvl="3">
      <w:start w:val="1"/>
      <w:numFmt w:val="upperLetter"/>
      <w:pStyle w:val="AOListNumberL4"/>
      <w:lvlText w:val="(%4)"/>
      <w:lvlJc w:val="left"/>
      <w:pPr>
        <w:tabs>
          <w:tab w:val="num" w:pos="2160"/>
        </w:tabs>
        <w:ind w:left="2160" w:hanging="720"/>
      </w:pPr>
      <w:rPr>
        <w:rFonts w:hint="default"/>
      </w:rPr>
    </w:lvl>
    <w:lvl w:ilvl="4">
      <w:start w:val="1"/>
      <w:numFmt w:val="upperRoman"/>
      <w:pStyle w:val="AOListNumberL5"/>
      <w:lvlText w:val="%5."/>
      <w:lvlJc w:val="left"/>
      <w:pPr>
        <w:tabs>
          <w:tab w:val="num" w:pos="2880"/>
        </w:tabs>
        <w:ind w:left="2880" w:hanging="720"/>
      </w:pPr>
      <w:rPr>
        <w:rFonts w:hint="default"/>
      </w:rPr>
    </w:lvl>
    <w:lvl w:ilvl="5">
      <w:start w:val="1"/>
      <w:numFmt w:val="lowerLetter"/>
      <w:pStyle w:val="AOListNumberL6"/>
      <w:lvlText w:val="(%6)"/>
      <w:lvlJc w:val="left"/>
      <w:pPr>
        <w:tabs>
          <w:tab w:val="num" w:pos="1440"/>
        </w:tabs>
        <w:ind w:left="1440" w:hanging="720"/>
      </w:pPr>
      <w:rPr>
        <w:rFonts w:hint="default"/>
      </w:rPr>
    </w:lvl>
    <w:lvl w:ilvl="6">
      <w:start w:val="1"/>
      <w:numFmt w:val="lowerRoman"/>
      <w:pStyle w:val="AOListNumberL7"/>
      <w:lvlText w:val="(%7)"/>
      <w:lvlJc w:val="left"/>
      <w:pPr>
        <w:tabs>
          <w:tab w:val="num" w:pos="2160"/>
        </w:tabs>
        <w:ind w:left="2160" w:hanging="720"/>
      </w:pPr>
      <w:rPr>
        <w:rFonts w:hint="default"/>
      </w:rPr>
    </w:lvl>
    <w:lvl w:ilvl="7">
      <w:start w:val="1"/>
      <w:numFmt w:val="upperLetter"/>
      <w:pStyle w:val="AOListNumberL8"/>
      <w:lvlText w:val="(%8)"/>
      <w:lvlJc w:val="left"/>
      <w:pPr>
        <w:tabs>
          <w:tab w:val="num" w:pos="2880"/>
        </w:tabs>
        <w:ind w:left="2880" w:hanging="720"/>
      </w:pPr>
      <w:rPr>
        <w:rFonts w:hint="default"/>
      </w:rPr>
    </w:lvl>
    <w:lvl w:ilvl="8">
      <w:start w:val="1"/>
      <w:numFmt w:val="upperRoman"/>
      <w:pStyle w:val="AOListNumberL9"/>
      <w:lvlText w:val="%9."/>
      <w:lvlJc w:val="left"/>
      <w:pPr>
        <w:tabs>
          <w:tab w:val="num" w:pos="3600"/>
        </w:tabs>
        <w:ind w:left="3600" w:hanging="720"/>
      </w:pPr>
      <w:rPr>
        <w:rFonts w:hint="default"/>
      </w:rPr>
    </w:lvl>
  </w:abstractNum>
  <w:abstractNum w:abstractNumId="5"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6" w15:restartNumberingAfterBreak="0">
    <w:nsid w:val="1C3F4927"/>
    <w:multiLevelType w:val="hybridMultilevel"/>
    <w:tmpl w:val="398C3CCA"/>
    <w:lvl w:ilvl="0" w:tplc="7152F348">
      <w:start w:val="1"/>
      <w:numFmt w:val="decimal"/>
      <w:lvlText w:val="%1."/>
      <w:lvlJc w:val="left"/>
      <w:pPr>
        <w:ind w:left="1020" w:hanging="360"/>
      </w:pPr>
    </w:lvl>
    <w:lvl w:ilvl="1" w:tplc="9BFEDD42">
      <w:start w:val="1"/>
      <w:numFmt w:val="decimal"/>
      <w:lvlText w:val="%2."/>
      <w:lvlJc w:val="left"/>
      <w:pPr>
        <w:ind w:left="1020" w:hanging="360"/>
      </w:pPr>
    </w:lvl>
    <w:lvl w:ilvl="2" w:tplc="B7863F02">
      <w:start w:val="1"/>
      <w:numFmt w:val="decimal"/>
      <w:lvlText w:val="%3."/>
      <w:lvlJc w:val="left"/>
      <w:pPr>
        <w:ind w:left="1020" w:hanging="360"/>
      </w:pPr>
    </w:lvl>
    <w:lvl w:ilvl="3" w:tplc="B0CE5DAE">
      <w:start w:val="1"/>
      <w:numFmt w:val="decimal"/>
      <w:lvlText w:val="%4."/>
      <w:lvlJc w:val="left"/>
      <w:pPr>
        <w:ind w:left="1020" w:hanging="360"/>
      </w:pPr>
    </w:lvl>
    <w:lvl w:ilvl="4" w:tplc="7AFC92CA">
      <w:start w:val="1"/>
      <w:numFmt w:val="decimal"/>
      <w:lvlText w:val="%5."/>
      <w:lvlJc w:val="left"/>
      <w:pPr>
        <w:ind w:left="1020" w:hanging="360"/>
      </w:pPr>
    </w:lvl>
    <w:lvl w:ilvl="5" w:tplc="D25EE0A8">
      <w:start w:val="1"/>
      <w:numFmt w:val="decimal"/>
      <w:lvlText w:val="%6."/>
      <w:lvlJc w:val="left"/>
      <w:pPr>
        <w:ind w:left="1020" w:hanging="360"/>
      </w:pPr>
    </w:lvl>
    <w:lvl w:ilvl="6" w:tplc="133C28D2">
      <w:start w:val="1"/>
      <w:numFmt w:val="decimal"/>
      <w:lvlText w:val="%7."/>
      <w:lvlJc w:val="left"/>
      <w:pPr>
        <w:ind w:left="1020" w:hanging="360"/>
      </w:pPr>
    </w:lvl>
    <w:lvl w:ilvl="7" w:tplc="8688727E">
      <w:start w:val="1"/>
      <w:numFmt w:val="decimal"/>
      <w:lvlText w:val="%8."/>
      <w:lvlJc w:val="left"/>
      <w:pPr>
        <w:ind w:left="1020" w:hanging="360"/>
      </w:pPr>
    </w:lvl>
    <w:lvl w:ilvl="8" w:tplc="A59E102A">
      <w:start w:val="1"/>
      <w:numFmt w:val="decimal"/>
      <w:lvlText w:val="%9."/>
      <w:lvlJc w:val="left"/>
      <w:pPr>
        <w:ind w:left="1020" w:hanging="360"/>
      </w:pPr>
    </w:lvl>
  </w:abstractNum>
  <w:abstractNum w:abstractNumId="7" w15:restartNumberingAfterBreak="0">
    <w:nsid w:val="2236324B"/>
    <w:multiLevelType w:val="hybridMultilevel"/>
    <w:tmpl w:val="94CCDD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C572ED"/>
    <w:multiLevelType w:val="multilevel"/>
    <w:tmpl w:val="161EF228"/>
    <w:styleLink w:val="Aktulnyzoznam1"/>
    <w:lvl w:ilvl="0">
      <w:start w:val="1"/>
      <w:numFmt w:val="decimal"/>
      <w:lvlRestart w:val="0"/>
      <w:lvlText w:val="%1."/>
      <w:lvlJc w:val="left"/>
      <w:pPr>
        <w:tabs>
          <w:tab w:val="num" w:pos="720"/>
        </w:tabs>
        <w:ind w:left="720" w:hanging="720"/>
      </w:pPr>
      <w:rPr>
        <w:rFonts w:ascii="Times New Roman" w:eastAsiaTheme="minorHAnsi" w:hAnsi="Times New Roman" w:cs="Times New Roman"/>
      </w:r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b w:val="0"/>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9" w15:restartNumberingAfterBreak="0">
    <w:nsid w:val="24482008"/>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1"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C901E41"/>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0E7D39"/>
    <w:multiLevelType w:val="multilevel"/>
    <w:tmpl w:val="FD0C3830"/>
    <w:name w:val="AOSch"/>
    <w:lvl w:ilvl="0">
      <w:start w:val="1"/>
      <w:numFmt w:val="decimal"/>
      <w:lvlRestart w:val="0"/>
      <w:pStyle w:val="AOSchHead"/>
      <w:suff w:val="nothing"/>
      <w:lvlText w:val="Príloha %1"/>
      <w:lvlJc w:val="left"/>
      <w:pPr>
        <w:tabs>
          <w:tab w:val="num" w:pos="4140"/>
        </w:tabs>
        <w:ind w:left="4140" w:firstLine="0"/>
      </w:pPr>
      <w:rPr>
        <w:rFonts w:ascii="Times New Roman Bold" w:hAnsi="Times New Roman Bold"/>
        <w:b/>
      </w:rPr>
    </w:lvl>
    <w:lvl w:ilvl="1">
      <w:start w:val="1"/>
      <w:numFmt w:val="decimal"/>
      <w:pStyle w:val="AOSchPartHead"/>
      <w:suff w:val="nothing"/>
      <w:lvlText w:val="Časť %2"/>
      <w:lvlJc w:val="left"/>
      <w:pPr>
        <w:tabs>
          <w:tab w:val="num" w:pos="0"/>
        </w:tabs>
        <w:ind w:left="0" w:firstLine="0"/>
      </w:pPr>
      <w:rPr>
        <w:rFonts w:ascii="Times New Roman Bold" w:hAnsi="Times New Roman Bold"/>
        <w:b/>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E29759A"/>
    <w:multiLevelType w:val="multilevel"/>
    <w:tmpl w:val="161EF228"/>
    <w:name w:val="AOGenNum2"/>
    <w:lvl w:ilvl="0">
      <w:start w:val="1"/>
      <w:numFmt w:val="decimal"/>
      <w:lvlRestart w:val="0"/>
      <w:pStyle w:val="AOGenNum2"/>
      <w:lvlText w:val="%1."/>
      <w:lvlJc w:val="left"/>
      <w:pPr>
        <w:tabs>
          <w:tab w:val="num" w:pos="720"/>
        </w:tabs>
        <w:ind w:left="720" w:hanging="720"/>
      </w:pPr>
      <w:rPr>
        <w:rFonts w:ascii="Times New Roman" w:eastAsiaTheme="minorHAnsi" w:hAnsi="Times New Roman" w:cs="Times New Roman"/>
      </w:r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rPr>
        <w:rFonts w:hint="default"/>
      </w:rPr>
    </w:lvl>
    <w:lvl w:ilvl="3">
      <w:start w:val="1"/>
      <w:numFmt w:val="lowerLetter"/>
      <w:pStyle w:val="AOGenNum2List2"/>
      <w:lvlText w:val="(%4)"/>
      <w:lvlJc w:val="left"/>
      <w:pPr>
        <w:tabs>
          <w:tab w:val="num" w:pos="1440"/>
        </w:tabs>
        <w:ind w:left="1440" w:hanging="720"/>
      </w:pPr>
      <w:rPr>
        <w:rFonts w:hint="default"/>
      </w:rPr>
    </w:lvl>
    <w:lvl w:ilvl="4">
      <w:start w:val="1"/>
      <w:numFmt w:val="lowerRoman"/>
      <w:pStyle w:val="AOGenNum2List3"/>
      <w:lvlText w:val="(%5)"/>
      <w:lvlJc w:val="left"/>
      <w:pPr>
        <w:tabs>
          <w:tab w:val="num" w:pos="1440"/>
        </w:tabs>
        <w:ind w:left="1440" w:hanging="720"/>
      </w:pPr>
      <w:rPr>
        <w:rFonts w:hint="default"/>
      </w:rPr>
    </w:lvl>
    <w:lvl w:ilvl="5">
      <w:start w:val="1"/>
      <w:numFmt w:val="lowerRoman"/>
      <w:pStyle w:val="AOGenNum2List4"/>
      <w:lvlText w:val="(%6)"/>
      <w:lvlJc w:val="left"/>
      <w:pPr>
        <w:tabs>
          <w:tab w:val="num" w:pos="2160"/>
        </w:tabs>
        <w:ind w:left="2160" w:hanging="720"/>
      </w:pPr>
      <w:rPr>
        <w:rFonts w:hint="default"/>
        <w:b w:val="0"/>
      </w:rPr>
    </w:lvl>
    <w:lvl w:ilvl="6">
      <w:start w:val="1"/>
      <w:numFmt w:val="upperLetter"/>
      <w:pStyle w:val="AOGenNum2List5"/>
      <w:lvlText w:val="(%7)"/>
      <w:lvlJc w:val="left"/>
      <w:pPr>
        <w:tabs>
          <w:tab w:val="num" w:pos="2160"/>
        </w:tabs>
        <w:ind w:left="2160" w:hanging="720"/>
      </w:pPr>
      <w:rPr>
        <w:rFonts w:hint="default"/>
      </w:rPr>
    </w:lvl>
    <w:lvl w:ilvl="7">
      <w:start w:val="1"/>
      <w:numFmt w:val="upperLetter"/>
      <w:pStyle w:val="AOGenNum2List6"/>
      <w:lvlText w:val="(%8)"/>
      <w:lvlJc w:val="left"/>
      <w:pPr>
        <w:tabs>
          <w:tab w:val="num" w:pos="2880"/>
        </w:tabs>
        <w:ind w:left="2880" w:hanging="720"/>
      </w:pPr>
      <w:rPr>
        <w:rFonts w:hint="default"/>
      </w:rPr>
    </w:lvl>
    <w:lvl w:ilvl="8">
      <w:start w:val="1"/>
      <w:numFmt w:val="upperRoman"/>
      <w:pStyle w:val="AOGenNum2List7"/>
      <w:lvlText w:val="%9."/>
      <w:lvlJc w:val="left"/>
      <w:pPr>
        <w:tabs>
          <w:tab w:val="num" w:pos="3600"/>
        </w:tabs>
        <w:ind w:left="3600" w:hanging="720"/>
      </w:pPr>
      <w:rPr>
        <w:rFonts w:hint="default"/>
      </w:rPr>
    </w:lvl>
  </w:abstractNum>
  <w:abstractNum w:abstractNumId="15"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6"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7" w15:restartNumberingAfterBreak="0">
    <w:nsid w:val="47B238E7"/>
    <w:multiLevelType w:val="multilevel"/>
    <w:tmpl w:val="9E583170"/>
    <w:name w:val="AOGen3"/>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pStyle w:val="AOGenNum3List2"/>
      <w:lvlText w:val="(%3)"/>
      <w:lvlJc w:val="left"/>
      <w:pPr>
        <w:tabs>
          <w:tab w:val="num" w:pos="720"/>
        </w:tabs>
        <w:ind w:left="720" w:hanging="720"/>
      </w:pPr>
      <w:rPr>
        <w:rFonts w:hint="default"/>
      </w:rPr>
    </w:lvl>
    <w:lvl w:ilvl="3">
      <w:start w:val="1"/>
      <w:numFmt w:val="lowerLetter"/>
      <w:pStyle w:val="AOGenNum3List3"/>
      <w:lvlText w:val="(%4)"/>
      <w:lvlJc w:val="left"/>
      <w:pPr>
        <w:tabs>
          <w:tab w:val="num" w:pos="1440"/>
        </w:tabs>
        <w:ind w:left="1440" w:hanging="720"/>
      </w:pPr>
      <w:rPr>
        <w:rFonts w:hint="default"/>
      </w:rPr>
    </w:lvl>
    <w:lvl w:ilvl="4">
      <w:start w:val="1"/>
      <w:numFmt w:val="lowerRoman"/>
      <w:pStyle w:val="AOGenNum3List4"/>
      <w:lvlText w:val="(%5)"/>
      <w:lvlJc w:val="left"/>
      <w:pPr>
        <w:tabs>
          <w:tab w:val="num" w:pos="1440"/>
        </w:tabs>
        <w:ind w:left="1440" w:hanging="720"/>
      </w:pPr>
      <w:rPr>
        <w:rFonts w:hint="default"/>
      </w:rPr>
    </w:lvl>
    <w:lvl w:ilvl="5">
      <w:start w:val="1"/>
      <w:numFmt w:val="lowerRoman"/>
      <w:pStyle w:val="AOGenNum3List5"/>
      <w:lvlText w:val="(%6)"/>
      <w:lvlJc w:val="left"/>
      <w:pPr>
        <w:tabs>
          <w:tab w:val="num" w:pos="2160"/>
        </w:tabs>
        <w:ind w:left="2160" w:hanging="720"/>
      </w:pPr>
      <w:rPr>
        <w:rFonts w:hint="default"/>
      </w:rPr>
    </w:lvl>
    <w:lvl w:ilvl="6">
      <w:start w:val="1"/>
      <w:numFmt w:val="upperLetter"/>
      <w:pStyle w:val="AOGenNum3List6"/>
      <w:lvlText w:val="(%7)"/>
      <w:lvlJc w:val="left"/>
      <w:pPr>
        <w:tabs>
          <w:tab w:val="num" w:pos="2160"/>
        </w:tabs>
        <w:ind w:left="2160" w:hanging="720"/>
      </w:pPr>
      <w:rPr>
        <w:rFonts w:hint="default"/>
      </w:rPr>
    </w:lvl>
    <w:lvl w:ilvl="7">
      <w:start w:val="1"/>
      <w:numFmt w:val="upperLetter"/>
      <w:pStyle w:val="AOGenNum3List7"/>
      <w:lvlText w:val="(%8)"/>
      <w:lvlJc w:val="left"/>
      <w:pPr>
        <w:tabs>
          <w:tab w:val="num" w:pos="2880"/>
        </w:tabs>
        <w:ind w:left="2880" w:hanging="720"/>
      </w:pPr>
      <w:rPr>
        <w:rFonts w:hint="default"/>
      </w:rPr>
    </w:lvl>
    <w:lvl w:ilvl="8">
      <w:start w:val="1"/>
      <w:numFmt w:val="upperRoman"/>
      <w:pStyle w:val="AOGenNum3List8"/>
      <w:lvlText w:val="%9."/>
      <w:lvlJc w:val="left"/>
      <w:pPr>
        <w:tabs>
          <w:tab w:val="num" w:pos="3600"/>
        </w:tabs>
        <w:ind w:left="3600" w:hanging="720"/>
      </w:pPr>
      <w:rPr>
        <w:rFonts w:hint="default"/>
      </w:rPr>
    </w:lvl>
  </w:abstractNum>
  <w:abstractNum w:abstractNumId="18" w15:restartNumberingAfterBreak="0">
    <w:nsid w:val="49C66851"/>
    <w:multiLevelType w:val="multilevel"/>
    <w:tmpl w:val="542A2A38"/>
    <w:name w:val="AOAnx"/>
    <w:lvl w:ilvl="0">
      <w:start w:val="1"/>
      <w:numFmt w:val="decimal"/>
      <w:lvlRestart w:val="0"/>
      <w:pStyle w:val="AOAnxHead"/>
      <w:suff w:val="nothing"/>
      <w:lvlText w:val="Príloha %1"/>
      <w:lvlJc w:val="left"/>
      <w:pPr>
        <w:tabs>
          <w:tab w:val="num" w:pos="0"/>
        </w:tabs>
        <w:ind w:left="0" w:firstLine="0"/>
      </w:pPr>
      <w:rPr>
        <w:rFonts w:ascii="Times New Roman Bold" w:hAnsi="Times New Roman Bold"/>
      </w:rPr>
    </w:lvl>
    <w:lvl w:ilvl="1">
      <w:start w:val="1"/>
      <w:numFmt w:val="decimal"/>
      <w:pStyle w:val="AOAnx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0" w15:restartNumberingAfterBreak="0">
    <w:nsid w:val="4E4B4E3E"/>
    <w:multiLevelType w:val="multilevel"/>
    <w:tmpl w:val="7C86A32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bCs w:val="0"/>
      </w:rPr>
    </w:lvl>
    <w:lvl w:ilvl="2">
      <w:start w:val="1"/>
      <w:numFmt w:val="lowerLetter"/>
      <w:pStyle w:val="AOHead3"/>
      <w:lvlText w:val="(%3)"/>
      <w:lvlJc w:val="left"/>
      <w:pPr>
        <w:tabs>
          <w:tab w:val="num" w:pos="1440"/>
        </w:tabs>
        <w:ind w:left="1440" w:hanging="720"/>
      </w:pPr>
      <w:rPr>
        <w:rFonts w:ascii="Times New Roman" w:eastAsiaTheme="minorHAnsi" w:hAnsi="Times New Roman" w:cs="Times New Roman"/>
        <w:b w:val="0"/>
        <w:bCs w:val="0"/>
      </w:r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15:restartNumberingAfterBreak="0">
    <w:nsid w:val="511C70D7"/>
    <w:multiLevelType w:val="multilevel"/>
    <w:tmpl w:val="F6FEFE3A"/>
    <w:name w:val="AOTOC34"/>
    <w:lvl w:ilvl="0">
      <w:start w:val="1"/>
      <w:numFmt w:val="decimal"/>
      <w:lvlRestart w:val="0"/>
      <w:pStyle w:val="Obsah3"/>
      <w:lvlText w:val="%1."/>
      <w:lvlJc w:val="left"/>
      <w:pPr>
        <w:tabs>
          <w:tab w:val="num" w:pos="720"/>
        </w:tabs>
        <w:ind w:left="720" w:hanging="720"/>
      </w:pPr>
      <w:rPr>
        <w:rFonts w:ascii="Times New Roman" w:hAnsi="Times New Roman" w:cs="Times New Roman"/>
      </w:rPr>
    </w:lvl>
    <w:lvl w:ilvl="1">
      <w:start w:val="1"/>
      <w:numFmt w:val="decimal"/>
      <w:pStyle w:val="Obsah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5BB73CAF"/>
    <w:multiLevelType w:val="hybridMultilevel"/>
    <w:tmpl w:val="97BA59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6F025FAA"/>
    <w:multiLevelType w:val="multilevel"/>
    <w:tmpl w:val="F75E7B08"/>
    <w:name w:val="AODef"/>
    <w:lvl w:ilvl="0">
      <w:start w:val="1"/>
      <w:numFmt w:val="none"/>
      <w:lvlRestart w:val="0"/>
      <w:pStyle w:val="AODefHead"/>
      <w:suff w:val="nothing"/>
      <w:lvlText w:val=""/>
      <w:lvlJc w:val="left"/>
      <w:pPr>
        <w:ind w:left="720" w:firstLine="0"/>
      </w:pPr>
      <w:rPr>
        <w:rFonts w:hint="default"/>
      </w:rPr>
    </w:lvl>
    <w:lvl w:ilvl="1">
      <w:start w:val="1"/>
      <w:numFmt w:val="none"/>
      <w:pStyle w:val="AODefPara"/>
      <w:suff w:val="nothing"/>
      <w:lvlText w:val=""/>
      <w:lvlJc w:val="left"/>
      <w:pPr>
        <w:ind w:left="720" w:firstLine="0"/>
      </w:pPr>
      <w:rPr>
        <w:rFonts w:hint="default"/>
      </w:rPr>
    </w:lvl>
    <w:lvl w:ilvl="2">
      <w:start w:val="1"/>
      <w:numFmt w:val="lowerLetter"/>
      <w:pStyle w:val="AODefParaL2"/>
      <w:lvlText w:val="(%3)"/>
      <w:lvlJc w:val="left"/>
      <w:pPr>
        <w:tabs>
          <w:tab w:val="num" w:pos="1440"/>
        </w:tabs>
        <w:ind w:left="1440" w:hanging="720"/>
      </w:pPr>
      <w:rPr>
        <w:rFonts w:hint="default"/>
        <w:b w:val="0"/>
        <w:i w:val="0"/>
      </w:rPr>
    </w:lvl>
    <w:lvl w:ilvl="3">
      <w:start w:val="1"/>
      <w:numFmt w:val="lowerRoman"/>
      <w:pStyle w:val="AODefParaL3"/>
      <w:lvlText w:val="(%4)"/>
      <w:lvlJc w:val="left"/>
      <w:pPr>
        <w:tabs>
          <w:tab w:val="num" w:pos="1440"/>
        </w:tabs>
        <w:ind w:left="1440" w:hanging="720"/>
      </w:pPr>
      <w:rPr>
        <w:rFonts w:hint="default"/>
        <w:b w:val="0"/>
        <w:bCs w:val="0"/>
      </w:rPr>
    </w:lvl>
    <w:lvl w:ilvl="4">
      <w:start w:val="1"/>
      <w:numFmt w:val="lowerLetter"/>
      <w:pStyle w:val="AODefParaL4"/>
      <w:lvlText w:val="(%5)"/>
      <w:lvlJc w:val="left"/>
      <w:pPr>
        <w:tabs>
          <w:tab w:val="num" w:pos="2160"/>
        </w:tabs>
        <w:ind w:left="2160" w:hanging="720"/>
      </w:pPr>
      <w:rPr>
        <w:rFonts w:hint="default"/>
      </w:rPr>
    </w:lvl>
    <w:lvl w:ilvl="5">
      <w:start w:val="1"/>
      <w:numFmt w:val="lowerRoman"/>
      <w:pStyle w:val="AODefParaL5"/>
      <w:lvlText w:val="(%6)"/>
      <w:lvlJc w:val="left"/>
      <w:pPr>
        <w:tabs>
          <w:tab w:val="num" w:pos="2160"/>
        </w:tabs>
        <w:ind w:left="2160" w:hanging="720"/>
      </w:pPr>
      <w:rPr>
        <w:rFonts w:hint="default"/>
      </w:rPr>
    </w:lvl>
    <w:lvl w:ilvl="6">
      <w:start w:val="1"/>
      <w:numFmt w:val="upperLetter"/>
      <w:pStyle w:val="AODefParaL6"/>
      <w:lvlText w:val="(%7)"/>
      <w:lvlJc w:val="left"/>
      <w:pPr>
        <w:tabs>
          <w:tab w:val="num" w:pos="2160"/>
        </w:tabs>
        <w:ind w:left="2160" w:hanging="720"/>
      </w:pPr>
      <w:rPr>
        <w:rFonts w:hint="default"/>
      </w:rPr>
    </w:lvl>
    <w:lvl w:ilvl="7">
      <w:start w:val="1"/>
      <w:numFmt w:val="decimal"/>
      <w:pStyle w:val="AODefParaL7"/>
      <w:lvlText w:val="(%8)"/>
      <w:lvlJc w:val="left"/>
      <w:pPr>
        <w:tabs>
          <w:tab w:val="num" w:pos="1440"/>
        </w:tabs>
        <w:ind w:left="1440" w:hanging="720"/>
      </w:pPr>
      <w:rPr>
        <w:rFonts w:hint="default"/>
      </w:rPr>
    </w:lvl>
    <w:lvl w:ilvl="8">
      <w:start w:val="1"/>
      <w:numFmt w:val="decimal"/>
      <w:pStyle w:val="AODefParaL8"/>
      <w:lvlText w:val="(%9)"/>
      <w:lvlJc w:val="left"/>
      <w:pPr>
        <w:tabs>
          <w:tab w:val="num" w:pos="2160"/>
        </w:tabs>
        <w:ind w:left="2160" w:hanging="720"/>
      </w:pPr>
      <w:rPr>
        <w:rFonts w:hint="default"/>
      </w:rPr>
    </w:lvl>
  </w:abstractNum>
  <w:abstractNum w:abstractNumId="26"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27" w15:restartNumberingAfterBreak="0">
    <w:nsid w:val="761544F7"/>
    <w:multiLevelType w:val="multilevel"/>
    <w:tmpl w:val="E16EDED8"/>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pStyle w:val="AOGenNum1Para"/>
      <w:lvlText w:val="%1.%2"/>
      <w:lvlJc w:val="left"/>
      <w:pPr>
        <w:tabs>
          <w:tab w:val="num" w:pos="720"/>
        </w:tabs>
        <w:ind w:left="720" w:hanging="720"/>
      </w:pPr>
      <w:rPr>
        <w:rFonts w:hint="default"/>
      </w:rPr>
    </w:lvl>
    <w:lvl w:ilvl="2">
      <w:start w:val="1"/>
      <w:numFmt w:val="lowerLetter"/>
      <w:pStyle w:val="AOGenNum1List"/>
      <w:lvlText w:val="(%3)"/>
      <w:lvlJc w:val="left"/>
      <w:pPr>
        <w:tabs>
          <w:tab w:val="num" w:pos="720"/>
        </w:tabs>
        <w:ind w:left="720" w:hanging="720"/>
      </w:pPr>
      <w:rPr>
        <w:rFonts w:hint="default"/>
      </w:rPr>
    </w:lvl>
    <w:lvl w:ilvl="3">
      <w:start w:val="1"/>
      <w:numFmt w:val="lowerLetter"/>
      <w:pStyle w:val="AOGenNum1List2"/>
      <w:lvlText w:val="(%4)"/>
      <w:lvlJc w:val="left"/>
      <w:pPr>
        <w:tabs>
          <w:tab w:val="num" w:pos="1440"/>
        </w:tabs>
        <w:ind w:left="1440" w:hanging="720"/>
      </w:pPr>
    </w:lvl>
    <w:lvl w:ilvl="4">
      <w:start w:val="1"/>
      <w:numFmt w:val="lowerRoman"/>
      <w:pStyle w:val="AOGenNum1List3"/>
      <w:lvlText w:val="(%5)"/>
      <w:lvlJc w:val="left"/>
      <w:pPr>
        <w:tabs>
          <w:tab w:val="num" w:pos="1440"/>
        </w:tabs>
        <w:ind w:left="1440" w:hanging="720"/>
      </w:pPr>
      <w:rPr>
        <w:rFonts w:hint="default"/>
      </w:rPr>
    </w:lvl>
    <w:lvl w:ilvl="5">
      <w:start w:val="1"/>
      <w:numFmt w:val="lowerRoman"/>
      <w:pStyle w:val="AOGenNum1List4"/>
      <w:lvlText w:val="(%6)"/>
      <w:lvlJc w:val="left"/>
      <w:pPr>
        <w:tabs>
          <w:tab w:val="num" w:pos="2160"/>
        </w:tabs>
        <w:ind w:left="2160" w:hanging="720"/>
      </w:pPr>
      <w:rPr>
        <w:rFonts w:ascii="Times New Roman" w:hAnsi="Times New Roman" w:cs="Times New Roman" w:hint="default"/>
      </w:rPr>
    </w:lvl>
    <w:lvl w:ilvl="6">
      <w:start w:val="1"/>
      <w:numFmt w:val="upperLetter"/>
      <w:pStyle w:val="AOGenNum1List5"/>
      <w:lvlText w:val="(%7)"/>
      <w:lvlJc w:val="left"/>
      <w:pPr>
        <w:tabs>
          <w:tab w:val="num" w:pos="2160"/>
        </w:tabs>
        <w:ind w:left="2160" w:hanging="720"/>
      </w:pPr>
      <w:rPr>
        <w:rFonts w:ascii="Times New Roman" w:hAnsi="Times New Roman" w:cs="Times New Roman" w:hint="default"/>
      </w:rPr>
    </w:lvl>
    <w:lvl w:ilvl="7">
      <w:start w:val="1"/>
      <w:numFmt w:val="upperLetter"/>
      <w:pStyle w:val="AOGenNum1List6"/>
      <w:lvlText w:val="(%8)"/>
      <w:lvlJc w:val="left"/>
      <w:pPr>
        <w:tabs>
          <w:tab w:val="num" w:pos="2880"/>
        </w:tabs>
        <w:ind w:left="2880" w:hanging="720"/>
      </w:pPr>
      <w:rPr>
        <w:rFonts w:hint="default"/>
      </w:rPr>
    </w:lvl>
    <w:lvl w:ilvl="8">
      <w:start w:val="1"/>
      <w:numFmt w:val="upperRoman"/>
      <w:pStyle w:val="AOGenNum1List7"/>
      <w:lvlText w:val="%9."/>
      <w:lvlJc w:val="left"/>
      <w:pPr>
        <w:tabs>
          <w:tab w:val="num" w:pos="3600"/>
        </w:tabs>
        <w:ind w:left="3600" w:hanging="720"/>
      </w:pPr>
      <w:rPr>
        <w:rFonts w:hint="default"/>
      </w:rPr>
    </w:lvl>
  </w:abstractNum>
  <w:abstractNum w:abstractNumId="28" w15:restartNumberingAfterBreak="0">
    <w:nsid w:val="7EB65E29"/>
    <w:multiLevelType w:val="multilevel"/>
    <w:tmpl w:val="9D6E324E"/>
    <w:name w:val="AODoc"/>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num w:numId="1" w16cid:durableId="1713456138">
    <w:abstractNumId w:val="20"/>
  </w:num>
  <w:num w:numId="2" w16cid:durableId="1002586419">
    <w:abstractNumId w:val="19"/>
  </w:num>
  <w:num w:numId="3" w16cid:durableId="1177040576">
    <w:abstractNumId w:val="23"/>
  </w:num>
  <w:num w:numId="4" w16cid:durableId="2023775303">
    <w:abstractNumId w:val="0"/>
  </w:num>
  <w:num w:numId="5" w16cid:durableId="1731074644">
    <w:abstractNumId w:val="18"/>
  </w:num>
  <w:num w:numId="6" w16cid:durableId="615723845">
    <w:abstractNumId w:val="13"/>
  </w:num>
  <w:num w:numId="7" w16cid:durableId="936868336">
    <w:abstractNumId w:val="10"/>
  </w:num>
  <w:num w:numId="8" w16cid:durableId="1507554046">
    <w:abstractNumId w:val="5"/>
  </w:num>
  <w:num w:numId="9" w16cid:durableId="2060477063">
    <w:abstractNumId w:val="26"/>
  </w:num>
  <w:num w:numId="10" w16cid:durableId="1830780280">
    <w:abstractNumId w:val="15"/>
  </w:num>
  <w:num w:numId="11" w16cid:durableId="1786343466">
    <w:abstractNumId w:val="21"/>
  </w:num>
  <w:num w:numId="12" w16cid:durableId="1419983308">
    <w:abstractNumId w:val="11"/>
  </w:num>
  <w:num w:numId="13" w16cid:durableId="787092824">
    <w:abstractNumId w:val="24"/>
  </w:num>
  <w:num w:numId="14" w16cid:durableId="1265306435">
    <w:abstractNumId w:val="25"/>
  </w:num>
  <w:num w:numId="15" w16cid:durableId="1700427419">
    <w:abstractNumId w:val="28"/>
  </w:num>
  <w:num w:numId="16" w16cid:durableId="456267300">
    <w:abstractNumId w:val="27"/>
  </w:num>
  <w:num w:numId="17" w16cid:durableId="653604549">
    <w:abstractNumId w:val="17"/>
  </w:num>
  <w:num w:numId="18" w16cid:durableId="2097356776">
    <w:abstractNumId w:val="4"/>
  </w:num>
  <w:num w:numId="19" w16cid:durableId="237518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3382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9656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7191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462310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5195830">
    <w:abstractNumId w:val="16"/>
  </w:num>
  <w:num w:numId="25" w16cid:durableId="942809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709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4587789">
    <w:abstractNumId w:val="14"/>
  </w:num>
  <w:num w:numId="28" w16cid:durableId="476338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5140714">
    <w:abstractNumId w:val="1"/>
  </w:num>
  <w:num w:numId="30" w16cid:durableId="1824587904">
    <w:abstractNumId w:val="22"/>
  </w:num>
  <w:num w:numId="31" w16cid:durableId="532504017">
    <w:abstractNumId w:val="2"/>
  </w:num>
  <w:num w:numId="32" w16cid:durableId="4833989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1845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7982353">
    <w:abstractNumId w:val="9"/>
  </w:num>
  <w:num w:numId="35" w16cid:durableId="1732576262">
    <w:abstractNumId w:val="12"/>
  </w:num>
  <w:num w:numId="36" w16cid:durableId="516700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8437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5848096">
    <w:abstractNumId w:val="8"/>
  </w:num>
  <w:num w:numId="39" w16cid:durableId="1281767427">
    <w:abstractNumId w:val="20"/>
    <w:lvlOverride w:ilvl="0">
      <w:startOverride w:val="18"/>
    </w:lvlOverride>
    <w:lvlOverride w:ilvl="1">
      <w:startOverride w:val="4"/>
    </w:lvlOverride>
  </w:num>
  <w:num w:numId="40" w16cid:durableId="1059403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7125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205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4896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8764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654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6525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3963271">
    <w:abstractNumId w:val="6"/>
  </w:num>
  <w:num w:numId="48" w16cid:durableId="139076897">
    <w:abstractNumId w:val="25"/>
  </w:num>
  <w:num w:numId="49" w16cid:durableId="961687611">
    <w:abstractNumId w:val="17"/>
  </w:num>
  <w:num w:numId="50" w16cid:durableId="680426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51" w16cid:durableId="718825023">
    <w:abstractNumId w:val="20"/>
  </w:num>
  <w:num w:numId="52" w16cid:durableId="1138761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8646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ee83dfb-f78e-488e-bbe8-34abfaafb3d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OHead1&lt;/Style&gt;&lt;/Styles&gt;&lt;Format Value=&quot;&quot; /&gt;&lt;Type Value=&quot;Whole Paragraph&quot; /&gt;&lt;TabLeader&gt;Spaces&lt;/TabLeader&gt;&lt;/Level&gt;&lt;/Levels&gt;&lt;SectionProperties xmlns:xsd=&quot;http://www.w3.org/2001/XMLSchema&quot; xmlns:xsi=&quot;http://www.w3.org/2001/XMLSchema-instance&quot;&gt;&lt;MarginTop&gt;2.5399999618530273&lt;/MarginTop&gt;&lt;MarginLeft&gt;2.5399999618530273&lt;/MarginLeft&gt;&lt;MarginRight&gt;2.5399999618530273&lt;/MarginRight&gt;&lt;MarginBottom&gt;2.5399999618530273&lt;/MarginBottom&gt;&lt;EntryHeaderText&gt;Clause&lt;/EntryHeaderText&gt;&lt;NumberTitleText&gt;Page&lt;/NumberTitleText&gt;&lt;PageTitleTextStandAlone /&gt;&lt;SecondaryEntryHeaderText /&gt;&lt;SecondaryNumberTitleText&gt;Page&lt;/SecondaryNumberTitleText&gt;&lt;SecondaryTitleText&gt;Table of Contents (continued)&lt;/SecondaryTitleText&gt;&lt;IncludeSection&gt;false&lt;/IncludeSection&gt;&lt;DifferentFirstPage&gt;true&lt;/DifferentFirstPage&gt;&lt;PageTitleText&gt;Table of Contents&lt;/PageTitleText&gt;&lt;InheritSectionProperties&gt;false&lt;/InheritSectionProperties&gt;&lt;ContinuePageNumberFromPrevious&gt;false&lt;/ContinuePageNumberFromPrevious&gt;&lt;TitleStyle&gt;AOTOCHeading&lt;/TitleStyle&gt;&lt;PageNumberPrefix /&gt;&lt;PageNumberStyle&gt;roman&lt;/PageNumberStyle&gt;&lt;PageNumberSuffix /&gt;&lt;PageNumberAlignment&gt;wdAlignPageNumberCenter&lt;/PageNumberAlignment&gt;&lt;ColumnCount&gt;1&lt;/ColumnCount&gt;&lt;TabLeader&gt;wdTabLeaderSpaces&lt;/TabLeader&gt;&lt;TabLeaderSelected&gt;true&lt;/TabLeaderSelected&gt;&lt;TabLeaderOverridenByLevels&gt;false&lt;/TabLeaderOverridenByLevels&gt;&lt;TurnOffSameAsPreviousForNextSection&gt;false&lt;/TurnOffSameAsPreviousForNextSection&gt;&lt;/SectionProperties&gt;&lt;/TOC&gt;"/>
    <w:docVar w:name="D3_TOC_d_1" w:val="&lt;TOC Type=&quot;0&quot;&gt;&lt;Name&gt;f86cbb1c-b037-4a46-9cd8-ad1253de8a36&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3&quot; IncludePageNumber=&quot;TRUE&quot;&gt;&lt;Styles&gt;&lt;Style&gt;AOSchTitle&lt;/Style&gt;&lt;/Styles&gt;&lt;Format Value=&quot;&quot; /&gt;&lt;Type Value=&quot;Whole Paragraph&quot; /&gt;&lt;TabLeader&gt;Dots&lt;/TabLeader&gt;&lt;/Level&gt;&lt;Level ID=&quot;4&quot; IncludePageNumber=&quot;TRUE&quot;&gt;&lt;Styles&gt;&lt;Style&gt;AOSchPartTitle&lt;/Style&gt;&lt;/Styles&gt;&lt;Format Value=&quot;&quot; /&gt;&lt;Type Value=&quot;Whole Paragraph&quot; /&gt;&lt;TabLeader&gt;Dots&lt;/TabLeader&gt;&lt;/Level&gt;&lt;/Levels&gt;&lt;SectionProperties xmlns:xsd=&quot;http://www.w3.org/2001/XMLSchema&quot; xmlns:xsi=&quot;http://www.w3.org/2001/XMLSchema-instance&quot;&gt;&lt;MarginTop&gt;2.5399999618530273&lt;/MarginTop&gt;&lt;MarginLeft&gt;2.5399999618530273&lt;/MarginLeft&gt;&lt;MarginRight&gt;2.5399999618530273&lt;/MarginRight&gt;&lt;MarginBottom&gt;2.5399999618530273&lt;/MarginBottom&gt;&lt;EntryHeaderText&gt;Schedule&lt;/EntryHeaderText&gt;&lt;NumberTitleText /&gt;&lt;PageTitleTextStandAlone /&gt;&lt;SecondaryEntryHeaderText /&gt;&lt;SecondaryNumberTitleText&gt;Page&lt;/SecondaryNumberTitleText&gt;&lt;SecondaryTitleText&gt;Table of Contents (continued)&lt;/SecondaryTitleText&gt;&lt;IncludeSection&gt;false&lt;/IncludeSection&gt;&lt;DifferentFirstPage&gt;true&lt;/DifferentFirstPage&gt;&lt;PageTitleText&gt;Table of Contents&lt;/PageTitleText&gt;&lt;InheritSectionProperties&gt;false&lt;/InheritSectionProperties&gt;&lt;ContinuePageNumberFromPrevious&gt;false&lt;/ContinuePageNumberFromPrevious&gt;&lt;TitleStyle&gt;AOTOCHeading&lt;/TitleStyle&gt;&lt;PageNumberPrefix /&gt;&lt;PageNumberStyle&gt;roman&lt;/PageNumberStyle&gt;&lt;PageNumberSuffix /&gt;&lt;PageNumberAlignment&gt;wdAlignPageNumberCenter&lt;/PageNumberAlignment&gt;&lt;ColumnCount&gt;1&lt;/ColumnCount&gt;&lt;TabLeader&gt;wdTabLeaderDots&lt;/TabLeader&gt;&lt;TabLeaderSelected&gt;true&lt;/TabLeaderSelected&gt;&lt;TabLeaderOverridenByLevels&gt;false&lt;/TabLeaderOverridenByLevels&gt;&lt;TurnOffSameAsPreviousForNextSection&gt;false&lt;/TurnOffSameAsPreviousForNextSection&gt;&lt;/SectionProperties&gt;&lt;/TOC&gt;"/>
    <w:docVar w:name="D3_TOC_e_1" w:val="&lt;TOC Type=&quot;0&quot;&gt;&lt;Name&gt;5d1f2c59-fd5b-4123-9669-13c007eb4974&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5&quot; IncludePageNumber=&quot;TRUE&quot;&gt;&lt;Styles&gt;&lt;Style&gt;AOSignatory&lt;/Style&gt;&lt;/Styles&gt;&lt;Format Value=&quot;&quot; /&gt;&lt;Type Value=&quot;Whole Paragraph&quot; /&gt;&lt;TabLeader&gt;Dots&lt;/TabLeader&gt;&lt;/Level&gt;&lt;/Levels&gt;&lt;SectionProperties xmlns:xsd=&quot;http://www.w3.org/2001/XMLSchema&quot; xmlns:xsi=&quot;http://www.w3.org/2001/XMLSchema-instance&quot;&gt;&lt;MarginTop&gt;2.5399999618530273&lt;/MarginTop&gt;&lt;MarginLeft&gt;2.5399999618530273&lt;/MarginLeft&gt;&lt;MarginRight&gt;2.5399999618530273&lt;/MarginRight&gt;&lt;MarginBottom&gt;2.5399999618530273&lt;/MarginBottom&gt;&lt;EntryHeaderText&gt;Signatory&lt;/EntryHeaderText&gt;&lt;NumberTitleText /&gt;&lt;PageTitleTextStandAlone /&gt;&lt;SecondaryEntryHeaderText /&gt;&lt;SecondaryNumberTitleText&gt;Page&lt;/SecondaryNumberTitleText&gt;&lt;SecondaryTitleText&gt;Table of Contents (continued)&lt;/SecondaryTitleText&gt;&lt;IncludeSection&gt;false&lt;/IncludeSection&gt;&lt;DifferentFirstPage&gt;true&lt;/DifferentFirstPage&gt;&lt;PageTitleText&gt;Table of Contents&lt;/PageTitleText&gt;&lt;InheritSectionProperties&gt;false&lt;/InheritSectionProperties&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true&lt;/TabLeaderSelected&gt;&lt;TabLeaderOverridenByLevels&gt;false&lt;/TabLeaderOverridenByLevels&gt;&lt;TurnOffSameAsPreviousForNextSection&gt;false&lt;/TurnOffSameAsPreviousForNextSection&gt;&lt;/SectionProperties&gt;&lt;/TOC&gt;"/>
  </w:docVars>
  <w:rsids>
    <w:rsidRoot w:val="00F647A7"/>
    <w:rsid w:val="00001068"/>
    <w:rsid w:val="000011F2"/>
    <w:rsid w:val="000027FE"/>
    <w:rsid w:val="000037E1"/>
    <w:rsid w:val="0000547C"/>
    <w:rsid w:val="000055B5"/>
    <w:rsid w:val="0000692F"/>
    <w:rsid w:val="00006E16"/>
    <w:rsid w:val="00010621"/>
    <w:rsid w:val="00010883"/>
    <w:rsid w:val="0001233C"/>
    <w:rsid w:val="00012485"/>
    <w:rsid w:val="0001256E"/>
    <w:rsid w:val="0001268B"/>
    <w:rsid w:val="00012CA0"/>
    <w:rsid w:val="00012D56"/>
    <w:rsid w:val="00012EE9"/>
    <w:rsid w:val="00012FC4"/>
    <w:rsid w:val="00013DF4"/>
    <w:rsid w:val="00014135"/>
    <w:rsid w:val="00014859"/>
    <w:rsid w:val="00015170"/>
    <w:rsid w:val="000153B7"/>
    <w:rsid w:val="00016EEB"/>
    <w:rsid w:val="00017D84"/>
    <w:rsid w:val="00020AB3"/>
    <w:rsid w:val="000222CC"/>
    <w:rsid w:val="00022317"/>
    <w:rsid w:val="000223E1"/>
    <w:rsid w:val="00022824"/>
    <w:rsid w:val="00023300"/>
    <w:rsid w:val="000233FB"/>
    <w:rsid w:val="0002390F"/>
    <w:rsid w:val="00023C98"/>
    <w:rsid w:val="00024161"/>
    <w:rsid w:val="00024F7E"/>
    <w:rsid w:val="00024FBC"/>
    <w:rsid w:val="000261B1"/>
    <w:rsid w:val="000276CC"/>
    <w:rsid w:val="000306AF"/>
    <w:rsid w:val="000320E8"/>
    <w:rsid w:val="000320EC"/>
    <w:rsid w:val="00033EF6"/>
    <w:rsid w:val="00034AD6"/>
    <w:rsid w:val="00035DF9"/>
    <w:rsid w:val="00035E6A"/>
    <w:rsid w:val="00035FDF"/>
    <w:rsid w:val="000361FB"/>
    <w:rsid w:val="0003748C"/>
    <w:rsid w:val="00041126"/>
    <w:rsid w:val="000423E1"/>
    <w:rsid w:val="0004242C"/>
    <w:rsid w:val="000428A0"/>
    <w:rsid w:val="00045F2C"/>
    <w:rsid w:val="00046A8C"/>
    <w:rsid w:val="00050FC1"/>
    <w:rsid w:val="00051869"/>
    <w:rsid w:val="000519B3"/>
    <w:rsid w:val="000520A8"/>
    <w:rsid w:val="00053066"/>
    <w:rsid w:val="00053247"/>
    <w:rsid w:val="0005324F"/>
    <w:rsid w:val="00053B89"/>
    <w:rsid w:val="00053DCE"/>
    <w:rsid w:val="00055887"/>
    <w:rsid w:val="00057141"/>
    <w:rsid w:val="00057325"/>
    <w:rsid w:val="00061BCD"/>
    <w:rsid w:val="00061F43"/>
    <w:rsid w:val="0006208C"/>
    <w:rsid w:val="00063B7D"/>
    <w:rsid w:val="00064A22"/>
    <w:rsid w:val="00064A31"/>
    <w:rsid w:val="00065F31"/>
    <w:rsid w:val="00065F99"/>
    <w:rsid w:val="000663A1"/>
    <w:rsid w:val="0007185C"/>
    <w:rsid w:val="0007267D"/>
    <w:rsid w:val="0007461D"/>
    <w:rsid w:val="00075065"/>
    <w:rsid w:val="000764B2"/>
    <w:rsid w:val="00076525"/>
    <w:rsid w:val="00076610"/>
    <w:rsid w:val="00076BA1"/>
    <w:rsid w:val="000775F2"/>
    <w:rsid w:val="00077A0D"/>
    <w:rsid w:val="00077FF3"/>
    <w:rsid w:val="00080045"/>
    <w:rsid w:val="00082B1A"/>
    <w:rsid w:val="00083181"/>
    <w:rsid w:val="00083646"/>
    <w:rsid w:val="00083B52"/>
    <w:rsid w:val="000841C1"/>
    <w:rsid w:val="00084238"/>
    <w:rsid w:val="00085B16"/>
    <w:rsid w:val="000860F9"/>
    <w:rsid w:val="00086383"/>
    <w:rsid w:val="000864BB"/>
    <w:rsid w:val="00086C5E"/>
    <w:rsid w:val="00087BDC"/>
    <w:rsid w:val="00090ACA"/>
    <w:rsid w:val="00091145"/>
    <w:rsid w:val="000924BC"/>
    <w:rsid w:val="000926C9"/>
    <w:rsid w:val="00092BA5"/>
    <w:rsid w:val="000939B0"/>
    <w:rsid w:val="00094C22"/>
    <w:rsid w:val="00095A42"/>
    <w:rsid w:val="00095DA1"/>
    <w:rsid w:val="00096F05"/>
    <w:rsid w:val="000A1BA0"/>
    <w:rsid w:val="000A22A0"/>
    <w:rsid w:val="000A299E"/>
    <w:rsid w:val="000A2CA5"/>
    <w:rsid w:val="000A3244"/>
    <w:rsid w:val="000A3962"/>
    <w:rsid w:val="000A576E"/>
    <w:rsid w:val="000A58AD"/>
    <w:rsid w:val="000A60E2"/>
    <w:rsid w:val="000A6DEF"/>
    <w:rsid w:val="000A75DD"/>
    <w:rsid w:val="000B1C2E"/>
    <w:rsid w:val="000B2258"/>
    <w:rsid w:val="000B2267"/>
    <w:rsid w:val="000B22D6"/>
    <w:rsid w:val="000B3558"/>
    <w:rsid w:val="000B4754"/>
    <w:rsid w:val="000B4AC2"/>
    <w:rsid w:val="000B4C39"/>
    <w:rsid w:val="000B510E"/>
    <w:rsid w:val="000B514E"/>
    <w:rsid w:val="000B58FC"/>
    <w:rsid w:val="000B63AE"/>
    <w:rsid w:val="000B66FE"/>
    <w:rsid w:val="000B6793"/>
    <w:rsid w:val="000B7B67"/>
    <w:rsid w:val="000C1808"/>
    <w:rsid w:val="000C3D5E"/>
    <w:rsid w:val="000C3F31"/>
    <w:rsid w:val="000C54E2"/>
    <w:rsid w:val="000C55A5"/>
    <w:rsid w:val="000C5C68"/>
    <w:rsid w:val="000C74FF"/>
    <w:rsid w:val="000C7CEA"/>
    <w:rsid w:val="000D05C7"/>
    <w:rsid w:val="000D0702"/>
    <w:rsid w:val="000D14B4"/>
    <w:rsid w:val="000D22BA"/>
    <w:rsid w:val="000D41C6"/>
    <w:rsid w:val="000D5E97"/>
    <w:rsid w:val="000D6B19"/>
    <w:rsid w:val="000D6D66"/>
    <w:rsid w:val="000D74C3"/>
    <w:rsid w:val="000D7A7A"/>
    <w:rsid w:val="000D7AAE"/>
    <w:rsid w:val="000D7ADB"/>
    <w:rsid w:val="000D7C30"/>
    <w:rsid w:val="000E148D"/>
    <w:rsid w:val="000E31BA"/>
    <w:rsid w:val="000E328B"/>
    <w:rsid w:val="000E4EE5"/>
    <w:rsid w:val="000E581A"/>
    <w:rsid w:val="000E5A30"/>
    <w:rsid w:val="000E6F63"/>
    <w:rsid w:val="000E7CBD"/>
    <w:rsid w:val="000F0267"/>
    <w:rsid w:val="000F03A0"/>
    <w:rsid w:val="000F1CB4"/>
    <w:rsid w:val="000F2063"/>
    <w:rsid w:val="000F2480"/>
    <w:rsid w:val="000F2CA4"/>
    <w:rsid w:val="000F4365"/>
    <w:rsid w:val="000F521F"/>
    <w:rsid w:val="000F5656"/>
    <w:rsid w:val="000F5DAA"/>
    <w:rsid w:val="000F5F48"/>
    <w:rsid w:val="000F7CDB"/>
    <w:rsid w:val="0010090A"/>
    <w:rsid w:val="0010107F"/>
    <w:rsid w:val="00101F19"/>
    <w:rsid w:val="001021E4"/>
    <w:rsid w:val="00103084"/>
    <w:rsid w:val="0010358F"/>
    <w:rsid w:val="00106F27"/>
    <w:rsid w:val="00107626"/>
    <w:rsid w:val="00110098"/>
    <w:rsid w:val="00110FD6"/>
    <w:rsid w:val="00111788"/>
    <w:rsid w:val="00111FC9"/>
    <w:rsid w:val="001122F0"/>
    <w:rsid w:val="001124E5"/>
    <w:rsid w:val="00113553"/>
    <w:rsid w:val="00113580"/>
    <w:rsid w:val="00113880"/>
    <w:rsid w:val="00114F84"/>
    <w:rsid w:val="00115FB8"/>
    <w:rsid w:val="00116A37"/>
    <w:rsid w:val="00120BF6"/>
    <w:rsid w:val="00121352"/>
    <w:rsid w:val="00122859"/>
    <w:rsid w:val="00122BC2"/>
    <w:rsid w:val="00123953"/>
    <w:rsid w:val="00123A2B"/>
    <w:rsid w:val="00123CF7"/>
    <w:rsid w:val="00123DD7"/>
    <w:rsid w:val="001241D8"/>
    <w:rsid w:val="0012441F"/>
    <w:rsid w:val="00124E0A"/>
    <w:rsid w:val="001251ED"/>
    <w:rsid w:val="001254FC"/>
    <w:rsid w:val="00126FB9"/>
    <w:rsid w:val="00130880"/>
    <w:rsid w:val="00131B24"/>
    <w:rsid w:val="00131B3E"/>
    <w:rsid w:val="00132767"/>
    <w:rsid w:val="00132A5C"/>
    <w:rsid w:val="001335F8"/>
    <w:rsid w:val="00134261"/>
    <w:rsid w:val="00134585"/>
    <w:rsid w:val="0013537B"/>
    <w:rsid w:val="0013581D"/>
    <w:rsid w:val="00136CB2"/>
    <w:rsid w:val="00140FD4"/>
    <w:rsid w:val="001410E4"/>
    <w:rsid w:val="00141556"/>
    <w:rsid w:val="00141881"/>
    <w:rsid w:val="00141889"/>
    <w:rsid w:val="00141995"/>
    <w:rsid w:val="00141F4E"/>
    <w:rsid w:val="00142767"/>
    <w:rsid w:val="00142F47"/>
    <w:rsid w:val="00143102"/>
    <w:rsid w:val="00143B76"/>
    <w:rsid w:val="00143C65"/>
    <w:rsid w:val="00144BEC"/>
    <w:rsid w:val="00144E73"/>
    <w:rsid w:val="001451E6"/>
    <w:rsid w:val="001451F8"/>
    <w:rsid w:val="00145CD5"/>
    <w:rsid w:val="00145F01"/>
    <w:rsid w:val="00145F62"/>
    <w:rsid w:val="0014616E"/>
    <w:rsid w:val="00146600"/>
    <w:rsid w:val="00146953"/>
    <w:rsid w:val="00146C08"/>
    <w:rsid w:val="00147D49"/>
    <w:rsid w:val="001505F3"/>
    <w:rsid w:val="00150D0C"/>
    <w:rsid w:val="00150DB5"/>
    <w:rsid w:val="00151EB2"/>
    <w:rsid w:val="0015316D"/>
    <w:rsid w:val="00153650"/>
    <w:rsid w:val="001539CA"/>
    <w:rsid w:val="00153C45"/>
    <w:rsid w:val="00154073"/>
    <w:rsid w:val="00154CC0"/>
    <w:rsid w:val="00154F1C"/>
    <w:rsid w:val="00155185"/>
    <w:rsid w:val="001559DB"/>
    <w:rsid w:val="00156204"/>
    <w:rsid w:val="0015685D"/>
    <w:rsid w:val="00156E52"/>
    <w:rsid w:val="0015717F"/>
    <w:rsid w:val="00157C77"/>
    <w:rsid w:val="0016166A"/>
    <w:rsid w:val="001616E6"/>
    <w:rsid w:val="00162737"/>
    <w:rsid w:val="00162C3A"/>
    <w:rsid w:val="001631C8"/>
    <w:rsid w:val="0016402D"/>
    <w:rsid w:val="00164727"/>
    <w:rsid w:val="00165ED2"/>
    <w:rsid w:val="00166456"/>
    <w:rsid w:val="00166740"/>
    <w:rsid w:val="00166B6A"/>
    <w:rsid w:val="00171474"/>
    <w:rsid w:val="001725CE"/>
    <w:rsid w:val="001731F7"/>
    <w:rsid w:val="00173E3D"/>
    <w:rsid w:val="00174015"/>
    <w:rsid w:val="0017422B"/>
    <w:rsid w:val="001749C9"/>
    <w:rsid w:val="00174B4B"/>
    <w:rsid w:val="00175532"/>
    <w:rsid w:val="00177B5C"/>
    <w:rsid w:val="00177F22"/>
    <w:rsid w:val="00177FAC"/>
    <w:rsid w:val="00180BBA"/>
    <w:rsid w:val="00180EE1"/>
    <w:rsid w:val="00181859"/>
    <w:rsid w:val="0018341E"/>
    <w:rsid w:val="001834B5"/>
    <w:rsid w:val="001837F3"/>
    <w:rsid w:val="001840CF"/>
    <w:rsid w:val="0018489A"/>
    <w:rsid w:val="001876EA"/>
    <w:rsid w:val="00190A3C"/>
    <w:rsid w:val="001913CF"/>
    <w:rsid w:val="001913ED"/>
    <w:rsid w:val="00191641"/>
    <w:rsid w:val="0019367D"/>
    <w:rsid w:val="00193A17"/>
    <w:rsid w:val="00193D05"/>
    <w:rsid w:val="00194036"/>
    <w:rsid w:val="001951C2"/>
    <w:rsid w:val="00195231"/>
    <w:rsid w:val="001954E8"/>
    <w:rsid w:val="0019556C"/>
    <w:rsid w:val="00195874"/>
    <w:rsid w:val="00196359"/>
    <w:rsid w:val="001972C5"/>
    <w:rsid w:val="0019778D"/>
    <w:rsid w:val="001977CF"/>
    <w:rsid w:val="001A0D0C"/>
    <w:rsid w:val="001A1838"/>
    <w:rsid w:val="001A1FAB"/>
    <w:rsid w:val="001A2210"/>
    <w:rsid w:val="001A26AB"/>
    <w:rsid w:val="001A3CE9"/>
    <w:rsid w:val="001A4D8F"/>
    <w:rsid w:val="001A5DB2"/>
    <w:rsid w:val="001A702B"/>
    <w:rsid w:val="001A7100"/>
    <w:rsid w:val="001B0BCE"/>
    <w:rsid w:val="001B18A0"/>
    <w:rsid w:val="001B25B8"/>
    <w:rsid w:val="001B28F8"/>
    <w:rsid w:val="001B36A2"/>
    <w:rsid w:val="001B3B44"/>
    <w:rsid w:val="001B70A2"/>
    <w:rsid w:val="001B7235"/>
    <w:rsid w:val="001B7D46"/>
    <w:rsid w:val="001C00D5"/>
    <w:rsid w:val="001C07FA"/>
    <w:rsid w:val="001C099A"/>
    <w:rsid w:val="001C0BB3"/>
    <w:rsid w:val="001C0F4B"/>
    <w:rsid w:val="001C143F"/>
    <w:rsid w:val="001C15F4"/>
    <w:rsid w:val="001C1FD2"/>
    <w:rsid w:val="001C26BB"/>
    <w:rsid w:val="001C2908"/>
    <w:rsid w:val="001C2B5C"/>
    <w:rsid w:val="001C2E96"/>
    <w:rsid w:val="001C2EE7"/>
    <w:rsid w:val="001C37E0"/>
    <w:rsid w:val="001C4696"/>
    <w:rsid w:val="001C4960"/>
    <w:rsid w:val="001C5A13"/>
    <w:rsid w:val="001C5D39"/>
    <w:rsid w:val="001C6F2F"/>
    <w:rsid w:val="001D05C3"/>
    <w:rsid w:val="001D1527"/>
    <w:rsid w:val="001D1E10"/>
    <w:rsid w:val="001D2438"/>
    <w:rsid w:val="001D2C79"/>
    <w:rsid w:val="001D3B1F"/>
    <w:rsid w:val="001D3F1A"/>
    <w:rsid w:val="001D40FB"/>
    <w:rsid w:val="001D41CA"/>
    <w:rsid w:val="001D59AF"/>
    <w:rsid w:val="001D60DA"/>
    <w:rsid w:val="001D677A"/>
    <w:rsid w:val="001E01A4"/>
    <w:rsid w:val="001E0A41"/>
    <w:rsid w:val="001E1244"/>
    <w:rsid w:val="001E2714"/>
    <w:rsid w:val="001E2CEC"/>
    <w:rsid w:val="001E2F3A"/>
    <w:rsid w:val="001E4FB3"/>
    <w:rsid w:val="001E5198"/>
    <w:rsid w:val="001E523F"/>
    <w:rsid w:val="001E5287"/>
    <w:rsid w:val="001E5288"/>
    <w:rsid w:val="001E5296"/>
    <w:rsid w:val="001E57DB"/>
    <w:rsid w:val="001E614E"/>
    <w:rsid w:val="001E6A6E"/>
    <w:rsid w:val="001E6FAC"/>
    <w:rsid w:val="001E7139"/>
    <w:rsid w:val="001E73C9"/>
    <w:rsid w:val="001E79DF"/>
    <w:rsid w:val="001F0D13"/>
    <w:rsid w:val="001F10C1"/>
    <w:rsid w:val="001F1848"/>
    <w:rsid w:val="001F24A4"/>
    <w:rsid w:val="001F4178"/>
    <w:rsid w:val="001F5CFE"/>
    <w:rsid w:val="001F5FCB"/>
    <w:rsid w:val="001F642C"/>
    <w:rsid w:val="001F66DC"/>
    <w:rsid w:val="001F67EF"/>
    <w:rsid w:val="001F6ADA"/>
    <w:rsid w:val="001F6B5B"/>
    <w:rsid w:val="001F7121"/>
    <w:rsid w:val="0020166E"/>
    <w:rsid w:val="00201EF7"/>
    <w:rsid w:val="002037FE"/>
    <w:rsid w:val="00203EEB"/>
    <w:rsid w:val="00206C29"/>
    <w:rsid w:val="00206D91"/>
    <w:rsid w:val="00207ABB"/>
    <w:rsid w:val="00207F8C"/>
    <w:rsid w:val="00210A46"/>
    <w:rsid w:val="0021133C"/>
    <w:rsid w:val="002117B1"/>
    <w:rsid w:val="00211B7D"/>
    <w:rsid w:val="00212B51"/>
    <w:rsid w:val="00213016"/>
    <w:rsid w:val="00213754"/>
    <w:rsid w:val="00213D62"/>
    <w:rsid w:val="00217595"/>
    <w:rsid w:val="0022075A"/>
    <w:rsid w:val="00220760"/>
    <w:rsid w:val="00220CC4"/>
    <w:rsid w:val="00221260"/>
    <w:rsid w:val="00221DAF"/>
    <w:rsid w:val="00222AB1"/>
    <w:rsid w:val="002249AC"/>
    <w:rsid w:val="0022671E"/>
    <w:rsid w:val="00226756"/>
    <w:rsid w:val="00227137"/>
    <w:rsid w:val="002271C4"/>
    <w:rsid w:val="00227E71"/>
    <w:rsid w:val="00227ECE"/>
    <w:rsid w:val="002304A2"/>
    <w:rsid w:val="00230823"/>
    <w:rsid w:val="0023258D"/>
    <w:rsid w:val="00232667"/>
    <w:rsid w:val="00232742"/>
    <w:rsid w:val="002327FE"/>
    <w:rsid w:val="00233ECA"/>
    <w:rsid w:val="00234651"/>
    <w:rsid w:val="002346C2"/>
    <w:rsid w:val="0023497A"/>
    <w:rsid w:val="00236955"/>
    <w:rsid w:val="002404E5"/>
    <w:rsid w:val="002406B5"/>
    <w:rsid w:val="00240BE2"/>
    <w:rsid w:val="0024131F"/>
    <w:rsid w:val="002431A6"/>
    <w:rsid w:val="002436BC"/>
    <w:rsid w:val="002437FE"/>
    <w:rsid w:val="00243B84"/>
    <w:rsid w:val="00244F4C"/>
    <w:rsid w:val="00245867"/>
    <w:rsid w:val="00245968"/>
    <w:rsid w:val="00245BC5"/>
    <w:rsid w:val="00245EE0"/>
    <w:rsid w:val="00246E13"/>
    <w:rsid w:val="00247525"/>
    <w:rsid w:val="0024788A"/>
    <w:rsid w:val="00247AEB"/>
    <w:rsid w:val="002505B0"/>
    <w:rsid w:val="00250D22"/>
    <w:rsid w:val="00251781"/>
    <w:rsid w:val="0025185A"/>
    <w:rsid w:val="00251864"/>
    <w:rsid w:val="00251CF4"/>
    <w:rsid w:val="00251D49"/>
    <w:rsid w:val="0025266C"/>
    <w:rsid w:val="002529AE"/>
    <w:rsid w:val="00252A84"/>
    <w:rsid w:val="00254D37"/>
    <w:rsid w:val="002557B8"/>
    <w:rsid w:val="002559F7"/>
    <w:rsid w:val="00256C1F"/>
    <w:rsid w:val="002577D5"/>
    <w:rsid w:val="00257F98"/>
    <w:rsid w:val="00260325"/>
    <w:rsid w:val="00261889"/>
    <w:rsid w:val="00261FAE"/>
    <w:rsid w:val="00262102"/>
    <w:rsid w:val="00262A05"/>
    <w:rsid w:val="00263A5B"/>
    <w:rsid w:val="00264C2E"/>
    <w:rsid w:val="00264FEE"/>
    <w:rsid w:val="00265DE0"/>
    <w:rsid w:val="00266D54"/>
    <w:rsid w:val="0027001C"/>
    <w:rsid w:val="0027114B"/>
    <w:rsid w:val="00271282"/>
    <w:rsid w:val="0027208C"/>
    <w:rsid w:val="00273B53"/>
    <w:rsid w:val="0027495C"/>
    <w:rsid w:val="00275A8F"/>
    <w:rsid w:val="002761E1"/>
    <w:rsid w:val="002773B2"/>
    <w:rsid w:val="002800DD"/>
    <w:rsid w:val="00280B79"/>
    <w:rsid w:val="0028111E"/>
    <w:rsid w:val="002817D6"/>
    <w:rsid w:val="00281909"/>
    <w:rsid w:val="00282512"/>
    <w:rsid w:val="00282533"/>
    <w:rsid w:val="00282B65"/>
    <w:rsid w:val="00282CF6"/>
    <w:rsid w:val="0028368A"/>
    <w:rsid w:val="00283711"/>
    <w:rsid w:val="00284D5D"/>
    <w:rsid w:val="00284D88"/>
    <w:rsid w:val="00285EB3"/>
    <w:rsid w:val="00286FEA"/>
    <w:rsid w:val="002878E6"/>
    <w:rsid w:val="00287C1B"/>
    <w:rsid w:val="00287D93"/>
    <w:rsid w:val="0029114A"/>
    <w:rsid w:val="0029183C"/>
    <w:rsid w:val="0029188F"/>
    <w:rsid w:val="00292891"/>
    <w:rsid w:val="00292BF7"/>
    <w:rsid w:val="00293253"/>
    <w:rsid w:val="0029378F"/>
    <w:rsid w:val="0029537A"/>
    <w:rsid w:val="00295B16"/>
    <w:rsid w:val="00295C8A"/>
    <w:rsid w:val="00296247"/>
    <w:rsid w:val="002975FD"/>
    <w:rsid w:val="00297DE3"/>
    <w:rsid w:val="002A01D2"/>
    <w:rsid w:val="002A099B"/>
    <w:rsid w:val="002A16B8"/>
    <w:rsid w:val="002A1BC3"/>
    <w:rsid w:val="002A1E42"/>
    <w:rsid w:val="002A1EF9"/>
    <w:rsid w:val="002A2A8D"/>
    <w:rsid w:val="002A2FEA"/>
    <w:rsid w:val="002A37AD"/>
    <w:rsid w:val="002A40DA"/>
    <w:rsid w:val="002A4221"/>
    <w:rsid w:val="002A49EB"/>
    <w:rsid w:val="002A616C"/>
    <w:rsid w:val="002A66A5"/>
    <w:rsid w:val="002A78A3"/>
    <w:rsid w:val="002B15D0"/>
    <w:rsid w:val="002B1D59"/>
    <w:rsid w:val="002B2B78"/>
    <w:rsid w:val="002B392D"/>
    <w:rsid w:val="002B39BD"/>
    <w:rsid w:val="002B3DD1"/>
    <w:rsid w:val="002B3DDC"/>
    <w:rsid w:val="002B429B"/>
    <w:rsid w:val="002B69BF"/>
    <w:rsid w:val="002B7778"/>
    <w:rsid w:val="002C0043"/>
    <w:rsid w:val="002C0248"/>
    <w:rsid w:val="002C1385"/>
    <w:rsid w:val="002C1A37"/>
    <w:rsid w:val="002C36F6"/>
    <w:rsid w:val="002C523C"/>
    <w:rsid w:val="002C597C"/>
    <w:rsid w:val="002C59DF"/>
    <w:rsid w:val="002C6633"/>
    <w:rsid w:val="002C67DD"/>
    <w:rsid w:val="002C7044"/>
    <w:rsid w:val="002C7A56"/>
    <w:rsid w:val="002D06F2"/>
    <w:rsid w:val="002D1ED7"/>
    <w:rsid w:val="002D2023"/>
    <w:rsid w:val="002D2A28"/>
    <w:rsid w:val="002D3B01"/>
    <w:rsid w:val="002D4880"/>
    <w:rsid w:val="002D5175"/>
    <w:rsid w:val="002D6626"/>
    <w:rsid w:val="002D6E44"/>
    <w:rsid w:val="002D733E"/>
    <w:rsid w:val="002D736E"/>
    <w:rsid w:val="002D7C11"/>
    <w:rsid w:val="002E0DDE"/>
    <w:rsid w:val="002E2154"/>
    <w:rsid w:val="002E220A"/>
    <w:rsid w:val="002E2A7E"/>
    <w:rsid w:val="002E2F21"/>
    <w:rsid w:val="002E330A"/>
    <w:rsid w:val="002E3408"/>
    <w:rsid w:val="002E41F0"/>
    <w:rsid w:val="002E46BD"/>
    <w:rsid w:val="002E4843"/>
    <w:rsid w:val="002E49B0"/>
    <w:rsid w:val="002E4FDD"/>
    <w:rsid w:val="002E53DC"/>
    <w:rsid w:val="002E56F2"/>
    <w:rsid w:val="002E64FF"/>
    <w:rsid w:val="002F198D"/>
    <w:rsid w:val="002F21AF"/>
    <w:rsid w:val="002F2A33"/>
    <w:rsid w:val="002F2BFA"/>
    <w:rsid w:val="002F567B"/>
    <w:rsid w:val="002F5E18"/>
    <w:rsid w:val="002F68C4"/>
    <w:rsid w:val="003009BD"/>
    <w:rsid w:val="00300E34"/>
    <w:rsid w:val="00302579"/>
    <w:rsid w:val="0030319C"/>
    <w:rsid w:val="003070C8"/>
    <w:rsid w:val="0030771B"/>
    <w:rsid w:val="00307AA0"/>
    <w:rsid w:val="003101EF"/>
    <w:rsid w:val="003105E5"/>
    <w:rsid w:val="00310A34"/>
    <w:rsid w:val="00310B78"/>
    <w:rsid w:val="003115E9"/>
    <w:rsid w:val="00311AE8"/>
    <w:rsid w:val="00311C68"/>
    <w:rsid w:val="0031282A"/>
    <w:rsid w:val="00313082"/>
    <w:rsid w:val="00313E56"/>
    <w:rsid w:val="003146FC"/>
    <w:rsid w:val="00314BF4"/>
    <w:rsid w:val="00316823"/>
    <w:rsid w:val="003169EB"/>
    <w:rsid w:val="00317287"/>
    <w:rsid w:val="00317292"/>
    <w:rsid w:val="00317A0F"/>
    <w:rsid w:val="00317A63"/>
    <w:rsid w:val="00320090"/>
    <w:rsid w:val="00321446"/>
    <w:rsid w:val="0032319F"/>
    <w:rsid w:val="003234AA"/>
    <w:rsid w:val="00324171"/>
    <w:rsid w:val="003246F0"/>
    <w:rsid w:val="00327436"/>
    <w:rsid w:val="00327D02"/>
    <w:rsid w:val="00327E58"/>
    <w:rsid w:val="00330DEB"/>
    <w:rsid w:val="00330FD4"/>
    <w:rsid w:val="00331148"/>
    <w:rsid w:val="00331656"/>
    <w:rsid w:val="003319F9"/>
    <w:rsid w:val="0033252F"/>
    <w:rsid w:val="00333E0E"/>
    <w:rsid w:val="00334B35"/>
    <w:rsid w:val="00334F07"/>
    <w:rsid w:val="00336E6F"/>
    <w:rsid w:val="00337F21"/>
    <w:rsid w:val="0034054A"/>
    <w:rsid w:val="0034084D"/>
    <w:rsid w:val="00340855"/>
    <w:rsid w:val="00340EF0"/>
    <w:rsid w:val="0034162D"/>
    <w:rsid w:val="003434C5"/>
    <w:rsid w:val="003437B5"/>
    <w:rsid w:val="003439BE"/>
    <w:rsid w:val="00343F68"/>
    <w:rsid w:val="00344C1B"/>
    <w:rsid w:val="00344F50"/>
    <w:rsid w:val="00345DF0"/>
    <w:rsid w:val="00345F06"/>
    <w:rsid w:val="003464A0"/>
    <w:rsid w:val="0035001A"/>
    <w:rsid w:val="00351721"/>
    <w:rsid w:val="003517A9"/>
    <w:rsid w:val="00352239"/>
    <w:rsid w:val="00354BA0"/>
    <w:rsid w:val="00355961"/>
    <w:rsid w:val="00360F1B"/>
    <w:rsid w:val="00361B76"/>
    <w:rsid w:val="003628DE"/>
    <w:rsid w:val="00362955"/>
    <w:rsid w:val="00363BC0"/>
    <w:rsid w:val="00363D7E"/>
    <w:rsid w:val="003640E9"/>
    <w:rsid w:val="0036419E"/>
    <w:rsid w:val="00364DD2"/>
    <w:rsid w:val="0036628C"/>
    <w:rsid w:val="00367729"/>
    <w:rsid w:val="00367C1D"/>
    <w:rsid w:val="00367D55"/>
    <w:rsid w:val="00370AB5"/>
    <w:rsid w:val="0037155A"/>
    <w:rsid w:val="00371663"/>
    <w:rsid w:val="00371E19"/>
    <w:rsid w:val="00372315"/>
    <w:rsid w:val="0037360E"/>
    <w:rsid w:val="003749A3"/>
    <w:rsid w:val="00374F93"/>
    <w:rsid w:val="00375A6D"/>
    <w:rsid w:val="00375E6D"/>
    <w:rsid w:val="00376F2E"/>
    <w:rsid w:val="00377385"/>
    <w:rsid w:val="00377A63"/>
    <w:rsid w:val="00377B5A"/>
    <w:rsid w:val="00377CDB"/>
    <w:rsid w:val="00380E07"/>
    <w:rsid w:val="003813A3"/>
    <w:rsid w:val="00381AB0"/>
    <w:rsid w:val="003821E0"/>
    <w:rsid w:val="003823A8"/>
    <w:rsid w:val="003839A1"/>
    <w:rsid w:val="00384E99"/>
    <w:rsid w:val="00386A58"/>
    <w:rsid w:val="003874C6"/>
    <w:rsid w:val="00387DD1"/>
    <w:rsid w:val="00387EA9"/>
    <w:rsid w:val="00387FD3"/>
    <w:rsid w:val="0039018E"/>
    <w:rsid w:val="00390261"/>
    <w:rsid w:val="00390769"/>
    <w:rsid w:val="00390800"/>
    <w:rsid w:val="00390DCF"/>
    <w:rsid w:val="003918DC"/>
    <w:rsid w:val="00391AA4"/>
    <w:rsid w:val="003926AA"/>
    <w:rsid w:val="00393298"/>
    <w:rsid w:val="003938CC"/>
    <w:rsid w:val="00393BB0"/>
    <w:rsid w:val="00394F7A"/>
    <w:rsid w:val="003966D0"/>
    <w:rsid w:val="003979EA"/>
    <w:rsid w:val="003A0909"/>
    <w:rsid w:val="003A0E9E"/>
    <w:rsid w:val="003A11F5"/>
    <w:rsid w:val="003A19F1"/>
    <w:rsid w:val="003A1C64"/>
    <w:rsid w:val="003A1DF2"/>
    <w:rsid w:val="003A2AB5"/>
    <w:rsid w:val="003A3607"/>
    <w:rsid w:val="003A3B52"/>
    <w:rsid w:val="003A3FE2"/>
    <w:rsid w:val="003A53F6"/>
    <w:rsid w:val="003A5CB4"/>
    <w:rsid w:val="003A6AA1"/>
    <w:rsid w:val="003A7214"/>
    <w:rsid w:val="003A72E6"/>
    <w:rsid w:val="003A7498"/>
    <w:rsid w:val="003B04FF"/>
    <w:rsid w:val="003B0AD1"/>
    <w:rsid w:val="003B12B6"/>
    <w:rsid w:val="003B1E27"/>
    <w:rsid w:val="003B27DB"/>
    <w:rsid w:val="003B3BCC"/>
    <w:rsid w:val="003B40E1"/>
    <w:rsid w:val="003B4505"/>
    <w:rsid w:val="003B462B"/>
    <w:rsid w:val="003B4B11"/>
    <w:rsid w:val="003B4CAC"/>
    <w:rsid w:val="003B4DA5"/>
    <w:rsid w:val="003B577F"/>
    <w:rsid w:val="003B6BF1"/>
    <w:rsid w:val="003B7B2A"/>
    <w:rsid w:val="003B7CF6"/>
    <w:rsid w:val="003B7EB0"/>
    <w:rsid w:val="003B7F83"/>
    <w:rsid w:val="003C09BE"/>
    <w:rsid w:val="003C2B7F"/>
    <w:rsid w:val="003C35CF"/>
    <w:rsid w:val="003C3BE1"/>
    <w:rsid w:val="003C40A9"/>
    <w:rsid w:val="003C48F3"/>
    <w:rsid w:val="003C4A7C"/>
    <w:rsid w:val="003C7BBA"/>
    <w:rsid w:val="003D0530"/>
    <w:rsid w:val="003D08DA"/>
    <w:rsid w:val="003D149B"/>
    <w:rsid w:val="003D21E6"/>
    <w:rsid w:val="003D3A66"/>
    <w:rsid w:val="003D666B"/>
    <w:rsid w:val="003D67D6"/>
    <w:rsid w:val="003E03C9"/>
    <w:rsid w:val="003E238B"/>
    <w:rsid w:val="003E278D"/>
    <w:rsid w:val="003E2CB3"/>
    <w:rsid w:val="003E3886"/>
    <w:rsid w:val="003E38B7"/>
    <w:rsid w:val="003E3C3A"/>
    <w:rsid w:val="003E4F1F"/>
    <w:rsid w:val="003E5B93"/>
    <w:rsid w:val="003E6DEE"/>
    <w:rsid w:val="003E709D"/>
    <w:rsid w:val="003E7140"/>
    <w:rsid w:val="003E75C6"/>
    <w:rsid w:val="003E793F"/>
    <w:rsid w:val="003E7AB5"/>
    <w:rsid w:val="003F0C72"/>
    <w:rsid w:val="003F0D02"/>
    <w:rsid w:val="003F181B"/>
    <w:rsid w:val="003F1ACD"/>
    <w:rsid w:val="003F1CC5"/>
    <w:rsid w:val="003F217F"/>
    <w:rsid w:val="003F2FD7"/>
    <w:rsid w:val="003F3605"/>
    <w:rsid w:val="003F3C5D"/>
    <w:rsid w:val="003F3FD2"/>
    <w:rsid w:val="003F459F"/>
    <w:rsid w:val="003F5AC0"/>
    <w:rsid w:val="003F6B78"/>
    <w:rsid w:val="003F6C4C"/>
    <w:rsid w:val="003F6E7A"/>
    <w:rsid w:val="003F6F78"/>
    <w:rsid w:val="003F77A7"/>
    <w:rsid w:val="00400562"/>
    <w:rsid w:val="00401193"/>
    <w:rsid w:val="0040195B"/>
    <w:rsid w:val="0040369D"/>
    <w:rsid w:val="004039B4"/>
    <w:rsid w:val="00405B4A"/>
    <w:rsid w:val="0040639D"/>
    <w:rsid w:val="0040695D"/>
    <w:rsid w:val="00406B8C"/>
    <w:rsid w:val="00410934"/>
    <w:rsid w:val="00410ADC"/>
    <w:rsid w:val="004145D3"/>
    <w:rsid w:val="00414638"/>
    <w:rsid w:val="004147F8"/>
    <w:rsid w:val="004160E5"/>
    <w:rsid w:val="00416130"/>
    <w:rsid w:val="00416CE3"/>
    <w:rsid w:val="00417A29"/>
    <w:rsid w:val="00420247"/>
    <w:rsid w:val="004205E8"/>
    <w:rsid w:val="00422F63"/>
    <w:rsid w:val="00423E1E"/>
    <w:rsid w:val="004253D5"/>
    <w:rsid w:val="004254FC"/>
    <w:rsid w:val="00425768"/>
    <w:rsid w:val="004264EA"/>
    <w:rsid w:val="00427222"/>
    <w:rsid w:val="00427B4C"/>
    <w:rsid w:val="00427DFC"/>
    <w:rsid w:val="00430D0D"/>
    <w:rsid w:val="0043129B"/>
    <w:rsid w:val="00431C98"/>
    <w:rsid w:val="0043223A"/>
    <w:rsid w:val="004323D1"/>
    <w:rsid w:val="004328D8"/>
    <w:rsid w:val="00432A6C"/>
    <w:rsid w:val="00432C4B"/>
    <w:rsid w:val="0043353B"/>
    <w:rsid w:val="004349D4"/>
    <w:rsid w:val="0043563E"/>
    <w:rsid w:val="00435848"/>
    <w:rsid w:val="00436402"/>
    <w:rsid w:val="00436A6A"/>
    <w:rsid w:val="00436CF5"/>
    <w:rsid w:val="00437537"/>
    <w:rsid w:val="0044018F"/>
    <w:rsid w:val="00440605"/>
    <w:rsid w:val="00440C96"/>
    <w:rsid w:val="00440D53"/>
    <w:rsid w:val="0044108D"/>
    <w:rsid w:val="004431F4"/>
    <w:rsid w:val="004432EF"/>
    <w:rsid w:val="004447F8"/>
    <w:rsid w:val="00444F27"/>
    <w:rsid w:val="0044556B"/>
    <w:rsid w:val="00446116"/>
    <w:rsid w:val="004463BE"/>
    <w:rsid w:val="00446E68"/>
    <w:rsid w:val="00450614"/>
    <w:rsid w:val="00450A3B"/>
    <w:rsid w:val="00450D81"/>
    <w:rsid w:val="00451C41"/>
    <w:rsid w:val="0045386B"/>
    <w:rsid w:val="00453C46"/>
    <w:rsid w:val="00454DBA"/>
    <w:rsid w:val="00454FBD"/>
    <w:rsid w:val="004551CB"/>
    <w:rsid w:val="0045533C"/>
    <w:rsid w:val="00455EA9"/>
    <w:rsid w:val="00456325"/>
    <w:rsid w:val="00456793"/>
    <w:rsid w:val="00456CB6"/>
    <w:rsid w:val="00456CFE"/>
    <w:rsid w:val="00457672"/>
    <w:rsid w:val="00457F29"/>
    <w:rsid w:val="004603F9"/>
    <w:rsid w:val="0046046C"/>
    <w:rsid w:val="00460972"/>
    <w:rsid w:val="0046117C"/>
    <w:rsid w:val="0046253E"/>
    <w:rsid w:val="00462568"/>
    <w:rsid w:val="0046260D"/>
    <w:rsid w:val="00462D04"/>
    <w:rsid w:val="00463113"/>
    <w:rsid w:val="0046429F"/>
    <w:rsid w:val="00464646"/>
    <w:rsid w:val="00464771"/>
    <w:rsid w:val="00464824"/>
    <w:rsid w:val="004648C2"/>
    <w:rsid w:val="00464E97"/>
    <w:rsid w:val="0046566C"/>
    <w:rsid w:val="00465FE6"/>
    <w:rsid w:val="00466515"/>
    <w:rsid w:val="004670D8"/>
    <w:rsid w:val="004678BF"/>
    <w:rsid w:val="00470AA6"/>
    <w:rsid w:val="00471088"/>
    <w:rsid w:val="004710FF"/>
    <w:rsid w:val="0047158D"/>
    <w:rsid w:val="0047162F"/>
    <w:rsid w:val="00472264"/>
    <w:rsid w:val="0047280D"/>
    <w:rsid w:val="00472B67"/>
    <w:rsid w:val="00472C84"/>
    <w:rsid w:val="00473779"/>
    <w:rsid w:val="00473AAE"/>
    <w:rsid w:val="00474A40"/>
    <w:rsid w:val="00475288"/>
    <w:rsid w:val="00475B6C"/>
    <w:rsid w:val="004761E5"/>
    <w:rsid w:val="004762F2"/>
    <w:rsid w:val="004766D0"/>
    <w:rsid w:val="00476A3D"/>
    <w:rsid w:val="00476B39"/>
    <w:rsid w:val="00482237"/>
    <w:rsid w:val="00482344"/>
    <w:rsid w:val="0048261F"/>
    <w:rsid w:val="00482F5E"/>
    <w:rsid w:val="00483CF0"/>
    <w:rsid w:val="00483CF5"/>
    <w:rsid w:val="00486247"/>
    <w:rsid w:val="004871F7"/>
    <w:rsid w:val="004873AB"/>
    <w:rsid w:val="004901A9"/>
    <w:rsid w:val="00491DD8"/>
    <w:rsid w:val="004920EE"/>
    <w:rsid w:val="00492727"/>
    <w:rsid w:val="00492953"/>
    <w:rsid w:val="004940D7"/>
    <w:rsid w:val="00494B3B"/>
    <w:rsid w:val="00495203"/>
    <w:rsid w:val="00495C5B"/>
    <w:rsid w:val="00496CB3"/>
    <w:rsid w:val="004A15BD"/>
    <w:rsid w:val="004A4EB8"/>
    <w:rsid w:val="004A523E"/>
    <w:rsid w:val="004A5E07"/>
    <w:rsid w:val="004A6489"/>
    <w:rsid w:val="004A68CB"/>
    <w:rsid w:val="004B031A"/>
    <w:rsid w:val="004B03C9"/>
    <w:rsid w:val="004B056E"/>
    <w:rsid w:val="004B0753"/>
    <w:rsid w:val="004B07EF"/>
    <w:rsid w:val="004B1013"/>
    <w:rsid w:val="004B2187"/>
    <w:rsid w:val="004B22BF"/>
    <w:rsid w:val="004B23CE"/>
    <w:rsid w:val="004B26CD"/>
    <w:rsid w:val="004B270C"/>
    <w:rsid w:val="004B37CF"/>
    <w:rsid w:val="004B39A3"/>
    <w:rsid w:val="004B436A"/>
    <w:rsid w:val="004B5B0D"/>
    <w:rsid w:val="004B610C"/>
    <w:rsid w:val="004B7E49"/>
    <w:rsid w:val="004C090A"/>
    <w:rsid w:val="004C11FD"/>
    <w:rsid w:val="004C1394"/>
    <w:rsid w:val="004C3232"/>
    <w:rsid w:val="004C3575"/>
    <w:rsid w:val="004C376A"/>
    <w:rsid w:val="004C37A9"/>
    <w:rsid w:val="004C3ED5"/>
    <w:rsid w:val="004C4000"/>
    <w:rsid w:val="004C48DC"/>
    <w:rsid w:val="004C587E"/>
    <w:rsid w:val="004C6420"/>
    <w:rsid w:val="004D0F65"/>
    <w:rsid w:val="004D19B1"/>
    <w:rsid w:val="004D1C7A"/>
    <w:rsid w:val="004D1D96"/>
    <w:rsid w:val="004D317D"/>
    <w:rsid w:val="004D338A"/>
    <w:rsid w:val="004D3E8F"/>
    <w:rsid w:val="004D5004"/>
    <w:rsid w:val="004D539C"/>
    <w:rsid w:val="004D5EED"/>
    <w:rsid w:val="004D6C12"/>
    <w:rsid w:val="004D6D4C"/>
    <w:rsid w:val="004D7211"/>
    <w:rsid w:val="004D7AC7"/>
    <w:rsid w:val="004D7F33"/>
    <w:rsid w:val="004E05CC"/>
    <w:rsid w:val="004E0793"/>
    <w:rsid w:val="004E1943"/>
    <w:rsid w:val="004E1CCA"/>
    <w:rsid w:val="004E362A"/>
    <w:rsid w:val="004E3DF4"/>
    <w:rsid w:val="004E46E7"/>
    <w:rsid w:val="004E4E33"/>
    <w:rsid w:val="004E5713"/>
    <w:rsid w:val="004E65B0"/>
    <w:rsid w:val="004E6C3E"/>
    <w:rsid w:val="004E7110"/>
    <w:rsid w:val="004F0ACE"/>
    <w:rsid w:val="004F27E9"/>
    <w:rsid w:val="004F2800"/>
    <w:rsid w:val="004F3520"/>
    <w:rsid w:val="004F4D20"/>
    <w:rsid w:val="004F5A0B"/>
    <w:rsid w:val="004F5BF1"/>
    <w:rsid w:val="004F6602"/>
    <w:rsid w:val="004F6EEC"/>
    <w:rsid w:val="004F75E8"/>
    <w:rsid w:val="004F78E5"/>
    <w:rsid w:val="004F7F81"/>
    <w:rsid w:val="005001B0"/>
    <w:rsid w:val="00500F75"/>
    <w:rsid w:val="00500F88"/>
    <w:rsid w:val="0050260D"/>
    <w:rsid w:val="005028FC"/>
    <w:rsid w:val="00502AB6"/>
    <w:rsid w:val="005030BB"/>
    <w:rsid w:val="005036A0"/>
    <w:rsid w:val="00503F47"/>
    <w:rsid w:val="00504BE0"/>
    <w:rsid w:val="00505A0B"/>
    <w:rsid w:val="005074F0"/>
    <w:rsid w:val="005076D7"/>
    <w:rsid w:val="0050785D"/>
    <w:rsid w:val="00507A92"/>
    <w:rsid w:val="00507EB6"/>
    <w:rsid w:val="005101E4"/>
    <w:rsid w:val="0051086F"/>
    <w:rsid w:val="005109BA"/>
    <w:rsid w:val="005127D3"/>
    <w:rsid w:val="0051289C"/>
    <w:rsid w:val="00513D94"/>
    <w:rsid w:val="00513E58"/>
    <w:rsid w:val="00515E5A"/>
    <w:rsid w:val="005160CD"/>
    <w:rsid w:val="00516803"/>
    <w:rsid w:val="00516914"/>
    <w:rsid w:val="005170AF"/>
    <w:rsid w:val="0051718C"/>
    <w:rsid w:val="00517A6B"/>
    <w:rsid w:val="00517EF3"/>
    <w:rsid w:val="00520214"/>
    <w:rsid w:val="00520295"/>
    <w:rsid w:val="005205A3"/>
    <w:rsid w:val="00520B99"/>
    <w:rsid w:val="00521BB3"/>
    <w:rsid w:val="00521D85"/>
    <w:rsid w:val="00521EC0"/>
    <w:rsid w:val="0052222E"/>
    <w:rsid w:val="005224A9"/>
    <w:rsid w:val="00522F31"/>
    <w:rsid w:val="00523BBC"/>
    <w:rsid w:val="00524098"/>
    <w:rsid w:val="00524178"/>
    <w:rsid w:val="005243A4"/>
    <w:rsid w:val="005247D0"/>
    <w:rsid w:val="00525188"/>
    <w:rsid w:val="0052641D"/>
    <w:rsid w:val="0052711C"/>
    <w:rsid w:val="005271E1"/>
    <w:rsid w:val="00527529"/>
    <w:rsid w:val="00527E9E"/>
    <w:rsid w:val="0053066C"/>
    <w:rsid w:val="00530832"/>
    <w:rsid w:val="00530D23"/>
    <w:rsid w:val="00530D9A"/>
    <w:rsid w:val="00531105"/>
    <w:rsid w:val="005319D7"/>
    <w:rsid w:val="0053261C"/>
    <w:rsid w:val="0053274A"/>
    <w:rsid w:val="00532BC9"/>
    <w:rsid w:val="00532CE4"/>
    <w:rsid w:val="00532E0B"/>
    <w:rsid w:val="00533447"/>
    <w:rsid w:val="00533CC5"/>
    <w:rsid w:val="005343A9"/>
    <w:rsid w:val="00534AF2"/>
    <w:rsid w:val="00535C01"/>
    <w:rsid w:val="005360B2"/>
    <w:rsid w:val="005367B3"/>
    <w:rsid w:val="00536A92"/>
    <w:rsid w:val="00537DBD"/>
    <w:rsid w:val="0054108B"/>
    <w:rsid w:val="005410A8"/>
    <w:rsid w:val="00541340"/>
    <w:rsid w:val="005414E1"/>
    <w:rsid w:val="00542977"/>
    <w:rsid w:val="005432B8"/>
    <w:rsid w:val="00544533"/>
    <w:rsid w:val="00544FC0"/>
    <w:rsid w:val="0054501A"/>
    <w:rsid w:val="00545817"/>
    <w:rsid w:val="00545D0B"/>
    <w:rsid w:val="00546AD1"/>
    <w:rsid w:val="00546E07"/>
    <w:rsid w:val="005527BC"/>
    <w:rsid w:val="00552F2A"/>
    <w:rsid w:val="00553486"/>
    <w:rsid w:val="00553AED"/>
    <w:rsid w:val="00554579"/>
    <w:rsid w:val="00556143"/>
    <w:rsid w:val="00556ABC"/>
    <w:rsid w:val="00557E3F"/>
    <w:rsid w:val="00561BAE"/>
    <w:rsid w:val="00562D6A"/>
    <w:rsid w:val="00564229"/>
    <w:rsid w:val="005648A6"/>
    <w:rsid w:val="005659B0"/>
    <w:rsid w:val="00566E7D"/>
    <w:rsid w:val="00567585"/>
    <w:rsid w:val="0056770B"/>
    <w:rsid w:val="00570692"/>
    <w:rsid w:val="00570781"/>
    <w:rsid w:val="00571E5D"/>
    <w:rsid w:val="00572153"/>
    <w:rsid w:val="005724AA"/>
    <w:rsid w:val="00572BB4"/>
    <w:rsid w:val="005737B1"/>
    <w:rsid w:val="005754BE"/>
    <w:rsid w:val="00575800"/>
    <w:rsid w:val="0057583E"/>
    <w:rsid w:val="0057658C"/>
    <w:rsid w:val="00576928"/>
    <w:rsid w:val="00581756"/>
    <w:rsid w:val="00581F7A"/>
    <w:rsid w:val="0058230E"/>
    <w:rsid w:val="0058245E"/>
    <w:rsid w:val="00582647"/>
    <w:rsid w:val="00582B04"/>
    <w:rsid w:val="0058365E"/>
    <w:rsid w:val="0058388E"/>
    <w:rsid w:val="005847DB"/>
    <w:rsid w:val="0058481E"/>
    <w:rsid w:val="00584A5E"/>
    <w:rsid w:val="00584DC4"/>
    <w:rsid w:val="00585A77"/>
    <w:rsid w:val="00585D4B"/>
    <w:rsid w:val="00586646"/>
    <w:rsid w:val="00587339"/>
    <w:rsid w:val="00587B9E"/>
    <w:rsid w:val="005900B6"/>
    <w:rsid w:val="005901B6"/>
    <w:rsid w:val="00590219"/>
    <w:rsid w:val="00590D0D"/>
    <w:rsid w:val="00593D7E"/>
    <w:rsid w:val="00594581"/>
    <w:rsid w:val="00595A3F"/>
    <w:rsid w:val="00596DC9"/>
    <w:rsid w:val="005970A4"/>
    <w:rsid w:val="005A006A"/>
    <w:rsid w:val="005A065B"/>
    <w:rsid w:val="005A12AF"/>
    <w:rsid w:val="005A147B"/>
    <w:rsid w:val="005A184C"/>
    <w:rsid w:val="005A1EFA"/>
    <w:rsid w:val="005A2875"/>
    <w:rsid w:val="005A326A"/>
    <w:rsid w:val="005A36FE"/>
    <w:rsid w:val="005A4AFE"/>
    <w:rsid w:val="005A4F10"/>
    <w:rsid w:val="005A509A"/>
    <w:rsid w:val="005A52D5"/>
    <w:rsid w:val="005A5CB9"/>
    <w:rsid w:val="005A5EE9"/>
    <w:rsid w:val="005A65A0"/>
    <w:rsid w:val="005A66FA"/>
    <w:rsid w:val="005A6E76"/>
    <w:rsid w:val="005A7AC8"/>
    <w:rsid w:val="005B0576"/>
    <w:rsid w:val="005B1218"/>
    <w:rsid w:val="005B231D"/>
    <w:rsid w:val="005B2CCA"/>
    <w:rsid w:val="005B303E"/>
    <w:rsid w:val="005B323A"/>
    <w:rsid w:val="005B32B8"/>
    <w:rsid w:val="005B357E"/>
    <w:rsid w:val="005B4CAF"/>
    <w:rsid w:val="005B7841"/>
    <w:rsid w:val="005C0158"/>
    <w:rsid w:val="005C0207"/>
    <w:rsid w:val="005C1B66"/>
    <w:rsid w:val="005C24DF"/>
    <w:rsid w:val="005C2782"/>
    <w:rsid w:val="005C2BBD"/>
    <w:rsid w:val="005C3099"/>
    <w:rsid w:val="005C595A"/>
    <w:rsid w:val="005C5B54"/>
    <w:rsid w:val="005C6B02"/>
    <w:rsid w:val="005C6D02"/>
    <w:rsid w:val="005C6DE5"/>
    <w:rsid w:val="005C7299"/>
    <w:rsid w:val="005D0111"/>
    <w:rsid w:val="005D0197"/>
    <w:rsid w:val="005D063B"/>
    <w:rsid w:val="005D07ED"/>
    <w:rsid w:val="005D125C"/>
    <w:rsid w:val="005D1455"/>
    <w:rsid w:val="005D152A"/>
    <w:rsid w:val="005D16AE"/>
    <w:rsid w:val="005D1C27"/>
    <w:rsid w:val="005D22CB"/>
    <w:rsid w:val="005D41C8"/>
    <w:rsid w:val="005D4638"/>
    <w:rsid w:val="005D4A6F"/>
    <w:rsid w:val="005D5CB3"/>
    <w:rsid w:val="005D5ED5"/>
    <w:rsid w:val="005D6DB1"/>
    <w:rsid w:val="005D782F"/>
    <w:rsid w:val="005D7D26"/>
    <w:rsid w:val="005E0A2C"/>
    <w:rsid w:val="005E0C8A"/>
    <w:rsid w:val="005E1559"/>
    <w:rsid w:val="005E15A9"/>
    <w:rsid w:val="005E1AB7"/>
    <w:rsid w:val="005E462C"/>
    <w:rsid w:val="005E4C54"/>
    <w:rsid w:val="005E5E8C"/>
    <w:rsid w:val="005E68D1"/>
    <w:rsid w:val="005E7CD3"/>
    <w:rsid w:val="005E7D6D"/>
    <w:rsid w:val="005E7E4A"/>
    <w:rsid w:val="005E7F0D"/>
    <w:rsid w:val="005F0F44"/>
    <w:rsid w:val="005F3134"/>
    <w:rsid w:val="005F3176"/>
    <w:rsid w:val="005F370B"/>
    <w:rsid w:val="005F3712"/>
    <w:rsid w:val="005F44B0"/>
    <w:rsid w:val="005F4D98"/>
    <w:rsid w:val="005F622D"/>
    <w:rsid w:val="005F7460"/>
    <w:rsid w:val="005F7EA5"/>
    <w:rsid w:val="006014C9"/>
    <w:rsid w:val="00601B9E"/>
    <w:rsid w:val="00602067"/>
    <w:rsid w:val="0060208A"/>
    <w:rsid w:val="006034B7"/>
    <w:rsid w:val="00603BE5"/>
    <w:rsid w:val="00604DCD"/>
    <w:rsid w:val="006053A9"/>
    <w:rsid w:val="006059BE"/>
    <w:rsid w:val="00606242"/>
    <w:rsid w:val="00606EF5"/>
    <w:rsid w:val="0061042F"/>
    <w:rsid w:val="006117E5"/>
    <w:rsid w:val="006119E8"/>
    <w:rsid w:val="00611BA2"/>
    <w:rsid w:val="0061271B"/>
    <w:rsid w:val="0061292D"/>
    <w:rsid w:val="00612E1D"/>
    <w:rsid w:val="00612E4D"/>
    <w:rsid w:val="00612EDB"/>
    <w:rsid w:val="006131B3"/>
    <w:rsid w:val="00615D82"/>
    <w:rsid w:val="0061649F"/>
    <w:rsid w:val="00616781"/>
    <w:rsid w:val="00616D9F"/>
    <w:rsid w:val="00616E5E"/>
    <w:rsid w:val="006216C2"/>
    <w:rsid w:val="0062200B"/>
    <w:rsid w:val="00622513"/>
    <w:rsid w:val="00622766"/>
    <w:rsid w:val="00622E5C"/>
    <w:rsid w:val="00622F1D"/>
    <w:rsid w:val="006241CA"/>
    <w:rsid w:val="0062441C"/>
    <w:rsid w:val="0062454C"/>
    <w:rsid w:val="006249AB"/>
    <w:rsid w:val="00624BE1"/>
    <w:rsid w:val="00625858"/>
    <w:rsid w:val="006259F1"/>
    <w:rsid w:val="00626572"/>
    <w:rsid w:val="00626FB5"/>
    <w:rsid w:val="00627291"/>
    <w:rsid w:val="00627E57"/>
    <w:rsid w:val="0063090C"/>
    <w:rsid w:val="00630AD0"/>
    <w:rsid w:val="00632181"/>
    <w:rsid w:val="00632AD3"/>
    <w:rsid w:val="00632B34"/>
    <w:rsid w:val="006330A1"/>
    <w:rsid w:val="00633BAA"/>
    <w:rsid w:val="006348D4"/>
    <w:rsid w:val="00636302"/>
    <w:rsid w:val="0063772D"/>
    <w:rsid w:val="00640302"/>
    <w:rsid w:val="00640F7A"/>
    <w:rsid w:val="006411BC"/>
    <w:rsid w:val="00641343"/>
    <w:rsid w:val="00642C69"/>
    <w:rsid w:val="00643039"/>
    <w:rsid w:val="00643B14"/>
    <w:rsid w:val="00644059"/>
    <w:rsid w:val="00644993"/>
    <w:rsid w:val="006449E3"/>
    <w:rsid w:val="006458BD"/>
    <w:rsid w:val="00645E20"/>
    <w:rsid w:val="006465A7"/>
    <w:rsid w:val="00646FB4"/>
    <w:rsid w:val="006475A7"/>
    <w:rsid w:val="0064781A"/>
    <w:rsid w:val="00650BB3"/>
    <w:rsid w:val="00652F31"/>
    <w:rsid w:val="00652F57"/>
    <w:rsid w:val="00654E5B"/>
    <w:rsid w:val="006567A3"/>
    <w:rsid w:val="006578D5"/>
    <w:rsid w:val="00657A27"/>
    <w:rsid w:val="00657A31"/>
    <w:rsid w:val="00657F3E"/>
    <w:rsid w:val="00661A24"/>
    <w:rsid w:val="00662560"/>
    <w:rsid w:val="0066294C"/>
    <w:rsid w:val="00663B10"/>
    <w:rsid w:val="006644C8"/>
    <w:rsid w:val="006647B1"/>
    <w:rsid w:val="00664F9D"/>
    <w:rsid w:val="0066663D"/>
    <w:rsid w:val="00667D8D"/>
    <w:rsid w:val="00667FA4"/>
    <w:rsid w:val="0067026D"/>
    <w:rsid w:val="00670523"/>
    <w:rsid w:val="00670A39"/>
    <w:rsid w:val="006718DD"/>
    <w:rsid w:val="00671B3E"/>
    <w:rsid w:val="00671E12"/>
    <w:rsid w:val="006730EC"/>
    <w:rsid w:val="006748EE"/>
    <w:rsid w:val="006749D0"/>
    <w:rsid w:val="006757A8"/>
    <w:rsid w:val="00675BF3"/>
    <w:rsid w:val="0067638C"/>
    <w:rsid w:val="00677094"/>
    <w:rsid w:val="006777D7"/>
    <w:rsid w:val="00677B84"/>
    <w:rsid w:val="00681080"/>
    <w:rsid w:val="00681126"/>
    <w:rsid w:val="006821E4"/>
    <w:rsid w:val="006846D9"/>
    <w:rsid w:val="00684B5F"/>
    <w:rsid w:val="0068557E"/>
    <w:rsid w:val="006855EB"/>
    <w:rsid w:val="006856F6"/>
    <w:rsid w:val="0068599B"/>
    <w:rsid w:val="00686F7F"/>
    <w:rsid w:val="006877E8"/>
    <w:rsid w:val="00690A2D"/>
    <w:rsid w:val="00691807"/>
    <w:rsid w:val="00692989"/>
    <w:rsid w:val="006938EF"/>
    <w:rsid w:val="00694E07"/>
    <w:rsid w:val="00695077"/>
    <w:rsid w:val="006972CE"/>
    <w:rsid w:val="006A16AB"/>
    <w:rsid w:val="006A2E97"/>
    <w:rsid w:val="006A3182"/>
    <w:rsid w:val="006A33AA"/>
    <w:rsid w:val="006A3E3B"/>
    <w:rsid w:val="006A4FAC"/>
    <w:rsid w:val="006A5384"/>
    <w:rsid w:val="006A5AA0"/>
    <w:rsid w:val="006A6777"/>
    <w:rsid w:val="006A7EC7"/>
    <w:rsid w:val="006B0409"/>
    <w:rsid w:val="006B0F41"/>
    <w:rsid w:val="006B1224"/>
    <w:rsid w:val="006B2B09"/>
    <w:rsid w:val="006B324D"/>
    <w:rsid w:val="006B32B6"/>
    <w:rsid w:val="006B3928"/>
    <w:rsid w:val="006B4113"/>
    <w:rsid w:val="006B5302"/>
    <w:rsid w:val="006B55D3"/>
    <w:rsid w:val="006B5738"/>
    <w:rsid w:val="006B642B"/>
    <w:rsid w:val="006B74BD"/>
    <w:rsid w:val="006B7E0C"/>
    <w:rsid w:val="006B7E2D"/>
    <w:rsid w:val="006C0D02"/>
    <w:rsid w:val="006C1CC3"/>
    <w:rsid w:val="006C1F14"/>
    <w:rsid w:val="006C2105"/>
    <w:rsid w:val="006C2287"/>
    <w:rsid w:val="006C2B5E"/>
    <w:rsid w:val="006C4EA2"/>
    <w:rsid w:val="006C51B7"/>
    <w:rsid w:val="006C641C"/>
    <w:rsid w:val="006C69F5"/>
    <w:rsid w:val="006C6D54"/>
    <w:rsid w:val="006C752F"/>
    <w:rsid w:val="006C78C1"/>
    <w:rsid w:val="006C7C2C"/>
    <w:rsid w:val="006D00E3"/>
    <w:rsid w:val="006D0C5B"/>
    <w:rsid w:val="006D13AA"/>
    <w:rsid w:val="006D1FE0"/>
    <w:rsid w:val="006D32A6"/>
    <w:rsid w:val="006D3423"/>
    <w:rsid w:val="006D37C9"/>
    <w:rsid w:val="006D42F2"/>
    <w:rsid w:val="006D46A8"/>
    <w:rsid w:val="006D4EC2"/>
    <w:rsid w:val="006D5D0B"/>
    <w:rsid w:val="006D636C"/>
    <w:rsid w:val="006D6923"/>
    <w:rsid w:val="006D7807"/>
    <w:rsid w:val="006D7F09"/>
    <w:rsid w:val="006E1061"/>
    <w:rsid w:val="006E12E8"/>
    <w:rsid w:val="006E1645"/>
    <w:rsid w:val="006E16F0"/>
    <w:rsid w:val="006E209B"/>
    <w:rsid w:val="006E290A"/>
    <w:rsid w:val="006E3E35"/>
    <w:rsid w:val="006E43D6"/>
    <w:rsid w:val="006E5744"/>
    <w:rsid w:val="006E64FD"/>
    <w:rsid w:val="006E7B48"/>
    <w:rsid w:val="006E7D37"/>
    <w:rsid w:val="006F011F"/>
    <w:rsid w:val="006F1B9C"/>
    <w:rsid w:val="006F2B7F"/>
    <w:rsid w:val="006F2D8F"/>
    <w:rsid w:val="006F40D2"/>
    <w:rsid w:val="006F4340"/>
    <w:rsid w:val="006F4345"/>
    <w:rsid w:val="006F479B"/>
    <w:rsid w:val="006F47CA"/>
    <w:rsid w:val="006F4DD9"/>
    <w:rsid w:val="006F6C86"/>
    <w:rsid w:val="006F7033"/>
    <w:rsid w:val="006F743E"/>
    <w:rsid w:val="00700B1D"/>
    <w:rsid w:val="00700C07"/>
    <w:rsid w:val="00700D58"/>
    <w:rsid w:val="0070104C"/>
    <w:rsid w:val="00701093"/>
    <w:rsid w:val="0070187C"/>
    <w:rsid w:val="00701F19"/>
    <w:rsid w:val="0070213C"/>
    <w:rsid w:val="007042B8"/>
    <w:rsid w:val="00705C91"/>
    <w:rsid w:val="00706420"/>
    <w:rsid w:val="00706BDA"/>
    <w:rsid w:val="0070789E"/>
    <w:rsid w:val="0071000F"/>
    <w:rsid w:val="00710355"/>
    <w:rsid w:val="00710760"/>
    <w:rsid w:val="00712A9A"/>
    <w:rsid w:val="007137EC"/>
    <w:rsid w:val="00713CDB"/>
    <w:rsid w:val="00714676"/>
    <w:rsid w:val="007150B4"/>
    <w:rsid w:val="0071544E"/>
    <w:rsid w:val="007155B8"/>
    <w:rsid w:val="00716DA9"/>
    <w:rsid w:val="007172E7"/>
    <w:rsid w:val="00720EB5"/>
    <w:rsid w:val="00721267"/>
    <w:rsid w:val="00721375"/>
    <w:rsid w:val="0072183E"/>
    <w:rsid w:val="00721A00"/>
    <w:rsid w:val="00721AC4"/>
    <w:rsid w:val="007225C1"/>
    <w:rsid w:val="007226EF"/>
    <w:rsid w:val="0072282F"/>
    <w:rsid w:val="0072298B"/>
    <w:rsid w:val="00723243"/>
    <w:rsid w:val="00723923"/>
    <w:rsid w:val="0072531C"/>
    <w:rsid w:val="00725584"/>
    <w:rsid w:val="00725674"/>
    <w:rsid w:val="00725838"/>
    <w:rsid w:val="00730050"/>
    <w:rsid w:val="0073042E"/>
    <w:rsid w:val="00730573"/>
    <w:rsid w:val="00730AEE"/>
    <w:rsid w:val="00732EFD"/>
    <w:rsid w:val="00733512"/>
    <w:rsid w:val="00733AEC"/>
    <w:rsid w:val="00733ED8"/>
    <w:rsid w:val="00734F61"/>
    <w:rsid w:val="00735E66"/>
    <w:rsid w:val="007374E6"/>
    <w:rsid w:val="0074037A"/>
    <w:rsid w:val="007412BE"/>
    <w:rsid w:val="00741619"/>
    <w:rsid w:val="00743397"/>
    <w:rsid w:val="00745701"/>
    <w:rsid w:val="007479DC"/>
    <w:rsid w:val="0075134C"/>
    <w:rsid w:val="00751407"/>
    <w:rsid w:val="00751624"/>
    <w:rsid w:val="007525A0"/>
    <w:rsid w:val="00752E6E"/>
    <w:rsid w:val="0075300A"/>
    <w:rsid w:val="00753148"/>
    <w:rsid w:val="00753BD5"/>
    <w:rsid w:val="007542EE"/>
    <w:rsid w:val="00754588"/>
    <w:rsid w:val="007548B4"/>
    <w:rsid w:val="0075559F"/>
    <w:rsid w:val="00755A9B"/>
    <w:rsid w:val="00756053"/>
    <w:rsid w:val="0075681C"/>
    <w:rsid w:val="007578DC"/>
    <w:rsid w:val="00757DDB"/>
    <w:rsid w:val="00760FD2"/>
    <w:rsid w:val="007612E4"/>
    <w:rsid w:val="00761367"/>
    <w:rsid w:val="0076139C"/>
    <w:rsid w:val="007625BB"/>
    <w:rsid w:val="007626FC"/>
    <w:rsid w:val="00762AB5"/>
    <w:rsid w:val="00764374"/>
    <w:rsid w:val="007659D5"/>
    <w:rsid w:val="00767FC0"/>
    <w:rsid w:val="007705E8"/>
    <w:rsid w:val="0077106F"/>
    <w:rsid w:val="00771314"/>
    <w:rsid w:val="00772025"/>
    <w:rsid w:val="007729B3"/>
    <w:rsid w:val="00773B5C"/>
    <w:rsid w:val="00774133"/>
    <w:rsid w:val="0077546E"/>
    <w:rsid w:val="00775F45"/>
    <w:rsid w:val="00776253"/>
    <w:rsid w:val="007765D0"/>
    <w:rsid w:val="00776746"/>
    <w:rsid w:val="0077786F"/>
    <w:rsid w:val="00777DFC"/>
    <w:rsid w:val="007809DD"/>
    <w:rsid w:val="00781556"/>
    <w:rsid w:val="007816CD"/>
    <w:rsid w:val="00783416"/>
    <w:rsid w:val="00784C12"/>
    <w:rsid w:val="007857B8"/>
    <w:rsid w:val="00786978"/>
    <w:rsid w:val="00786B47"/>
    <w:rsid w:val="00786BEE"/>
    <w:rsid w:val="00786EB2"/>
    <w:rsid w:val="007876B3"/>
    <w:rsid w:val="00790926"/>
    <w:rsid w:val="0079134D"/>
    <w:rsid w:val="00792264"/>
    <w:rsid w:val="00793A46"/>
    <w:rsid w:val="00793C3F"/>
    <w:rsid w:val="00794293"/>
    <w:rsid w:val="007945CF"/>
    <w:rsid w:val="0079473F"/>
    <w:rsid w:val="00795418"/>
    <w:rsid w:val="00795CF3"/>
    <w:rsid w:val="00795E38"/>
    <w:rsid w:val="007972B0"/>
    <w:rsid w:val="00797D9C"/>
    <w:rsid w:val="00797DB1"/>
    <w:rsid w:val="007A02BD"/>
    <w:rsid w:val="007A0FFA"/>
    <w:rsid w:val="007A138F"/>
    <w:rsid w:val="007A2771"/>
    <w:rsid w:val="007A2BA9"/>
    <w:rsid w:val="007A2F33"/>
    <w:rsid w:val="007A49E5"/>
    <w:rsid w:val="007A5087"/>
    <w:rsid w:val="007A6073"/>
    <w:rsid w:val="007A7441"/>
    <w:rsid w:val="007A7763"/>
    <w:rsid w:val="007B0BFC"/>
    <w:rsid w:val="007B1C96"/>
    <w:rsid w:val="007B3717"/>
    <w:rsid w:val="007B41A9"/>
    <w:rsid w:val="007B4CF7"/>
    <w:rsid w:val="007B4D7E"/>
    <w:rsid w:val="007B4E11"/>
    <w:rsid w:val="007B57C7"/>
    <w:rsid w:val="007B5F67"/>
    <w:rsid w:val="007B62C8"/>
    <w:rsid w:val="007B69EC"/>
    <w:rsid w:val="007B6E18"/>
    <w:rsid w:val="007B71BF"/>
    <w:rsid w:val="007B7BB5"/>
    <w:rsid w:val="007C0303"/>
    <w:rsid w:val="007C122B"/>
    <w:rsid w:val="007C1AE8"/>
    <w:rsid w:val="007C21BC"/>
    <w:rsid w:val="007C2D12"/>
    <w:rsid w:val="007C3904"/>
    <w:rsid w:val="007C3D9F"/>
    <w:rsid w:val="007C5090"/>
    <w:rsid w:val="007C53B5"/>
    <w:rsid w:val="007C571C"/>
    <w:rsid w:val="007C5A17"/>
    <w:rsid w:val="007C63AF"/>
    <w:rsid w:val="007C681F"/>
    <w:rsid w:val="007C6934"/>
    <w:rsid w:val="007C6CB1"/>
    <w:rsid w:val="007C7514"/>
    <w:rsid w:val="007D01B9"/>
    <w:rsid w:val="007D1C65"/>
    <w:rsid w:val="007D1CC8"/>
    <w:rsid w:val="007D22D7"/>
    <w:rsid w:val="007D2391"/>
    <w:rsid w:val="007D2ACB"/>
    <w:rsid w:val="007D2E29"/>
    <w:rsid w:val="007D5C68"/>
    <w:rsid w:val="007D6431"/>
    <w:rsid w:val="007D6BFF"/>
    <w:rsid w:val="007D72E9"/>
    <w:rsid w:val="007D7308"/>
    <w:rsid w:val="007D75EC"/>
    <w:rsid w:val="007E1B4A"/>
    <w:rsid w:val="007E1C12"/>
    <w:rsid w:val="007E2F72"/>
    <w:rsid w:val="007E36ED"/>
    <w:rsid w:val="007E3A88"/>
    <w:rsid w:val="007E4455"/>
    <w:rsid w:val="007E4D56"/>
    <w:rsid w:val="007E4F2B"/>
    <w:rsid w:val="007E519B"/>
    <w:rsid w:val="007E640F"/>
    <w:rsid w:val="007E64DB"/>
    <w:rsid w:val="007E782C"/>
    <w:rsid w:val="007E78F1"/>
    <w:rsid w:val="007E7A84"/>
    <w:rsid w:val="007E7C6D"/>
    <w:rsid w:val="007F04A9"/>
    <w:rsid w:val="007F2535"/>
    <w:rsid w:val="007F2994"/>
    <w:rsid w:val="007F29D5"/>
    <w:rsid w:val="007F2E2D"/>
    <w:rsid w:val="007F3283"/>
    <w:rsid w:val="007F4446"/>
    <w:rsid w:val="007F615C"/>
    <w:rsid w:val="007F61C1"/>
    <w:rsid w:val="007F6249"/>
    <w:rsid w:val="007F67D6"/>
    <w:rsid w:val="00800EE9"/>
    <w:rsid w:val="00801737"/>
    <w:rsid w:val="0080202B"/>
    <w:rsid w:val="008022F9"/>
    <w:rsid w:val="008027DC"/>
    <w:rsid w:val="008029EE"/>
    <w:rsid w:val="00803133"/>
    <w:rsid w:val="00803B22"/>
    <w:rsid w:val="00804036"/>
    <w:rsid w:val="008044B2"/>
    <w:rsid w:val="00804C2D"/>
    <w:rsid w:val="00804D6A"/>
    <w:rsid w:val="008053F9"/>
    <w:rsid w:val="0080543B"/>
    <w:rsid w:val="008062BD"/>
    <w:rsid w:val="00807BCC"/>
    <w:rsid w:val="00807C4C"/>
    <w:rsid w:val="0081037D"/>
    <w:rsid w:val="0081065C"/>
    <w:rsid w:val="00810853"/>
    <w:rsid w:val="00810F73"/>
    <w:rsid w:val="00811ABA"/>
    <w:rsid w:val="008125A0"/>
    <w:rsid w:val="00812656"/>
    <w:rsid w:val="00812AA4"/>
    <w:rsid w:val="008135BC"/>
    <w:rsid w:val="00813D2E"/>
    <w:rsid w:val="00814935"/>
    <w:rsid w:val="00815059"/>
    <w:rsid w:val="008157A1"/>
    <w:rsid w:val="00815A88"/>
    <w:rsid w:val="00817222"/>
    <w:rsid w:val="00817A9F"/>
    <w:rsid w:val="00820362"/>
    <w:rsid w:val="008207E4"/>
    <w:rsid w:val="00820F6D"/>
    <w:rsid w:val="00821302"/>
    <w:rsid w:val="00821A84"/>
    <w:rsid w:val="008223CF"/>
    <w:rsid w:val="0082282E"/>
    <w:rsid w:val="008229A7"/>
    <w:rsid w:val="00822A1E"/>
    <w:rsid w:val="00822B87"/>
    <w:rsid w:val="00823D56"/>
    <w:rsid w:val="0082445D"/>
    <w:rsid w:val="00824585"/>
    <w:rsid w:val="00824657"/>
    <w:rsid w:val="008256EF"/>
    <w:rsid w:val="00825BBC"/>
    <w:rsid w:val="00825D62"/>
    <w:rsid w:val="00826824"/>
    <w:rsid w:val="008279E9"/>
    <w:rsid w:val="00827C16"/>
    <w:rsid w:val="008302C3"/>
    <w:rsid w:val="008304CE"/>
    <w:rsid w:val="0083155A"/>
    <w:rsid w:val="00831BC9"/>
    <w:rsid w:val="00831FB0"/>
    <w:rsid w:val="00832615"/>
    <w:rsid w:val="00832C42"/>
    <w:rsid w:val="00832E5C"/>
    <w:rsid w:val="008341D7"/>
    <w:rsid w:val="008342CF"/>
    <w:rsid w:val="00835041"/>
    <w:rsid w:val="008350E3"/>
    <w:rsid w:val="00835E93"/>
    <w:rsid w:val="00835EB5"/>
    <w:rsid w:val="008363F5"/>
    <w:rsid w:val="00836B7B"/>
    <w:rsid w:val="008378C6"/>
    <w:rsid w:val="008415BD"/>
    <w:rsid w:val="00842098"/>
    <w:rsid w:val="00842201"/>
    <w:rsid w:val="0084290C"/>
    <w:rsid w:val="00842B54"/>
    <w:rsid w:val="0084307A"/>
    <w:rsid w:val="008457AA"/>
    <w:rsid w:val="00845BC1"/>
    <w:rsid w:val="0084633C"/>
    <w:rsid w:val="00846DDC"/>
    <w:rsid w:val="008470A4"/>
    <w:rsid w:val="00847E86"/>
    <w:rsid w:val="00847ED0"/>
    <w:rsid w:val="008500D8"/>
    <w:rsid w:val="00850852"/>
    <w:rsid w:val="0085099E"/>
    <w:rsid w:val="00851484"/>
    <w:rsid w:val="008516B8"/>
    <w:rsid w:val="00851A9A"/>
    <w:rsid w:val="00851FA0"/>
    <w:rsid w:val="00852B6C"/>
    <w:rsid w:val="0085336A"/>
    <w:rsid w:val="00853C64"/>
    <w:rsid w:val="00853CA6"/>
    <w:rsid w:val="008553AD"/>
    <w:rsid w:val="008564A6"/>
    <w:rsid w:val="008567C1"/>
    <w:rsid w:val="00856C10"/>
    <w:rsid w:val="008573F6"/>
    <w:rsid w:val="008579D9"/>
    <w:rsid w:val="00860677"/>
    <w:rsid w:val="00860CED"/>
    <w:rsid w:val="00861B33"/>
    <w:rsid w:val="008635C0"/>
    <w:rsid w:val="00864748"/>
    <w:rsid w:val="008652DA"/>
    <w:rsid w:val="00865F87"/>
    <w:rsid w:val="0086619C"/>
    <w:rsid w:val="00866DF3"/>
    <w:rsid w:val="00870E0F"/>
    <w:rsid w:val="00870E24"/>
    <w:rsid w:val="00871730"/>
    <w:rsid w:val="00871C18"/>
    <w:rsid w:val="00871FF7"/>
    <w:rsid w:val="00873D85"/>
    <w:rsid w:val="0087401A"/>
    <w:rsid w:val="008741DF"/>
    <w:rsid w:val="008757DE"/>
    <w:rsid w:val="00876249"/>
    <w:rsid w:val="008774EC"/>
    <w:rsid w:val="00877AC3"/>
    <w:rsid w:val="00877C1F"/>
    <w:rsid w:val="00877D04"/>
    <w:rsid w:val="00881A6E"/>
    <w:rsid w:val="0088307D"/>
    <w:rsid w:val="00883E62"/>
    <w:rsid w:val="008842F1"/>
    <w:rsid w:val="00884547"/>
    <w:rsid w:val="008850BC"/>
    <w:rsid w:val="00885834"/>
    <w:rsid w:val="0088585E"/>
    <w:rsid w:val="00885DB3"/>
    <w:rsid w:val="00886751"/>
    <w:rsid w:val="00887717"/>
    <w:rsid w:val="008904E1"/>
    <w:rsid w:val="008906C7"/>
    <w:rsid w:val="0089079B"/>
    <w:rsid w:val="008912ED"/>
    <w:rsid w:val="00891342"/>
    <w:rsid w:val="0089347F"/>
    <w:rsid w:val="00893F61"/>
    <w:rsid w:val="00895595"/>
    <w:rsid w:val="00895995"/>
    <w:rsid w:val="0089615D"/>
    <w:rsid w:val="0089631F"/>
    <w:rsid w:val="00896E5A"/>
    <w:rsid w:val="008A1816"/>
    <w:rsid w:val="008A19EF"/>
    <w:rsid w:val="008A1AEC"/>
    <w:rsid w:val="008A384B"/>
    <w:rsid w:val="008A3D78"/>
    <w:rsid w:val="008A40C5"/>
    <w:rsid w:val="008A4F24"/>
    <w:rsid w:val="008A4F74"/>
    <w:rsid w:val="008A5421"/>
    <w:rsid w:val="008A5779"/>
    <w:rsid w:val="008A594F"/>
    <w:rsid w:val="008A5CD2"/>
    <w:rsid w:val="008A5F4A"/>
    <w:rsid w:val="008A6ADA"/>
    <w:rsid w:val="008A6E41"/>
    <w:rsid w:val="008A7521"/>
    <w:rsid w:val="008A75F7"/>
    <w:rsid w:val="008B0D8D"/>
    <w:rsid w:val="008B0E83"/>
    <w:rsid w:val="008B11A2"/>
    <w:rsid w:val="008B168D"/>
    <w:rsid w:val="008B16E3"/>
    <w:rsid w:val="008B3DA4"/>
    <w:rsid w:val="008B4D9D"/>
    <w:rsid w:val="008B4DAB"/>
    <w:rsid w:val="008B5B30"/>
    <w:rsid w:val="008B67CE"/>
    <w:rsid w:val="008B7656"/>
    <w:rsid w:val="008C0307"/>
    <w:rsid w:val="008C14D4"/>
    <w:rsid w:val="008C1512"/>
    <w:rsid w:val="008C3280"/>
    <w:rsid w:val="008C4A39"/>
    <w:rsid w:val="008C4C06"/>
    <w:rsid w:val="008C51AD"/>
    <w:rsid w:val="008C525F"/>
    <w:rsid w:val="008C6087"/>
    <w:rsid w:val="008C63FD"/>
    <w:rsid w:val="008C7143"/>
    <w:rsid w:val="008D2B49"/>
    <w:rsid w:val="008D336C"/>
    <w:rsid w:val="008D4B01"/>
    <w:rsid w:val="008D5136"/>
    <w:rsid w:val="008D5217"/>
    <w:rsid w:val="008D5307"/>
    <w:rsid w:val="008D5B49"/>
    <w:rsid w:val="008D5C93"/>
    <w:rsid w:val="008D60FB"/>
    <w:rsid w:val="008D6368"/>
    <w:rsid w:val="008D6F3F"/>
    <w:rsid w:val="008D71C8"/>
    <w:rsid w:val="008E0A09"/>
    <w:rsid w:val="008E0A68"/>
    <w:rsid w:val="008E1D0C"/>
    <w:rsid w:val="008E2111"/>
    <w:rsid w:val="008E2A61"/>
    <w:rsid w:val="008E3C18"/>
    <w:rsid w:val="008E44E2"/>
    <w:rsid w:val="008E4511"/>
    <w:rsid w:val="008E4B48"/>
    <w:rsid w:val="008E4D18"/>
    <w:rsid w:val="008E6142"/>
    <w:rsid w:val="008E7490"/>
    <w:rsid w:val="008F1132"/>
    <w:rsid w:val="008F1439"/>
    <w:rsid w:val="008F2701"/>
    <w:rsid w:val="008F2750"/>
    <w:rsid w:val="008F39EE"/>
    <w:rsid w:val="008F60D7"/>
    <w:rsid w:val="008F68D8"/>
    <w:rsid w:val="008F6CE4"/>
    <w:rsid w:val="008F7250"/>
    <w:rsid w:val="00900084"/>
    <w:rsid w:val="0090022E"/>
    <w:rsid w:val="00900604"/>
    <w:rsid w:val="00900F4B"/>
    <w:rsid w:val="00902547"/>
    <w:rsid w:val="009048B6"/>
    <w:rsid w:val="009048EA"/>
    <w:rsid w:val="00906D09"/>
    <w:rsid w:val="00911BD0"/>
    <w:rsid w:val="0091228E"/>
    <w:rsid w:val="00912549"/>
    <w:rsid w:val="0091585E"/>
    <w:rsid w:val="00915915"/>
    <w:rsid w:val="00916AC0"/>
    <w:rsid w:val="00916F19"/>
    <w:rsid w:val="00920631"/>
    <w:rsid w:val="00920D08"/>
    <w:rsid w:val="00921927"/>
    <w:rsid w:val="00922494"/>
    <w:rsid w:val="0092304D"/>
    <w:rsid w:val="00923379"/>
    <w:rsid w:val="009236EC"/>
    <w:rsid w:val="00923892"/>
    <w:rsid w:val="00923D06"/>
    <w:rsid w:val="009246A9"/>
    <w:rsid w:val="00925175"/>
    <w:rsid w:val="009252AD"/>
    <w:rsid w:val="00926366"/>
    <w:rsid w:val="009264B1"/>
    <w:rsid w:val="00926AE2"/>
    <w:rsid w:val="00926EF3"/>
    <w:rsid w:val="009272ED"/>
    <w:rsid w:val="00927CCE"/>
    <w:rsid w:val="0093231A"/>
    <w:rsid w:val="009333FB"/>
    <w:rsid w:val="009344B3"/>
    <w:rsid w:val="00934F4E"/>
    <w:rsid w:val="00937721"/>
    <w:rsid w:val="0094088A"/>
    <w:rsid w:val="009409DF"/>
    <w:rsid w:val="00940DCF"/>
    <w:rsid w:val="00940E3A"/>
    <w:rsid w:val="009419B5"/>
    <w:rsid w:val="00941AC1"/>
    <w:rsid w:val="009428AE"/>
    <w:rsid w:val="00942D40"/>
    <w:rsid w:val="00943372"/>
    <w:rsid w:val="0094352E"/>
    <w:rsid w:val="00945756"/>
    <w:rsid w:val="00945B8A"/>
    <w:rsid w:val="00947227"/>
    <w:rsid w:val="00950647"/>
    <w:rsid w:val="00950A11"/>
    <w:rsid w:val="0095114B"/>
    <w:rsid w:val="00951506"/>
    <w:rsid w:val="00951597"/>
    <w:rsid w:val="009546E2"/>
    <w:rsid w:val="00955491"/>
    <w:rsid w:val="009554E8"/>
    <w:rsid w:val="00955CDE"/>
    <w:rsid w:val="009569EB"/>
    <w:rsid w:val="009575F4"/>
    <w:rsid w:val="00957B5E"/>
    <w:rsid w:val="00960CF6"/>
    <w:rsid w:val="00960F52"/>
    <w:rsid w:val="00961A20"/>
    <w:rsid w:val="00961AA9"/>
    <w:rsid w:val="00962398"/>
    <w:rsid w:val="009626EE"/>
    <w:rsid w:val="00963D9A"/>
    <w:rsid w:val="009642BC"/>
    <w:rsid w:val="00966C46"/>
    <w:rsid w:val="009673BF"/>
    <w:rsid w:val="0096740B"/>
    <w:rsid w:val="0096747D"/>
    <w:rsid w:val="0096762A"/>
    <w:rsid w:val="00967946"/>
    <w:rsid w:val="00967C82"/>
    <w:rsid w:val="0097039F"/>
    <w:rsid w:val="00973749"/>
    <w:rsid w:val="00974534"/>
    <w:rsid w:val="00975280"/>
    <w:rsid w:val="00975BC3"/>
    <w:rsid w:val="009762FE"/>
    <w:rsid w:val="00977428"/>
    <w:rsid w:val="009779E1"/>
    <w:rsid w:val="009816CB"/>
    <w:rsid w:val="009819C0"/>
    <w:rsid w:val="00981C22"/>
    <w:rsid w:val="00981C6C"/>
    <w:rsid w:val="00981D1B"/>
    <w:rsid w:val="009839A7"/>
    <w:rsid w:val="009842CE"/>
    <w:rsid w:val="00984992"/>
    <w:rsid w:val="00984F9E"/>
    <w:rsid w:val="00985B9E"/>
    <w:rsid w:val="00986287"/>
    <w:rsid w:val="00986F83"/>
    <w:rsid w:val="00991FA1"/>
    <w:rsid w:val="00992C9B"/>
    <w:rsid w:val="00992DCC"/>
    <w:rsid w:val="00993169"/>
    <w:rsid w:val="009935D5"/>
    <w:rsid w:val="00993789"/>
    <w:rsid w:val="00994B89"/>
    <w:rsid w:val="0099536E"/>
    <w:rsid w:val="009956B7"/>
    <w:rsid w:val="00996ADA"/>
    <w:rsid w:val="0099769B"/>
    <w:rsid w:val="009979D5"/>
    <w:rsid w:val="00997AC9"/>
    <w:rsid w:val="00997BDA"/>
    <w:rsid w:val="00997D6C"/>
    <w:rsid w:val="00997EB1"/>
    <w:rsid w:val="009A1E3B"/>
    <w:rsid w:val="009A20F2"/>
    <w:rsid w:val="009A2119"/>
    <w:rsid w:val="009A24DE"/>
    <w:rsid w:val="009A2E60"/>
    <w:rsid w:val="009A2F72"/>
    <w:rsid w:val="009A3396"/>
    <w:rsid w:val="009A4BDE"/>
    <w:rsid w:val="009A55B2"/>
    <w:rsid w:val="009A59C7"/>
    <w:rsid w:val="009A6810"/>
    <w:rsid w:val="009A6B02"/>
    <w:rsid w:val="009A7C57"/>
    <w:rsid w:val="009A7DDE"/>
    <w:rsid w:val="009B0402"/>
    <w:rsid w:val="009B0B57"/>
    <w:rsid w:val="009B0D21"/>
    <w:rsid w:val="009B1008"/>
    <w:rsid w:val="009B10D2"/>
    <w:rsid w:val="009B30E7"/>
    <w:rsid w:val="009B50C4"/>
    <w:rsid w:val="009B6EEC"/>
    <w:rsid w:val="009B7970"/>
    <w:rsid w:val="009C0A73"/>
    <w:rsid w:val="009C2197"/>
    <w:rsid w:val="009C2F54"/>
    <w:rsid w:val="009C360D"/>
    <w:rsid w:val="009C4984"/>
    <w:rsid w:val="009C7231"/>
    <w:rsid w:val="009C72E4"/>
    <w:rsid w:val="009C7439"/>
    <w:rsid w:val="009C7C44"/>
    <w:rsid w:val="009D0023"/>
    <w:rsid w:val="009D06EA"/>
    <w:rsid w:val="009D1320"/>
    <w:rsid w:val="009D1BB3"/>
    <w:rsid w:val="009D1BE3"/>
    <w:rsid w:val="009D20EB"/>
    <w:rsid w:val="009D2749"/>
    <w:rsid w:val="009D346B"/>
    <w:rsid w:val="009D362F"/>
    <w:rsid w:val="009D3812"/>
    <w:rsid w:val="009D3E6B"/>
    <w:rsid w:val="009D544F"/>
    <w:rsid w:val="009D5478"/>
    <w:rsid w:val="009D708F"/>
    <w:rsid w:val="009D77CF"/>
    <w:rsid w:val="009E01DE"/>
    <w:rsid w:val="009E0C49"/>
    <w:rsid w:val="009E0FE7"/>
    <w:rsid w:val="009E11B7"/>
    <w:rsid w:val="009E1402"/>
    <w:rsid w:val="009E1BB6"/>
    <w:rsid w:val="009E1E1F"/>
    <w:rsid w:val="009E1EB9"/>
    <w:rsid w:val="009E294B"/>
    <w:rsid w:val="009E345F"/>
    <w:rsid w:val="009E39D7"/>
    <w:rsid w:val="009E44EC"/>
    <w:rsid w:val="009E4D2D"/>
    <w:rsid w:val="009E551B"/>
    <w:rsid w:val="009E64E6"/>
    <w:rsid w:val="009E67C1"/>
    <w:rsid w:val="009F0573"/>
    <w:rsid w:val="009F0669"/>
    <w:rsid w:val="009F0BBD"/>
    <w:rsid w:val="009F1670"/>
    <w:rsid w:val="009F21A2"/>
    <w:rsid w:val="009F233E"/>
    <w:rsid w:val="009F264B"/>
    <w:rsid w:val="009F3214"/>
    <w:rsid w:val="009F34AA"/>
    <w:rsid w:val="009F39E4"/>
    <w:rsid w:val="009F4B37"/>
    <w:rsid w:val="009F4DF5"/>
    <w:rsid w:val="009F4F76"/>
    <w:rsid w:val="009F69FD"/>
    <w:rsid w:val="009F6F6B"/>
    <w:rsid w:val="009F7C5C"/>
    <w:rsid w:val="009F7D0E"/>
    <w:rsid w:val="00A01D97"/>
    <w:rsid w:val="00A022D0"/>
    <w:rsid w:val="00A02DB3"/>
    <w:rsid w:val="00A02E2E"/>
    <w:rsid w:val="00A03784"/>
    <w:rsid w:val="00A0390A"/>
    <w:rsid w:val="00A03B8D"/>
    <w:rsid w:val="00A05B03"/>
    <w:rsid w:val="00A06A38"/>
    <w:rsid w:val="00A07EAB"/>
    <w:rsid w:val="00A10A02"/>
    <w:rsid w:val="00A11217"/>
    <w:rsid w:val="00A115CD"/>
    <w:rsid w:val="00A11DA4"/>
    <w:rsid w:val="00A13B1B"/>
    <w:rsid w:val="00A14BFF"/>
    <w:rsid w:val="00A15F75"/>
    <w:rsid w:val="00A16083"/>
    <w:rsid w:val="00A20548"/>
    <w:rsid w:val="00A210F6"/>
    <w:rsid w:val="00A2135A"/>
    <w:rsid w:val="00A22106"/>
    <w:rsid w:val="00A22E42"/>
    <w:rsid w:val="00A2362F"/>
    <w:rsid w:val="00A25DB5"/>
    <w:rsid w:val="00A261D7"/>
    <w:rsid w:val="00A26210"/>
    <w:rsid w:val="00A26954"/>
    <w:rsid w:val="00A269AC"/>
    <w:rsid w:val="00A276AB"/>
    <w:rsid w:val="00A279B2"/>
    <w:rsid w:val="00A30FA9"/>
    <w:rsid w:val="00A315E7"/>
    <w:rsid w:val="00A3211E"/>
    <w:rsid w:val="00A32164"/>
    <w:rsid w:val="00A321AF"/>
    <w:rsid w:val="00A324C1"/>
    <w:rsid w:val="00A326AA"/>
    <w:rsid w:val="00A32A11"/>
    <w:rsid w:val="00A32B95"/>
    <w:rsid w:val="00A3340F"/>
    <w:rsid w:val="00A33A19"/>
    <w:rsid w:val="00A33EA4"/>
    <w:rsid w:val="00A34CB4"/>
    <w:rsid w:val="00A3522C"/>
    <w:rsid w:val="00A36825"/>
    <w:rsid w:val="00A36D66"/>
    <w:rsid w:val="00A4034D"/>
    <w:rsid w:val="00A41A2F"/>
    <w:rsid w:val="00A41BEB"/>
    <w:rsid w:val="00A42224"/>
    <w:rsid w:val="00A44009"/>
    <w:rsid w:val="00A442A4"/>
    <w:rsid w:val="00A44B24"/>
    <w:rsid w:val="00A45174"/>
    <w:rsid w:val="00A4567A"/>
    <w:rsid w:val="00A457D1"/>
    <w:rsid w:val="00A45A05"/>
    <w:rsid w:val="00A46583"/>
    <w:rsid w:val="00A467FF"/>
    <w:rsid w:val="00A471CE"/>
    <w:rsid w:val="00A47891"/>
    <w:rsid w:val="00A47BDA"/>
    <w:rsid w:val="00A50571"/>
    <w:rsid w:val="00A50D78"/>
    <w:rsid w:val="00A5397F"/>
    <w:rsid w:val="00A548D6"/>
    <w:rsid w:val="00A561D7"/>
    <w:rsid w:val="00A56C67"/>
    <w:rsid w:val="00A57084"/>
    <w:rsid w:val="00A57D71"/>
    <w:rsid w:val="00A607B2"/>
    <w:rsid w:val="00A60847"/>
    <w:rsid w:val="00A60AD0"/>
    <w:rsid w:val="00A614B3"/>
    <w:rsid w:val="00A61F66"/>
    <w:rsid w:val="00A62054"/>
    <w:rsid w:val="00A63611"/>
    <w:rsid w:val="00A64768"/>
    <w:rsid w:val="00A64F38"/>
    <w:rsid w:val="00A65D8B"/>
    <w:rsid w:val="00A6616C"/>
    <w:rsid w:val="00A6680D"/>
    <w:rsid w:val="00A67145"/>
    <w:rsid w:val="00A70498"/>
    <w:rsid w:val="00A70525"/>
    <w:rsid w:val="00A70868"/>
    <w:rsid w:val="00A71194"/>
    <w:rsid w:val="00A7157C"/>
    <w:rsid w:val="00A7190D"/>
    <w:rsid w:val="00A71926"/>
    <w:rsid w:val="00A72294"/>
    <w:rsid w:val="00A728DF"/>
    <w:rsid w:val="00A73677"/>
    <w:rsid w:val="00A73CB2"/>
    <w:rsid w:val="00A769E3"/>
    <w:rsid w:val="00A76A73"/>
    <w:rsid w:val="00A76DFF"/>
    <w:rsid w:val="00A76EA4"/>
    <w:rsid w:val="00A774D8"/>
    <w:rsid w:val="00A77E56"/>
    <w:rsid w:val="00A8084B"/>
    <w:rsid w:val="00A828DD"/>
    <w:rsid w:val="00A836C5"/>
    <w:rsid w:val="00A838A2"/>
    <w:rsid w:val="00A83E9C"/>
    <w:rsid w:val="00A84588"/>
    <w:rsid w:val="00A84BAE"/>
    <w:rsid w:val="00A84FE4"/>
    <w:rsid w:val="00A855A9"/>
    <w:rsid w:val="00A85F14"/>
    <w:rsid w:val="00A87915"/>
    <w:rsid w:val="00A87AA8"/>
    <w:rsid w:val="00A910FA"/>
    <w:rsid w:val="00A9145C"/>
    <w:rsid w:val="00A93CCB"/>
    <w:rsid w:val="00A93D0F"/>
    <w:rsid w:val="00A94B2F"/>
    <w:rsid w:val="00A95190"/>
    <w:rsid w:val="00A96BF1"/>
    <w:rsid w:val="00A9788F"/>
    <w:rsid w:val="00AA1473"/>
    <w:rsid w:val="00AA16E7"/>
    <w:rsid w:val="00AA1B78"/>
    <w:rsid w:val="00AA1F38"/>
    <w:rsid w:val="00AA2EA2"/>
    <w:rsid w:val="00AA2EC1"/>
    <w:rsid w:val="00AA2FC4"/>
    <w:rsid w:val="00AA34B6"/>
    <w:rsid w:val="00AA4393"/>
    <w:rsid w:val="00AA44B0"/>
    <w:rsid w:val="00AA58B4"/>
    <w:rsid w:val="00AA5EB6"/>
    <w:rsid w:val="00AA5FF4"/>
    <w:rsid w:val="00AA6099"/>
    <w:rsid w:val="00AA68F0"/>
    <w:rsid w:val="00AA7273"/>
    <w:rsid w:val="00AA7531"/>
    <w:rsid w:val="00AA7F43"/>
    <w:rsid w:val="00AB130F"/>
    <w:rsid w:val="00AB15C7"/>
    <w:rsid w:val="00AB212F"/>
    <w:rsid w:val="00AB35FF"/>
    <w:rsid w:val="00AB39E6"/>
    <w:rsid w:val="00AB3BE1"/>
    <w:rsid w:val="00AB440D"/>
    <w:rsid w:val="00AB4A09"/>
    <w:rsid w:val="00AB5C84"/>
    <w:rsid w:val="00AB5CF3"/>
    <w:rsid w:val="00AB7BA0"/>
    <w:rsid w:val="00AC1912"/>
    <w:rsid w:val="00AC2E38"/>
    <w:rsid w:val="00AC342D"/>
    <w:rsid w:val="00AC41B6"/>
    <w:rsid w:val="00AC4799"/>
    <w:rsid w:val="00AC49C6"/>
    <w:rsid w:val="00AC4F11"/>
    <w:rsid w:val="00AC52F9"/>
    <w:rsid w:val="00AC666E"/>
    <w:rsid w:val="00AC6E58"/>
    <w:rsid w:val="00AC7D52"/>
    <w:rsid w:val="00AD1AA3"/>
    <w:rsid w:val="00AD2731"/>
    <w:rsid w:val="00AD2CA2"/>
    <w:rsid w:val="00AD32CF"/>
    <w:rsid w:val="00AD4661"/>
    <w:rsid w:val="00AD49BE"/>
    <w:rsid w:val="00AD4A32"/>
    <w:rsid w:val="00AD506A"/>
    <w:rsid w:val="00AD6C23"/>
    <w:rsid w:val="00AD704B"/>
    <w:rsid w:val="00AD7ACC"/>
    <w:rsid w:val="00AD7FAE"/>
    <w:rsid w:val="00AE2C82"/>
    <w:rsid w:val="00AE330D"/>
    <w:rsid w:val="00AE4B2D"/>
    <w:rsid w:val="00AE583B"/>
    <w:rsid w:val="00AE6BD0"/>
    <w:rsid w:val="00AE6C09"/>
    <w:rsid w:val="00AE6CB5"/>
    <w:rsid w:val="00AE6D85"/>
    <w:rsid w:val="00AE7BF1"/>
    <w:rsid w:val="00AE7FCE"/>
    <w:rsid w:val="00AF03C2"/>
    <w:rsid w:val="00AF06C2"/>
    <w:rsid w:val="00AF0F33"/>
    <w:rsid w:val="00AF1AB0"/>
    <w:rsid w:val="00AF1BC5"/>
    <w:rsid w:val="00AF33AB"/>
    <w:rsid w:val="00AF3D81"/>
    <w:rsid w:val="00AF3F5F"/>
    <w:rsid w:val="00AF42E5"/>
    <w:rsid w:val="00AF4E2F"/>
    <w:rsid w:val="00AF608E"/>
    <w:rsid w:val="00AF654F"/>
    <w:rsid w:val="00B00019"/>
    <w:rsid w:val="00B00D43"/>
    <w:rsid w:val="00B0100A"/>
    <w:rsid w:val="00B01812"/>
    <w:rsid w:val="00B039F8"/>
    <w:rsid w:val="00B052D4"/>
    <w:rsid w:val="00B05365"/>
    <w:rsid w:val="00B07209"/>
    <w:rsid w:val="00B07394"/>
    <w:rsid w:val="00B1136F"/>
    <w:rsid w:val="00B12034"/>
    <w:rsid w:val="00B127F6"/>
    <w:rsid w:val="00B12832"/>
    <w:rsid w:val="00B12879"/>
    <w:rsid w:val="00B12FC9"/>
    <w:rsid w:val="00B1321E"/>
    <w:rsid w:val="00B13F83"/>
    <w:rsid w:val="00B140FB"/>
    <w:rsid w:val="00B14E95"/>
    <w:rsid w:val="00B15851"/>
    <w:rsid w:val="00B15CA7"/>
    <w:rsid w:val="00B16650"/>
    <w:rsid w:val="00B1683F"/>
    <w:rsid w:val="00B16F14"/>
    <w:rsid w:val="00B2088C"/>
    <w:rsid w:val="00B20942"/>
    <w:rsid w:val="00B2150E"/>
    <w:rsid w:val="00B223EC"/>
    <w:rsid w:val="00B2300C"/>
    <w:rsid w:val="00B23B14"/>
    <w:rsid w:val="00B256F7"/>
    <w:rsid w:val="00B26B16"/>
    <w:rsid w:val="00B273AF"/>
    <w:rsid w:val="00B27504"/>
    <w:rsid w:val="00B27CE7"/>
    <w:rsid w:val="00B30152"/>
    <w:rsid w:val="00B31516"/>
    <w:rsid w:val="00B315AB"/>
    <w:rsid w:val="00B31981"/>
    <w:rsid w:val="00B320A7"/>
    <w:rsid w:val="00B3212F"/>
    <w:rsid w:val="00B32868"/>
    <w:rsid w:val="00B349EC"/>
    <w:rsid w:val="00B355BD"/>
    <w:rsid w:val="00B35950"/>
    <w:rsid w:val="00B35B17"/>
    <w:rsid w:val="00B36170"/>
    <w:rsid w:val="00B37019"/>
    <w:rsid w:val="00B37E74"/>
    <w:rsid w:val="00B4037D"/>
    <w:rsid w:val="00B40806"/>
    <w:rsid w:val="00B4100E"/>
    <w:rsid w:val="00B4130D"/>
    <w:rsid w:val="00B41C60"/>
    <w:rsid w:val="00B41F5B"/>
    <w:rsid w:val="00B44259"/>
    <w:rsid w:val="00B452FE"/>
    <w:rsid w:val="00B45E87"/>
    <w:rsid w:val="00B462AB"/>
    <w:rsid w:val="00B46312"/>
    <w:rsid w:val="00B466F0"/>
    <w:rsid w:val="00B46E25"/>
    <w:rsid w:val="00B474B2"/>
    <w:rsid w:val="00B47916"/>
    <w:rsid w:val="00B47D49"/>
    <w:rsid w:val="00B5175F"/>
    <w:rsid w:val="00B51CE8"/>
    <w:rsid w:val="00B52A4F"/>
    <w:rsid w:val="00B52C17"/>
    <w:rsid w:val="00B52D9C"/>
    <w:rsid w:val="00B53588"/>
    <w:rsid w:val="00B53B69"/>
    <w:rsid w:val="00B5458C"/>
    <w:rsid w:val="00B5464F"/>
    <w:rsid w:val="00B56735"/>
    <w:rsid w:val="00B56ED3"/>
    <w:rsid w:val="00B57E55"/>
    <w:rsid w:val="00B60179"/>
    <w:rsid w:val="00B6082A"/>
    <w:rsid w:val="00B61383"/>
    <w:rsid w:val="00B62536"/>
    <w:rsid w:val="00B642B8"/>
    <w:rsid w:val="00B6459F"/>
    <w:rsid w:val="00B6506C"/>
    <w:rsid w:val="00B70245"/>
    <w:rsid w:val="00B70758"/>
    <w:rsid w:val="00B70B17"/>
    <w:rsid w:val="00B70D1F"/>
    <w:rsid w:val="00B7150B"/>
    <w:rsid w:val="00B72F51"/>
    <w:rsid w:val="00B738DE"/>
    <w:rsid w:val="00B752AD"/>
    <w:rsid w:val="00B75E58"/>
    <w:rsid w:val="00B778A9"/>
    <w:rsid w:val="00B778E1"/>
    <w:rsid w:val="00B80693"/>
    <w:rsid w:val="00B809BE"/>
    <w:rsid w:val="00B80C56"/>
    <w:rsid w:val="00B81B91"/>
    <w:rsid w:val="00B82DB2"/>
    <w:rsid w:val="00B82F8A"/>
    <w:rsid w:val="00B8372C"/>
    <w:rsid w:val="00B83E28"/>
    <w:rsid w:val="00B84DD5"/>
    <w:rsid w:val="00B85EE2"/>
    <w:rsid w:val="00B85F63"/>
    <w:rsid w:val="00B90F80"/>
    <w:rsid w:val="00B91736"/>
    <w:rsid w:val="00B91808"/>
    <w:rsid w:val="00B92307"/>
    <w:rsid w:val="00B92A6C"/>
    <w:rsid w:val="00B92B4F"/>
    <w:rsid w:val="00B92D73"/>
    <w:rsid w:val="00B92DA4"/>
    <w:rsid w:val="00B92F92"/>
    <w:rsid w:val="00B92F9C"/>
    <w:rsid w:val="00B95188"/>
    <w:rsid w:val="00B9536D"/>
    <w:rsid w:val="00B968DD"/>
    <w:rsid w:val="00B96EA9"/>
    <w:rsid w:val="00B97683"/>
    <w:rsid w:val="00B9797E"/>
    <w:rsid w:val="00B97FB1"/>
    <w:rsid w:val="00BA2858"/>
    <w:rsid w:val="00BA3710"/>
    <w:rsid w:val="00BA3CF5"/>
    <w:rsid w:val="00BA3F2A"/>
    <w:rsid w:val="00BA5412"/>
    <w:rsid w:val="00BA56B6"/>
    <w:rsid w:val="00BA582C"/>
    <w:rsid w:val="00BA6876"/>
    <w:rsid w:val="00BA6879"/>
    <w:rsid w:val="00BA6B05"/>
    <w:rsid w:val="00BB07C3"/>
    <w:rsid w:val="00BB09CE"/>
    <w:rsid w:val="00BB09E5"/>
    <w:rsid w:val="00BB13FC"/>
    <w:rsid w:val="00BB19C2"/>
    <w:rsid w:val="00BB22DA"/>
    <w:rsid w:val="00BB2449"/>
    <w:rsid w:val="00BB36F3"/>
    <w:rsid w:val="00BB4320"/>
    <w:rsid w:val="00BB4381"/>
    <w:rsid w:val="00BB5643"/>
    <w:rsid w:val="00BB61CF"/>
    <w:rsid w:val="00BB65C3"/>
    <w:rsid w:val="00BB66F8"/>
    <w:rsid w:val="00BB678B"/>
    <w:rsid w:val="00BB6CD0"/>
    <w:rsid w:val="00BB75B2"/>
    <w:rsid w:val="00BB7754"/>
    <w:rsid w:val="00BB77D5"/>
    <w:rsid w:val="00BB7FCD"/>
    <w:rsid w:val="00BC016A"/>
    <w:rsid w:val="00BC0964"/>
    <w:rsid w:val="00BC297C"/>
    <w:rsid w:val="00BC2A26"/>
    <w:rsid w:val="00BC2C1C"/>
    <w:rsid w:val="00BC35B8"/>
    <w:rsid w:val="00BC3C7A"/>
    <w:rsid w:val="00BC477C"/>
    <w:rsid w:val="00BC4A13"/>
    <w:rsid w:val="00BC51C7"/>
    <w:rsid w:val="00BC5275"/>
    <w:rsid w:val="00BC551C"/>
    <w:rsid w:val="00BC58F2"/>
    <w:rsid w:val="00BC6A99"/>
    <w:rsid w:val="00BC71E6"/>
    <w:rsid w:val="00BC7EEF"/>
    <w:rsid w:val="00BD1B3E"/>
    <w:rsid w:val="00BD1C0F"/>
    <w:rsid w:val="00BD1D5C"/>
    <w:rsid w:val="00BD1F4D"/>
    <w:rsid w:val="00BD3829"/>
    <w:rsid w:val="00BD3BF2"/>
    <w:rsid w:val="00BD4F9D"/>
    <w:rsid w:val="00BD5D5A"/>
    <w:rsid w:val="00BD5DC1"/>
    <w:rsid w:val="00BD5F11"/>
    <w:rsid w:val="00BE09C5"/>
    <w:rsid w:val="00BE0DD3"/>
    <w:rsid w:val="00BE0FFE"/>
    <w:rsid w:val="00BE22A5"/>
    <w:rsid w:val="00BE23A2"/>
    <w:rsid w:val="00BE2502"/>
    <w:rsid w:val="00BE3540"/>
    <w:rsid w:val="00BE54E1"/>
    <w:rsid w:val="00BE71AA"/>
    <w:rsid w:val="00BE72C7"/>
    <w:rsid w:val="00BF0F01"/>
    <w:rsid w:val="00BF10AB"/>
    <w:rsid w:val="00BF1C21"/>
    <w:rsid w:val="00BF21C3"/>
    <w:rsid w:val="00BF2C07"/>
    <w:rsid w:val="00BF2CB8"/>
    <w:rsid w:val="00BF2D21"/>
    <w:rsid w:val="00BF30D1"/>
    <w:rsid w:val="00BF4099"/>
    <w:rsid w:val="00BF4C9D"/>
    <w:rsid w:val="00BF5574"/>
    <w:rsid w:val="00BF5BC8"/>
    <w:rsid w:val="00BF7948"/>
    <w:rsid w:val="00BF79D0"/>
    <w:rsid w:val="00C014B4"/>
    <w:rsid w:val="00C01B6E"/>
    <w:rsid w:val="00C01F3E"/>
    <w:rsid w:val="00C02B88"/>
    <w:rsid w:val="00C02D6C"/>
    <w:rsid w:val="00C052DD"/>
    <w:rsid w:val="00C05A68"/>
    <w:rsid w:val="00C05D4A"/>
    <w:rsid w:val="00C05E32"/>
    <w:rsid w:val="00C064D9"/>
    <w:rsid w:val="00C06F1A"/>
    <w:rsid w:val="00C0723E"/>
    <w:rsid w:val="00C07FAF"/>
    <w:rsid w:val="00C1022A"/>
    <w:rsid w:val="00C1059F"/>
    <w:rsid w:val="00C1195B"/>
    <w:rsid w:val="00C1209E"/>
    <w:rsid w:val="00C122A5"/>
    <w:rsid w:val="00C125E7"/>
    <w:rsid w:val="00C13644"/>
    <w:rsid w:val="00C13A99"/>
    <w:rsid w:val="00C13F33"/>
    <w:rsid w:val="00C14D86"/>
    <w:rsid w:val="00C1729C"/>
    <w:rsid w:val="00C17B2D"/>
    <w:rsid w:val="00C21576"/>
    <w:rsid w:val="00C2181C"/>
    <w:rsid w:val="00C22530"/>
    <w:rsid w:val="00C229D4"/>
    <w:rsid w:val="00C242E8"/>
    <w:rsid w:val="00C24E3E"/>
    <w:rsid w:val="00C2524B"/>
    <w:rsid w:val="00C25523"/>
    <w:rsid w:val="00C2562E"/>
    <w:rsid w:val="00C258E2"/>
    <w:rsid w:val="00C25F18"/>
    <w:rsid w:val="00C26872"/>
    <w:rsid w:val="00C27B99"/>
    <w:rsid w:val="00C27C6D"/>
    <w:rsid w:val="00C300E0"/>
    <w:rsid w:val="00C3016D"/>
    <w:rsid w:val="00C30F38"/>
    <w:rsid w:val="00C315CA"/>
    <w:rsid w:val="00C331AE"/>
    <w:rsid w:val="00C34DB1"/>
    <w:rsid w:val="00C3671C"/>
    <w:rsid w:val="00C37240"/>
    <w:rsid w:val="00C373DF"/>
    <w:rsid w:val="00C40576"/>
    <w:rsid w:val="00C41690"/>
    <w:rsid w:val="00C41B17"/>
    <w:rsid w:val="00C42D91"/>
    <w:rsid w:val="00C43244"/>
    <w:rsid w:val="00C437F1"/>
    <w:rsid w:val="00C442B8"/>
    <w:rsid w:val="00C45190"/>
    <w:rsid w:val="00C4533D"/>
    <w:rsid w:val="00C455F5"/>
    <w:rsid w:val="00C45786"/>
    <w:rsid w:val="00C463A1"/>
    <w:rsid w:val="00C46506"/>
    <w:rsid w:val="00C479C4"/>
    <w:rsid w:val="00C507C8"/>
    <w:rsid w:val="00C50D64"/>
    <w:rsid w:val="00C5117D"/>
    <w:rsid w:val="00C52BD5"/>
    <w:rsid w:val="00C53061"/>
    <w:rsid w:val="00C54000"/>
    <w:rsid w:val="00C54D27"/>
    <w:rsid w:val="00C54E7B"/>
    <w:rsid w:val="00C552E3"/>
    <w:rsid w:val="00C5726A"/>
    <w:rsid w:val="00C57A2F"/>
    <w:rsid w:val="00C612CC"/>
    <w:rsid w:val="00C61389"/>
    <w:rsid w:val="00C62DC4"/>
    <w:rsid w:val="00C65487"/>
    <w:rsid w:val="00C66897"/>
    <w:rsid w:val="00C66BCF"/>
    <w:rsid w:val="00C66CAE"/>
    <w:rsid w:val="00C67790"/>
    <w:rsid w:val="00C67C1D"/>
    <w:rsid w:val="00C70899"/>
    <w:rsid w:val="00C72315"/>
    <w:rsid w:val="00C72559"/>
    <w:rsid w:val="00C7282E"/>
    <w:rsid w:val="00C72CEB"/>
    <w:rsid w:val="00C74573"/>
    <w:rsid w:val="00C748A0"/>
    <w:rsid w:val="00C75609"/>
    <w:rsid w:val="00C75AE1"/>
    <w:rsid w:val="00C76677"/>
    <w:rsid w:val="00C76B0C"/>
    <w:rsid w:val="00C77824"/>
    <w:rsid w:val="00C8082D"/>
    <w:rsid w:val="00C81458"/>
    <w:rsid w:val="00C821B5"/>
    <w:rsid w:val="00C82BB7"/>
    <w:rsid w:val="00C82E92"/>
    <w:rsid w:val="00C8300E"/>
    <w:rsid w:val="00C847A3"/>
    <w:rsid w:val="00C847E6"/>
    <w:rsid w:val="00C84D9B"/>
    <w:rsid w:val="00C84DD0"/>
    <w:rsid w:val="00C85F4F"/>
    <w:rsid w:val="00C86034"/>
    <w:rsid w:val="00C86D7A"/>
    <w:rsid w:val="00C87233"/>
    <w:rsid w:val="00C904E0"/>
    <w:rsid w:val="00C91F13"/>
    <w:rsid w:val="00C92A91"/>
    <w:rsid w:val="00C92C90"/>
    <w:rsid w:val="00C92DDB"/>
    <w:rsid w:val="00C94107"/>
    <w:rsid w:val="00C953B2"/>
    <w:rsid w:val="00C953B5"/>
    <w:rsid w:val="00C95433"/>
    <w:rsid w:val="00C95720"/>
    <w:rsid w:val="00C95AA7"/>
    <w:rsid w:val="00C95C57"/>
    <w:rsid w:val="00C95D5C"/>
    <w:rsid w:val="00C961BD"/>
    <w:rsid w:val="00C96318"/>
    <w:rsid w:val="00C96760"/>
    <w:rsid w:val="00C97265"/>
    <w:rsid w:val="00C97F45"/>
    <w:rsid w:val="00CA0FB8"/>
    <w:rsid w:val="00CA1968"/>
    <w:rsid w:val="00CA27CB"/>
    <w:rsid w:val="00CA2A86"/>
    <w:rsid w:val="00CA2C1F"/>
    <w:rsid w:val="00CA3CC7"/>
    <w:rsid w:val="00CA3D9B"/>
    <w:rsid w:val="00CA512F"/>
    <w:rsid w:val="00CA55F5"/>
    <w:rsid w:val="00CA6109"/>
    <w:rsid w:val="00CA65DE"/>
    <w:rsid w:val="00CA67F2"/>
    <w:rsid w:val="00CA6867"/>
    <w:rsid w:val="00CA6B8A"/>
    <w:rsid w:val="00CA6C7A"/>
    <w:rsid w:val="00CA6C8C"/>
    <w:rsid w:val="00CB0664"/>
    <w:rsid w:val="00CB08C5"/>
    <w:rsid w:val="00CB256D"/>
    <w:rsid w:val="00CB28BE"/>
    <w:rsid w:val="00CB29E1"/>
    <w:rsid w:val="00CB2B2C"/>
    <w:rsid w:val="00CB3898"/>
    <w:rsid w:val="00CB3DBE"/>
    <w:rsid w:val="00CB4BFC"/>
    <w:rsid w:val="00CB5C37"/>
    <w:rsid w:val="00CB67C1"/>
    <w:rsid w:val="00CB6948"/>
    <w:rsid w:val="00CB7E78"/>
    <w:rsid w:val="00CC011D"/>
    <w:rsid w:val="00CC10C2"/>
    <w:rsid w:val="00CC126E"/>
    <w:rsid w:val="00CC1680"/>
    <w:rsid w:val="00CC19DE"/>
    <w:rsid w:val="00CC299A"/>
    <w:rsid w:val="00CC3692"/>
    <w:rsid w:val="00CC36F3"/>
    <w:rsid w:val="00CC392A"/>
    <w:rsid w:val="00CC3BFA"/>
    <w:rsid w:val="00CC4FAA"/>
    <w:rsid w:val="00CC535B"/>
    <w:rsid w:val="00CC5973"/>
    <w:rsid w:val="00CC725A"/>
    <w:rsid w:val="00CD0292"/>
    <w:rsid w:val="00CD1DCF"/>
    <w:rsid w:val="00CD257F"/>
    <w:rsid w:val="00CD34E5"/>
    <w:rsid w:val="00CD3F4E"/>
    <w:rsid w:val="00CD3FE0"/>
    <w:rsid w:val="00CD454A"/>
    <w:rsid w:val="00CD4CF5"/>
    <w:rsid w:val="00CD51AC"/>
    <w:rsid w:val="00CE014A"/>
    <w:rsid w:val="00CE04CD"/>
    <w:rsid w:val="00CE4B0A"/>
    <w:rsid w:val="00CE4CB4"/>
    <w:rsid w:val="00CE6234"/>
    <w:rsid w:val="00CE6B84"/>
    <w:rsid w:val="00CE6C01"/>
    <w:rsid w:val="00CE6D9C"/>
    <w:rsid w:val="00CE706C"/>
    <w:rsid w:val="00CF0D2A"/>
    <w:rsid w:val="00CF1248"/>
    <w:rsid w:val="00CF13B0"/>
    <w:rsid w:val="00CF1930"/>
    <w:rsid w:val="00CF25BD"/>
    <w:rsid w:val="00CF272F"/>
    <w:rsid w:val="00CF3023"/>
    <w:rsid w:val="00CF3149"/>
    <w:rsid w:val="00CF325D"/>
    <w:rsid w:val="00CF33C0"/>
    <w:rsid w:val="00CF3BA0"/>
    <w:rsid w:val="00CF4728"/>
    <w:rsid w:val="00CF4D45"/>
    <w:rsid w:val="00CF542E"/>
    <w:rsid w:val="00CF5796"/>
    <w:rsid w:val="00CF65C5"/>
    <w:rsid w:val="00CF677B"/>
    <w:rsid w:val="00D000DE"/>
    <w:rsid w:val="00D02047"/>
    <w:rsid w:val="00D0207E"/>
    <w:rsid w:val="00D02A1B"/>
    <w:rsid w:val="00D035E9"/>
    <w:rsid w:val="00D03910"/>
    <w:rsid w:val="00D03A42"/>
    <w:rsid w:val="00D03DDB"/>
    <w:rsid w:val="00D04451"/>
    <w:rsid w:val="00D059BD"/>
    <w:rsid w:val="00D05AC7"/>
    <w:rsid w:val="00D05EA2"/>
    <w:rsid w:val="00D0678C"/>
    <w:rsid w:val="00D06E6E"/>
    <w:rsid w:val="00D07146"/>
    <w:rsid w:val="00D07433"/>
    <w:rsid w:val="00D077B7"/>
    <w:rsid w:val="00D109DA"/>
    <w:rsid w:val="00D11479"/>
    <w:rsid w:val="00D12303"/>
    <w:rsid w:val="00D123F6"/>
    <w:rsid w:val="00D12864"/>
    <w:rsid w:val="00D12B62"/>
    <w:rsid w:val="00D13D0F"/>
    <w:rsid w:val="00D14BB2"/>
    <w:rsid w:val="00D14E1A"/>
    <w:rsid w:val="00D16905"/>
    <w:rsid w:val="00D16E4F"/>
    <w:rsid w:val="00D1734D"/>
    <w:rsid w:val="00D1782F"/>
    <w:rsid w:val="00D202B2"/>
    <w:rsid w:val="00D204BA"/>
    <w:rsid w:val="00D20DD4"/>
    <w:rsid w:val="00D21F3A"/>
    <w:rsid w:val="00D22565"/>
    <w:rsid w:val="00D22F91"/>
    <w:rsid w:val="00D24706"/>
    <w:rsid w:val="00D24AC8"/>
    <w:rsid w:val="00D24EC0"/>
    <w:rsid w:val="00D25706"/>
    <w:rsid w:val="00D27106"/>
    <w:rsid w:val="00D276BE"/>
    <w:rsid w:val="00D27B79"/>
    <w:rsid w:val="00D27FF5"/>
    <w:rsid w:val="00D3089D"/>
    <w:rsid w:val="00D30F8E"/>
    <w:rsid w:val="00D310E5"/>
    <w:rsid w:val="00D31B09"/>
    <w:rsid w:val="00D31EC4"/>
    <w:rsid w:val="00D32EE7"/>
    <w:rsid w:val="00D3316F"/>
    <w:rsid w:val="00D33411"/>
    <w:rsid w:val="00D3475E"/>
    <w:rsid w:val="00D34AED"/>
    <w:rsid w:val="00D366EC"/>
    <w:rsid w:val="00D36999"/>
    <w:rsid w:val="00D36B73"/>
    <w:rsid w:val="00D377F6"/>
    <w:rsid w:val="00D3799C"/>
    <w:rsid w:val="00D400DC"/>
    <w:rsid w:val="00D41A3C"/>
    <w:rsid w:val="00D41A96"/>
    <w:rsid w:val="00D41E16"/>
    <w:rsid w:val="00D4293B"/>
    <w:rsid w:val="00D42C33"/>
    <w:rsid w:val="00D433EB"/>
    <w:rsid w:val="00D43AD9"/>
    <w:rsid w:val="00D44840"/>
    <w:rsid w:val="00D45449"/>
    <w:rsid w:val="00D45799"/>
    <w:rsid w:val="00D45C65"/>
    <w:rsid w:val="00D461EB"/>
    <w:rsid w:val="00D46770"/>
    <w:rsid w:val="00D467A0"/>
    <w:rsid w:val="00D46E1C"/>
    <w:rsid w:val="00D5046C"/>
    <w:rsid w:val="00D5109D"/>
    <w:rsid w:val="00D51A1A"/>
    <w:rsid w:val="00D51C16"/>
    <w:rsid w:val="00D51D56"/>
    <w:rsid w:val="00D51E46"/>
    <w:rsid w:val="00D522DF"/>
    <w:rsid w:val="00D52CED"/>
    <w:rsid w:val="00D53017"/>
    <w:rsid w:val="00D5526A"/>
    <w:rsid w:val="00D55501"/>
    <w:rsid w:val="00D55C1C"/>
    <w:rsid w:val="00D57B71"/>
    <w:rsid w:val="00D57C9E"/>
    <w:rsid w:val="00D60746"/>
    <w:rsid w:val="00D60A12"/>
    <w:rsid w:val="00D61F48"/>
    <w:rsid w:val="00D61FAD"/>
    <w:rsid w:val="00D62644"/>
    <w:rsid w:val="00D62E83"/>
    <w:rsid w:val="00D63242"/>
    <w:rsid w:val="00D63957"/>
    <w:rsid w:val="00D64108"/>
    <w:rsid w:val="00D64804"/>
    <w:rsid w:val="00D6544B"/>
    <w:rsid w:val="00D6567B"/>
    <w:rsid w:val="00D658B7"/>
    <w:rsid w:val="00D658B8"/>
    <w:rsid w:val="00D65D9C"/>
    <w:rsid w:val="00D66F6D"/>
    <w:rsid w:val="00D676C4"/>
    <w:rsid w:val="00D67DEE"/>
    <w:rsid w:val="00D700D0"/>
    <w:rsid w:val="00D7073D"/>
    <w:rsid w:val="00D707DE"/>
    <w:rsid w:val="00D71464"/>
    <w:rsid w:val="00D72BA3"/>
    <w:rsid w:val="00D73178"/>
    <w:rsid w:val="00D735D2"/>
    <w:rsid w:val="00D73E19"/>
    <w:rsid w:val="00D741A3"/>
    <w:rsid w:val="00D74528"/>
    <w:rsid w:val="00D770AF"/>
    <w:rsid w:val="00D81668"/>
    <w:rsid w:val="00D81705"/>
    <w:rsid w:val="00D819DF"/>
    <w:rsid w:val="00D81BE2"/>
    <w:rsid w:val="00D81F92"/>
    <w:rsid w:val="00D82397"/>
    <w:rsid w:val="00D823FF"/>
    <w:rsid w:val="00D83095"/>
    <w:rsid w:val="00D836DC"/>
    <w:rsid w:val="00D83BF3"/>
    <w:rsid w:val="00D83FB8"/>
    <w:rsid w:val="00D84F0A"/>
    <w:rsid w:val="00D861D9"/>
    <w:rsid w:val="00D86B56"/>
    <w:rsid w:val="00D86C52"/>
    <w:rsid w:val="00D870E6"/>
    <w:rsid w:val="00D872BA"/>
    <w:rsid w:val="00D902A5"/>
    <w:rsid w:val="00D912FB"/>
    <w:rsid w:val="00D91B27"/>
    <w:rsid w:val="00D92030"/>
    <w:rsid w:val="00D92440"/>
    <w:rsid w:val="00D9292C"/>
    <w:rsid w:val="00D9372C"/>
    <w:rsid w:val="00D942AC"/>
    <w:rsid w:val="00D9514E"/>
    <w:rsid w:val="00D95E67"/>
    <w:rsid w:val="00D96812"/>
    <w:rsid w:val="00D96879"/>
    <w:rsid w:val="00D96DD9"/>
    <w:rsid w:val="00DA0372"/>
    <w:rsid w:val="00DA1098"/>
    <w:rsid w:val="00DA16AF"/>
    <w:rsid w:val="00DA1C5B"/>
    <w:rsid w:val="00DA40D6"/>
    <w:rsid w:val="00DA42FE"/>
    <w:rsid w:val="00DA48C8"/>
    <w:rsid w:val="00DA4D27"/>
    <w:rsid w:val="00DA6536"/>
    <w:rsid w:val="00DA6B36"/>
    <w:rsid w:val="00DA785F"/>
    <w:rsid w:val="00DA7B90"/>
    <w:rsid w:val="00DB041C"/>
    <w:rsid w:val="00DB09CF"/>
    <w:rsid w:val="00DB150D"/>
    <w:rsid w:val="00DB2389"/>
    <w:rsid w:val="00DB291D"/>
    <w:rsid w:val="00DB3205"/>
    <w:rsid w:val="00DB34F9"/>
    <w:rsid w:val="00DB3D09"/>
    <w:rsid w:val="00DB4B07"/>
    <w:rsid w:val="00DB4B0B"/>
    <w:rsid w:val="00DB5844"/>
    <w:rsid w:val="00DB7014"/>
    <w:rsid w:val="00DB7BD3"/>
    <w:rsid w:val="00DB7BF4"/>
    <w:rsid w:val="00DC10D2"/>
    <w:rsid w:val="00DC1D1D"/>
    <w:rsid w:val="00DC1FF6"/>
    <w:rsid w:val="00DC20FC"/>
    <w:rsid w:val="00DC23CA"/>
    <w:rsid w:val="00DC25F8"/>
    <w:rsid w:val="00DC29AB"/>
    <w:rsid w:val="00DC2A89"/>
    <w:rsid w:val="00DC306D"/>
    <w:rsid w:val="00DC337A"/>
    <w:rsid w:val="00DC38AD"/>
    <w:rsid w:val="00DC441A"/>
    <w:rsid w:val="00DC461E"/>
    <w:rsid w:val="00DC4B49"/>
    <w:rsid w:val="00DC4C70"/>
    <w:rsid w:val="00DC4CA1"/>
    <w:rsid w:val="00DC4E0C"/>
    <w:rsid w:val="00DC5009"/>
    <w:rsid w:val="00DC55A6"/>
    <w:rsid w:val="00DC5AC5"/>
    <w:rsid w:val="00DC5F27"/>
    <w:rsid w:val="00DC6289"/>
    <w:rsid w:val="00DC6540"/>
    <w:rsid w:val="00DC6565"/>
    <w:rsid w:val="00DC6A01"/>
    <w:rsid w:val="00DC749C"/>
    <w:rsid w:val="00DC76CD"/>
    <w:rsid w:val="00DC7890"/>
    <w:rsid w:val="00DD0EBF"/>
    <w:rsid w:val="00DD1045"/>
    <w:rsid w:val="00DD153B"/>
    <w:rsid w:val="00DD1808"/>
    <w:rsid w:val="00DD1854"/>
    <w:rsid w:val="00DD187D"/>
    <w:rsid w:val="00DD2643"/>
    <w:rsid w:val="00DD2A54"/>
    <w:rsid w:val="00DD2D05"/>
    <w:rsid w:val="00DD3C4B"/>
    <w:rsid w:val="00DD3DEE"/>
    <w:rsid w:val="00DD4939"/>
    <w:rsid w:val="00DD53CD"/>
    <w:rsid w:val="00DD72F5"/>
    <w:rsid w:val="00DD736D"/>
    <w:rsid w:val="00DE102F"/>
    <w:rsid w:val="00DE3573"/>
    <w:rsid w:val="00DE390F"/>
    <w:rsid w:val="00DE3D1B"/>
    <w:rsid w:val="00DE4AC3"/>
    <w:rsid w:val="00DE4D5F"/>
    <w:rsid w:val="00DE6078"/>
    <w:rsid w:val="00DE6AED"/>
    <w:rsid w:val="00DE6CEF"/>
    <w:rsid w:val="00DE6E73"/>
    <w:rsid w:val="00DE7669"/>
    <w:rsid w:val="00DE77E1"/>
    <w:rsid w:val="00DE7845"/>
    <w:rsid w:val="00DE7D9A"/>
    <w:rsid w:val="00DF06F3"/>
    <w:rsid w:val="00DF0737"/>
    <w:rsid w:val="00DF1088"/>
    <w:rsid w:val="00DF1265"/>
    <w:rsid w:val="00DF1B4A"/>
    <w:rsid w:val="00DF2468"/>
    <w:rsid w:val="00DF2593"/>
    <w:rsid w:val="00DF295E"/>
    <w:rsid w:val="00DF2AA0"/>
    <w:rsid w:val="00DF34BD"/>
    <w:rsid w:val="00DF362A"/>
    <w:rsid w:val="00DF3F10"/>
    <w:rsid w:val="00DF43EC"/>
    <w:rsid w:val="00DF6BBB"/>
    <w:rsid w:val="00DF710A"/>
    <w:rsid w:val="00E00728"/>
    <w:rsid w:val="00E016C8"/>
    <w:rsid w:val="00E020AC"/>
    <w:rsid w:val="00E024CC"/>
    <w:rsid w:val="00E0460E"/>
    <w:rsid w:val="00E05622"/>
    <w:rsid w:val="00E06C45"/>
    <w:rsid w:val="00E06D09"/>
    <w:rsid w:val="00E07267"/>
    <w:rsid w:val="00E07390"/>
    <w:rsid w:val="00E07C31"/>
    <w:rsid w:val="00E07EC8"/>
    <w:rsid w:val="00E10005"/>
    <w:rsid w:val="00E1157D"/>
    <w:rsid w:val="00E12BA6"/>
    <w:rsid w:val="00E13426"/>
    <w:rsid w:val="00E134CC"/>
    <w:rsid w:val="00E13BA8"/>
    <w:rsid w:val="00E1421D"/>
    <w:rsid w:val="00E147AA"/>
    <w:rsid w:val="00E14ED3"/>
    <w:rsid w:val="00E151EA"/>
    <w:rsid w:val="00E15941"/>
    <w:rsid w:val="00E16830"/>
    <w:rsid w:val="00E17A21"/>
    <w:rsid w:val="00E17B23"/>
    <w:rsid w:val="00E20584"/>
    <w:rsid w:val="00E20BF8"/>
    <w:rsid w:val="00E22B56"/>
    <w:rsid w:val="00E2336F"/>
    <w:rsid w:val="00E23813"/>
    <w:rsid w:val="00E23AE9"/>
    <w:rsid w:val="00E24914"/>
    <w:rsid w:val="00E264F1"/>
    <w:rsid w:val="00E265F3"/>
    <w:rsid w:val="00E270F7"/>
    <w:rsid w:val="00E27A97"/>
    <w:rsid w:val="00E30C20"/>
    <w:rsid w:val="00E3399A"/>
    <w:rsid w:val="00E3438D"/>
    <w:rsid w:val="00E349DB"/>
    <w:rsid w:val="00E35FED"/>
    <w:rsid w:val="00E362AF"/>
    <w:rsid w:val="00E36547"/>
    <w:rsid w:val="00E404F4"/>
    <w:rsid w:val="00E41DB1"/>
    <w:rsid w:val="00E4224A"/>
    <w:rsid w:val="00E43167"/>
    <w:rsid w:val="00E43DC9"/>
    <w:rsid w:val="00E43DD1"/>
    <w:rsid w:val="00E43E79"/>
    <w:rsid w:val="00E44C22"/>
    <w:rsid w:val="00E45172"/>
    <w:rsid w:val="00E462E4"/>
    <w:rsid w:val="00E46BB0"/>
    <w:rsid w:val="00E51E97"/>
    <w:rsid w:val="00E524B4"/>
    <w:rsid w:val="00E52EC3"/>
    <w:rsid w:val="00E53655"/>
    <w:rsid w:val="00E536D7"/>
    <w:rsid w:val="00E53752"/>
    <w:rsid w:val="00E540A5"/>
    <w:rsid w:val="00E5517F"/>
    <w:rsid w:val="00E553FF"/>
    <w:rsid w:val="00E5579F"/>
    <w:rsid w:val="00E55D52"/>
    <w:rsid w:val="00E56044"/>
    <w:rsid w:val="00E57143"/>
    <w:rsid w:val="00E571C9"/>
    <w:rsid w:val="00E575F0"/>
    <w:rsid w:val="00E57BBF"/>
    <w:rsid w:val="00E57CD8"/>
    <w:rsid w:val="00E57E45"/>
    <w:rsid w:val="00E60747"/>
    <w:rsid w:val="00E60BAC"/>
    <w:rsid w:val="00E60DE3"/>
    <w:rsid w:val="00E6285E"/>
    <w:rsid w:val="00E62E74"/>
    <w:rsid w:val="00E63E64"/>
    <w:rsid w:val="00E65579"/>
    <w:rsid w:val="00E6564C"/>
    <w:rsid w:val="00E65E36"/>
    <w:rsid w:val="00E66DD7"/>
    <w:rsid w:val="00E67312"/>
    <w:rsid w:val="00E6753B"/>
    <w:rsid w:val="00E72A59"/>
    <w:rsid w:val="00E72D84"/>
    <w:rsid w:val="00E72E13"/>
    <w:rsid w:val="00E73677"/>
    <w:rsid w:val="00E7418D"/>
    <w:rsid w:val="00E745DA"/>
    <w:rsid w:val="00E74FF2"/>
    <w:rsid w:val="00E75F94"/>
    <w:rsid w:val="00E76DDF"/>
    <w:rsid w:val="00E77C8F"/>
    <w:rsid w:val="00E81771"/>
    <w:rsid w:val="00E81A86"/>
    <w:rsid w:val="00E81B74"/>
    <w:rsid w:val="00E81D0A"/>
    <w:rsid w:val="00E820ED"/>
    <w:rsid w:val="00E834F7"/>
    <w:rsid w:val="00E83567"/>
    <w:rsid w:val="00E84C63"/>
    <w:rsid w:val="00E8576B"/>
    <w:rsid w:val="00E85F5F"/>
    <w:rsid w:val="00E86023"/>
    <w:rsid w:val="00E861FA"/>
    <w:rsid w:val="00E86454"/>
    <w:rsid w:val="00E866DA"/>
    <w:rsid w:val="00E86B72"/>
    <w:rsid w:val="00E86F76"/>
    <w:rsid w:val="00E902EE"/>
    <w:rsid w:val="00E904EB"/>
    <w:rsid w:val="00E90B60"/>
    <w:rsid w:val="00E9172D"/>
    <w:rsid w:val="00E91C2E"/>
    <w:rsid w:val="00E922C6"/>
    <w:rsid w:val="00E92B7D"/>
    <w:rsid w:val="00E92C7A"/>
    <w:rsid w:val="00E92EC1"/>
    <w:rsid w:val="00E92F7F"/>
    <w:rsid w:val="00E93576"/>
    <w:rsid w:val="00E935CE"/>
    <w:rsid w:val="00E94926"/>
    <w:rsid w:val="00E94D50"/>
    <w:rsid w:val="00E95268"/>
    <w:rsid w:val="00E95657"/>
    <w:rsid w:val="00E95B91"/>
    <w:rsid w:val="00E95BBB"/>
    <w:rsid w:val="00E95E98"/>
    <w:rsid w:val="00E961FD"/>
    <w:rsid w:val="00E96DF8"/>
    <w:rsid w:val="00E96F2A"/>
    <w:rsid w:val="00E96FF5"/>
    <w:rsid w:val="00E97B18"/>
    <w:rsid w:val="00E97EE6"/>
    <w:rsid w:val="00E97EFF"/>
    <w:rsid w:val="00EA01DA"/>
    <w:rsid w:val="00EA11B4"/>
    <w:rsid w:val="00EA1282"/>
    <w:rsid w:val="00EA1766"/>
    <w:rsid w:val="00EA258B"/>
    <w:rsid w:val="00EA37B8"/>
    <w:rsid w:val="00EA392D"/>
    <w:rsid w:val="00EA3B0D"/>
    <w:rsid w:val="00EA403E"/>
    <w:rsid w:val="00EA4E32"/>
    <w:rsid w:val="00EA5A2B"/>
    <w:rsid w:val="00EA6178"/>
    <w:rsid w:val="00EA6930"/>
    <w:rsid w:val="00EA7B26"/>
    <w:rsid w:val="00EA7E1A"/>
    <w:rsid w:val="00EA7EDE"/>
    <w:rsid w:val="00EB26F1"/>
    <w:rsid w:val="00EB29A2"/>
    <w:rsid w:val="00EB3696"/>
    <w:rsid w:val="00EB3845"/>
    <w:rsid w:val="00EB3D7C"/>
    <w:rsid w:val="00EB3EE6"/>
    <w:rsid w:val="00EB4506"/>
    <w:rsid w:val="00EB4508"/>
    <w:rsid w:val="00EB4A8C"/>
    <w:rsid w:val="00EB5100"/>
    <w:rsid w:val="00EC0715"/>
    <w:rsid w:val="00EC0A6E"/>
    <w:rsid w:val="00EC1005"/>
    <w:rsid w:val="00EC152E"/>
    <w:rsid w:val="00EC1C49"/>
    <w:rsid w:val="00EC2034"/>
    <w:rsid w:val="00EC2341"/>
    <w:rsid w:val="00EC43E5"/>
    <w:rsid w:val="00EC5507"/>
    <w:rsid w:val="00EC62EF"/>
    <w:rsid w:val="00EC692B"/>
    <w:rsid w:val="00ED01B7"/>
    <w:rsid w:val="00ED1E76"/>
    <w:rsid w:val="00ED204D"/>
    <w:rsid w:val="00ED3018"/>
    <w:rsid w:val="00ED5ED0"/>
    <w:rsid w:val="00ED5F8E"/>
    <w:rsid w:val="00ED64A1"/>
    <w:rsid w:val="00ED74CC"/>
    <w:rsid w:val="00EE075C"/>
    <w:rsid w:val="00EE0DCA"/>
    <w:rsid w:val="00EE12A1"/>
    <w:rsid w:val="00EE3C84"/>
    <w:rsid w:val="00EE3F61"/>
    <w:rsid w:val="00EE5E88"/>
    <w:rsid w:val="00EE659E"/>
    <w:rsid w:val="00EE6B5E"/>
    <w:rsid w:val="00EE736B"/>
    <w:rsid w:val="00EE77C2"/>
    <w:rsid w:val="00EF044C"/>
    <w:rsid w:val="00EF0BBF"/>
    <w:rsid w:val="00EF11AF"/>
    <w:rsid w:val="00EF1683"/>
    <w:rsid w:val="00EF337C"/>
    <w:rsid w:val="00EF381D"/>
    <w:rsid w:val="00EF3A7F"/>
    <w:rsid w:val="00EF4999"/>
    <w:rsid w:val="00EF5859"/>
    <w:rsid w:val="00EF58F1"/>
    <w:rsid w:val="00EF5D68"/>
    <w:rsid w:val="00EF6A41"/>
    <w:rsid w:val="00EF6DC9"/>
    <w:rsid w:val="00EF7CBB"/>
    <w:rsid w:val="00F01136"/>
    <w:rsid w:val="00F01CD0"/>
    <w:rsid w:val="00F029D2"/>
    <w:rsid w:val="00F0363A"/>
    <w:rsid w:val="00F054C8"/>
    <w:rsid w:val="00F05581"/>
    <w:rsid w:val="00F05734"/>
    <w:rsid w:val="00F059A2"/>
    <w:rsid w:val="00F05D9F"/>
    <w:rsid w:val="00F06468"/>
    <w:rsid w:val="00F077A1"/>
    <w:rsid w:val="00F07D27"/>
    <w:rsid w:val="00F10FF0"/>
    <w:rsid w:val="00F11511"/>
    <w:rsid w:val="00F11ED9"/>
    <w:rsid w:val="00F12A60"/>
    <w:rsid w:val="00F14441"/>
    <w:rsid w:val="00F157BD"/>
    <w:rsid w:val="00F15EF0"/>
    <w:rsid w:val="00F16259"/>
    <w:rsid w:val="00F169A5"/>
    <w:rsid w:val="00F17C87"/>
    <w:rsid w:val="00F20007"/>
    <w:rsid w:val="00F210AE"/>
    <w:rsid w:val="00F217A9"/>
    <w:rsid w:val="00F22822"/>
    <w:rsid w:val="00F22F8C"/>
    <w:rsid w:val="00F2379A"/>
    <w:rsid w:val="00F23B97"/>
    <w:rsid w:val="00F24273"/>
    <w:rsid w:val="00F25967"/>
    <w:rsid w:val="00F25F00"/>
    <w:rsid w:val="00F26D3E"/>
    <w:rsid w:val="00F277DD"/>
    <w:rsid w:val="00F27CC8"/>
    <w:rsid w:val="00F306FC"/>
    <w:rsid w:val="00F307FB"/>
    <w:rsid w:val="00F326CE"/>
    <w:rsid w:val="00F32C39"/>
    <w:rsid w:val="00F348CF"/>
    <w:rsid w:val="00F34D10"/>
    <w:rsid w:val="00F351A0"/>
    <w:rsid w:val="00F35313"/>
    <w:rsid w:val="00F35BF7"/>
    <w:rsid w:val="00F37068"/>
    <w:rsid w:val="00F37335"/>
    <w:rsid w:val="00F41185"/>
    <w:rsid w:val="00F41B87"/>
    <w:rsid w:val="00F43DAE"/>
    <w:rsid w:val="00F4446F"/>
    <w:rsid w:val="00F45B12"/>
    <w:rsid w:val="00F45E34"/>
    <w:rsid w:val="00F461F5"/>
    <w:rsid w:val="00F46BF0"/>
    <w:rsid w:val="00F46E2C"/>
    <w:rsid w:val="00F46F5B"/>
    <w:rsid w:val="00F473E0"/>
    <w:rsid w:val="00F506CA"/>
    <w:rsid w:val="00F51DA7"/>
    <w:rsid w:val="00F51FD8"/>
    <w:rsid w:val="00F52241"/>
    <w:rsid w:val="00F52A24"/>
    <w:rsid w:val="00F53B14"/>
    <w:rsid w:val="00F53CD1"/>
    <w:rsid w:val="00F54D90"/>
    <w:rsid w:val="00F553A4"/>
    <w:rsid w:val="00F55CA3"/>
    <w:rsid w:val="00F55E69"/>
    <w:rsid w:val="00F55F53"/>
    <w:rsid w:val="00F56111"/>
    <w:rsid w:val="00F56564"/>
    <w:rsid w:val="00F568BF"/>
    <w:rsid w:val="00F56B7E"/>
    <w:rsid w:val="00F57232"/>
    <w:rsid w:val="00F572F7"/>
    <w:rsid w:val="00F577AB"/>
    <w:rsid w:val="00F608E5"/>
    <w:rsid w:val="00F61175"/>
    <w:rsid w:val="00F62341"/>
    <w:rsid w:val="00F62D50"/>
    <w:rsid w:val="00F647A7"/>
    <w:rsid w:val="00F64B95"/>
    <w:rsid w:val="00F64C61"/>
    <w:rsid w:val="00F652AF"/>
    <w:rsid w:val="00F6532F"/>
    <w:rsid w:val="00F653F9"/>
    <w:rsid w:val="00F65990"/>
    <w:rsid w:val="00F669BE"/>
    <w:rsid w:val="00F66D1A"/>
    <w:rsid w:val="00F66F26"/>
    <w:rsid w:val="00F67259"/>
    <w:rsid w:val="00F6781F"/>
    <w:rsid w:val="00F70190"/>
    <w:rsid w:val="00F70721"/>
    <w:rsid w:val="00F70A48"/>
    <w:rsid w:val="00F71246"/>
    <w:rsid w:val="00F7139E"/>
    <w:rsid w:val="00F715A6"/>
    <w:rsid w:val="00F747B5"/>
    <w:rsid w:val="00F7585E"/>
    <w:rsid w:val="00F75B3E"/>
    <w:rsid w:val="00F766EE"/>
    <w:rsid w:val="00F76DE6"/>
    <w:rsid w:val="00F77D08"/>
    <w:rsid w:val="00F800A9"/>
    <w:rsid w:val="00F80105"/>
    <w:rsid w:val="00F80403"/>
    <w:rsid w:val="00F80E06"/>
    <w:rsid w:val="00F82212"/>
    <w:rsid w:val="00F83955"/>
    <w:rsid w:val="00F84001"/>
    <w:rsid w:val="00F840C2"/>
    <w:rsid w:val="00F85618"/>
    <w:rsid w:val="00F85CBA"/>
    <w:rsid w:val="00F861E8"/>
    <w:rsid w:val="00F87080"/>
    <w:rsid w:val="00F87DBF"/>
    <w:rsid w:val="00F90579"/>
    <w:rsid w:val="00F90618"/>
    <w:rsid w:val="00F90F59"/>
    <w:rsid w:val="00F91370"/>
    <w:rsid w:val="00F93D30"/>
    <w:rsid w:val="00F93ECA"/>
    <w:rsid w:val="00F94CCB"/>
    <w:rsid w:val="00F95121"/>
    <w:rsid w:val="00F9556D"/>
    <w:rsid w:val="00F96D1F"/>
    <w:rsid w:val="00F978EC"/>
    <w:rsid w:val="00FA0A8A"/>
    <w:rsid w:val="00FA0F16"/>
    <w:rsid w:val="00FA314A"/>
    <w:rsid w:val="00FA35E0"/>
    <w:rsid w:val="00FA4944"/>
    <w:rsid w:val="00FA6620"/>
    <w:rsid w:val="00FA6843"/>
    <w:rsid w:val="00FA6AC9"/>
    <w:rsid w:val="00FA74D2"/>
    <w:rsid w:val="00FA7650"/>
    <w:rsid w:val="00FB072A"/>
    <w:rsid w:val="00FB180D"/>
    <w:rsid w:val="00FB255A"/>
    <w:rsid w:val="00FB2E2F"/>
    <w:rsid w:val="00FB319C"/>
    <w:rsid w:val="00FB4B55"/>
    <w:rsid w:val="00FB4C1C"/>
    <w:rsid w:val="00FB56D6"/>
    <w:rsid w:val="00FB60EF"/>
    <w:rsid w:val="00FB6B66"/>
    <w:rsid w:val="00FB7566"/>
    <w:rsid w:val="00FC1DF2"/>
    <w:rsid w:val="00FC1F12"/>
    <w:rsid w:val="00FC25C3"/>
    <w:rsid w:val="00FC304C"/>
    <w:rsid w:val="00FC325A"/>
    <w:rsid w:val="00FC4280"/>
    <w:rsid w:val="00FC58D1"/>
    <w:rsid w:val="00FC5E4F"/>
    <w:rsid w:val="00FC5F32"/>
    <w:rsid w:val="00FC6858"/>
    <w:rsid w:val="00FC6D1A"/>
    <w:rsid w:val="00FC6E71"/>
    <w:rsid w:val="00FC70EA"/>
    <w:rsid w:val="00FD0196"/>
    <w:rsid w:val="00FD03DA"/>
    <w:rsid w:val="00FD0711"/>
    <w:rsid w:val="00FD08B3"/>
    <w:rsid w:val="00FD1D3D"/>
    <w:rsid w:val="00FD26D8"/>
    <w:rsid w:val="00FD3CDE"/>
    <w:rsid w:val="00FD4778"/>
    <w:rsid w:val="00FD4C5E"/>
    <w:rsid w:val="00FD4DA4"/>
    <w:rsid w:val="00FD5E67"/>
    <w:rsid w:val="00FD65CF"/>
    <w:rsid w:val="00FD6630"/>
    <w:rsid w:val="00FD6BCD"/>
    <w:rsid w:val="00FD79C9"/>
    <w:rsid w:val="00FE0A8B"/>
    <w:rsid w:val="00FE0DC7"/>
    <w:rsid w:val="00FE0E31"/>
    <w:rsid w:val="00FE1135"/>
    <w:rsid w:val="00FE173A"/>
    <w:rsid w:val="00FE25DB"/>
    <w:rsid w:val="00FE3EE4"/>
    <w:rsid w:val="00FE468C"/>
    <w:rsid w:val="00FE71CE"/>
    <w:rsid w:val="00FE7CDD"/>
    <w:rsid w:val="00FF0386"/>
    <w:rsid w:val="00FF0410"/>
    <w:rsid w:val="00FF0F59"/>
    <w:rsid w:val="00FF2A11"/>
    <w:rsid w:val="00FF2F30"/>
    <w:rsid w:val="00FF36EE"/>
    <w:rsid w:val="00FF4E00"/>
    <w:rsid w:val="00FF4F2A"/>
    <w:rsid w:val="00FF5CA4"/>
    <w:rsid w:val="00FF6C68"/>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F53E"/>
  <w15:docId w15:val="{F39F17F7-B0A7-49CD-9376-B36F4A5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next w:val="AONormal"/>
    <w:rsid w:val="003F6B78"/>
    <w:pPr>
      <w:spacing w:line="240" w:lineRule="auto"/>
    </w:pPr>
    <w:rPr>
      <w:rFonts w:cs="Times New Roman"/>
    </w:rPr>
  </w:style>
  <w:style w:type="paragraph" w:styleId="Nadpis1">
    <w:name w:val="heading 1"/>
    <w:basedOn w:val="AOHeadings"/>
    <w:next w:val="AODocTxt"/>
    <w:link w:val="Nadpis1Char"/>
    <w:uiPriority w:val="9"/>
    <w:qFormat/>
    <w:rsid w:val="003F6B78"/>
    <w:pPr>
      <w:keepNext/>
      <w:outlineLvl w:val="0"/>
    </w:pPr>
    <w:rPr>
      <w:rFonts w:eastAsia="Times New Roman"/>
      <w:b/>
      <w:bCs/>
      <w:caps/>
      <w:szCs w:val="28"/>
    </w:rPr>
  </w:style>
  <w:style w:type="paragraph" w:styleId="Nadpis2">
    <w:name w:val="heading 2"/>
    <w:basedOn w:val="AOHeadings"/>
    <w:next w:val="AODocTxt"/>
    <w:link w:val="Nadpis2Char"/>
    <w:uiPriority w:val="99"/>
    <w:unhideWhenUsed/>
    <w:qFormat/>
    <w:rsid w:val="003F6B78"/>
    <w:pPr>
      <w:keepNext/>
      <w:outlineLvl w:val="1"/>
    </w:pPr>
    <w:rPr>
      <w:rFonts w:eastAsia="Times New Roman"/>
      <w:b/>
      <w:bCs/>
      <w:szCs w:val="26"/>
    </w:rPr>
  </w:style>
  <w:style w:type="paragraph" w:styleId="Nadpis3">
    <w:name w:val="heading 3"/>
    <w:basedOn w:val="AOHeadings"/>
    <w:next w:val="AODocTxt"/>
    <w:link w:val="Nadpis3Char"/>
    <w:uiPriority w:val="99"/>
    <w:unhideWhenUsed/>
    <w:qFormat/>
    <w:rsid w:val="003F6B78"/>
    <w:pPr>
      <w:outlineLvl w:val="2"/>
    </w:pPr>
    <w:rPr>
      <w:rFonts w:eastAsia="Times New Roman"/>
      <w:bCs/>
    </w:rPr>
  </w:style>
  <w:style w:type="paragraph" w:styleId="Nadpis4">
    <w:name w:val="heading 4"/>
    <w:basedOn w:val="AOHeadings"/>
    <w:next w:val="AODocTxt"/>
    <w:link w:val="Nadpis4Char"/>
    <w:uiPriority w:val="99"/>
    <w:unhideWhenUsed/>
    <w:qFormat/>
    <w:rsid w:val="003F6B78"/>
    <w:pPr>
      <w:outlineLvl w:val="3"/>
    </w:pPr>
    <w:rPr>
      <w:rFonts w:eastAsia="Times New Roman"/>
      <w:bCs/>
      <w:iCs/>
    </w:rPr>
  </w:style>
  <w:style w:type="paragraph" w:styleId="Nadpis5">
    <w:name w:val="heading 5"/>
    <w:basedOn w:val="AOHeadings"/>
    <w:next w:val="AODocTxt"/>
    <w:link w:val="Nadpis5Char"/>
    <w:uiPriority w:val="99"/>
    <w:unhideWhenUsed/>
    <w:qFormat/>
    <w:rsid w:val="003F6B78"/>
    <w:pPr>
      <w:outlineLvl w:val="4"/>
    </w:pPr>
    <w:rPr>
      <w:rFonts w:eastAsia="Times New Roman"/>
    </w:rPr>
  </w:style>
  <w:style w:type="paragraph" w:styleId="Nadpis6">
    <w:name w:val="heading 6"/>
    <w:basedOn w:val="AOHeadings"/>
    <w:next w:val="AODocTxt"/>
    <w:link w:val="Nadpis6Char"/>
    <w:uiPriority w:val="99"/>
    <w:unhideWhenUsed/>
    <w:qFormat/>
    <w:rsid w:val="003F6B78"/>
    <w:pPr>
      <w:outlineLvl w:val="5"/>
    </w:pPr>
    <w:rPr>
      <w:rFonts w:eastAsia="Times New Roman"/>
      <w:iCs/>
    </w:rPr>
  </w:style>
  <w:style w:type="paragraph" w:styleId="Nadpis7">
    <w:name w:val="heading 7"/>
    <w:basedOn w:val="AOHeadings"/>
    <w:next w:val="AODocTxt"/>
    <w:link w:val="Nadpis7Char"/>
    <w:uiPriority w:val="99"/>
    <w:unhideWhenUsed/>
    <w:qFormat/>
    <w:rsid w:val="003F6B78"/>
    <w:pPr>
      <w:outlineLvl w:val="6"/>
    </w:pPr>
    <w:rPr>
      <w:rFonts w:eastAsia="Times New Roman"/>
      <w:iCs/>
    </w:rPr>
  </w:style>
  <w:style w:type="paragraph" w:styleId="Nadpis8">
    <w:name w:val="heading 8"/>
    <w:basedOn w:val="AOHeadings"/>
    <w:next w:val="AODocTxt"/>
    <w:link w:val="Nadpis8Char"/>
    <w:uiPriority w:val="99"/>
    <w:unhideWhenUsed/>
    <w:qFormat/>
    <w:rsid w:val="003F6B78"/>
    <w:pPr>
      <w:outlineLvl w:val="7"/>
    </w:pPr>
    <w:rPr>
      <w:rFonts w:eastAsia="Times New Roman"/>
      <w:szCs w:val="20"/>
    </w:rPr>
  </w:style>
  <w:style w:type="paragraph" w:styleId="Nadpis9">
    <w:name w:val="heading 9"/>
    <w:basedOn w:val="AOHeadings"/>
    <w:next w:val="AODocTxt"/>
    <w:link w:val="Nadpis9Char"/>
    <w:uiPriority w:val="99"/>
    <w:qFormat/>
    <w:rsid w:val="003F6B78"/>
    <w:pPr>
      <w:outlineLvl w:val="8"/>
    </w:pPr>
    <w:rPr>
      <w:rFonts w:eastAsia="Times New Roman"/>
      <w:i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Normal">
    <w:name w:val="AONormal"/>
    <w:qFormat/>
    <w:rsid w:val="003F6B78"/>
    <w:rPr>
      <w:rFonts w:cs="Times New Roman"/>
    </w:rPr>
  </w:style>
  <w:style w:type="paragraph" w:customStyle="1" w:styleId="AOBodyTxt">
    <w:name w:val="AOBodyTxt"/>
    <w:basedOn w:val="AONormal"/>
    <w:next w:val="AODocTxt"/>
    <w:uiPriority w:val="99"/>
    <w:rsid w:val="003F6B78"/>
    <w:pPr>
      <w:spacing w:before="240"/>
      <w:jc w:val="both"/>
    </w:pPr>
  </w:style>
  <w:style w:type="paragraph" w:customStyle="1" w:styleId="AODocTxt">
    <w:name w:val="AODocTxt"/>
    <w:basedOn w:val="AOBodyTxt"/>
    <w:link w:val="AODocTxtChar"/>
    <w:qFormat/>
    <w:rsid w:val="003F6B78"/>
    <w:pPr>
      <w:numPr>
        <w:numId w:val="15"/>
      </w:numPr>
    </w:pPr>
  </w:style>
  <w:style w:type="paragraph" w:customStyle="1" w:styleId="AODocTxtL1">
    <w:name w:val="AODocTxtL1"/>
    <w:basedOn w:val="AODocTxt"/>
    <w:link w:val="AODocTxtL1Char"/>
    <w:rsid w:val="003F6B78"/>
    <w:pPr>
      <w:numPr>
        <w:ilvl w:val="1"/>
      </w:numPr>
    </w:pPr>
  </w:style>
  <w:style w:type="paragraph" w:customStyle="1" w:styleId="AODocTxtL2">
    <w:name w:val="AODocTxtL2"/>
    <w:basedOn w:val="AODocTxt"/>
    <w:uiPriority w:val="49"/>
    <w:rsid w:val="003F6B78"/>
    <w:pPr>
      <w:numPr>
        <w:ilvl w:val="2"/>
      </w:numPr>
    </w:pPr>
  </w:style>
  <w:style w:type="paragraph" w:customStyle="1" w:styleId="AODocTxtL3">
    <w:name w:val="AODocTxtL3"/>
    <w:basedOn w:val="AODocTxt"/>
    <w:uiPriority w:val="49"/>
    <w:rsid w:val="003F6B78"/>
    <w:pPr>
      <w:numPr>
        <w:ilvl w:val="3"/>
      </w:numPr>
    </w:pPr>
  </w:style>
  <w:style w:type="paragraph" w:customStyle="1" w:styleId="AODocTxtL4">
    <w:name w:val="AODocTxtL4"/>
    <w:basedOn w:val="AODocTxt"/>
    <w:uiPriority w:val="49"/>
    <w:rsid w:val="003F6B78"/>
    <w:pPr>
      <w:numPr>
        <w:ilvl w:val="4"/>
      </w:numPr>
    </w:pPr>
  </w:style>
  <w:style w:type="paragraph" w:customStyle="1" w:styleId="AODocTxtL5">
    <w:name w:val="AODocTxtL5"/>
    <w:basedOn w:val="AODocTxt"/>
    <w:uiPriority w:val="49"/>
    <w:rsid w:val="003F6B78"/>
    <w:pPr>
      <w:numPr>
        <w:ilvl w:val="5"/>
      </w:numPr>
    </w:pPr>
  </w:style>
  <w:style w:type="paragraph" w:customStyle="1" w:styleId="AODocTxtL6">
    <w:name w:val="AODocTxtL6"/>
    <w:basedOn w:val="AODocTxt"/>
    <w:uiPriority w:val="49"/>
    <w:rsid w:val="003F6B78"/>
    <w:pPr>
      <w:numPr>
        <w:ilvl w:val="6"/>
      </w:numPr>
    </w:pPr>
  </w:style>
  <w:style w:type="paragraph" w:customStyle="1" w:styleId="AODocTxtL7">
    <w:name w:val="AODocTxtL7"/>
    <w:basedOn w:val="AODocTxt"/>
    <w:uiPriority w:val="49"/>
    <w:rsid w:val="003F6B78"/>
    <w:pPr>
      <w:numPr>
        <w:ilvl w:val="7"/>
      </w:numPr>
    </w:pPr>
  </w:style>
  <w:style w:type="paragraph" w:customStyle="1" w:styleId="AODocTxtL8">
    <w:name w:val="AODocTxtL8"/>
    <w:basedOn w:val="AODocTxt"/>
    <w:uiPriority w:val="49"/>
    <w:rsid w:val="003F6B78"/>
    <w:pPr>
      <w:numPr>
        <w:ilvl w:val="8"/>
      </w:numPr>
    </w:pPr>
  </w:style>
  <w:style w:type="paragraph" w:customStyle="1" w:styleId="AO1">
    <w:name w:val="AO(1)"/>
    <w:basedOn w:val="AOBodyTxt"/>
    <w:next w:val="AODocTxt"/>
    <w:qFormat/>
    <w:rsid w:val="003F6B78"/>
    <w:pPr>
      <w:numPr>
        <w:numId w:val="2"/>
      </w:numPr>
      <w:tabs>
        <w:tab w:val="clear" w:pos="720"/>
      </w:tabs>
    </w:pPr>
  </w:style>
  <w:style w:type="paragraph" w:customStyle="1" w:styleId="AOA">
    <w:name w:val="AO(A)"/>
    <w:basedOn w:val="AOBodyTxt"/>
    <w:next w:val="AODocTxt"/>
    <w:qFormat/>
    <w:rsid w:val="003F6B78"/>
    <w:pPr>
      <w:numPr>
        <w:numId w:val="3"/>
      </w:numPr>
    </w:pPr>
  </w:style>
  <w:style w:type="paragraph" w:customStyle="1" w:styleId="AOHeadings">
    <w:name w:val="AOHeadings"/>
    <w:basedOn w:val="AOBodyTxt"/>
    <w:next w:val="AODocTxt"/>
    <w:uiPriority w:val="59"/>
    <w:rsid w:val="003F6B78"/>
  </w:style>
  <w:style w:type="paragraph" w:customStyle="1" w:styleId="AOHead1">
    <w:name w:val="AOHead1"/>
    <w:basedOn w:val="AOHeadings"/>
    <w:next w:val="AODocTxtL1"/>
    <w:qFormat/>
    <w:rsid w:val="003F6B78"/>
    <w:pPr>
      <w:keepNext/>
      <w:numPr>
        <w:numId w:val="1"/>
      </w:numPr>
      <w:outlineLvl w:val="0"/>
    </w:pPr>
    <w:rPr>
      <w:b/>
      <w:caps/>
      <w:kern w:val="28"/>
    </w:rPr>
  </w:style>
  <w:style w:type="paragraph" w:customStyle="1" w:styleId="AOHead2">
    <w:name w:val="AOHead2"/>
    <w:basedOn w:val="AOHeadings"/>
    <w:next w:val="AODocTxtL1"/>
    <w:link w:val="AOHead2Char"/>
    <w:qFormat/>
    <w:rsid w:val="003F6B78"/>
    <w:pPr>
      <w:keepNext/>
      <w:numPr>
        <w:ilvl w:val="1"/>
        <w:numId w:val="1"/>
      </w:numPr>
      <w:outlineLvl w:val="1"/>
    </w:pPr>
    <w:rPr>
      <w:b/>
    </w:rPr>
  </w:style>
  <w:style w:type="paragraph" w:customStyle="1" w:styleId="AOHead3">
    <w:name w:val="AOHead3"/>
    <w:basedOn w:val="AOHeadings"/>
    <w:next w:val="AODocTxtL2"/>
    <w:link w:val="AOHead3Char"/>
    <w:qFormat/>
    <w:rsid w:val="003F6B78"/>
    <w:pPr>
      <w:numPr>
        <w:ilvl w:val="2"/>
        <w:numId w:val="1"/>
      </w:numPr>
      <w:outlineLvl w:val="2"/>
    </w:pPr>
  </w:style>
  <w:style w:type="paragraph" w:customStyle="1" w:styleId="AOHead4">
    <w:name w:val="AOHead4"/>
    <w:basedOn w:val="AOHeadings"/>
    <w:next w:val="AODocTxtL3"/>
    <w:link w:val="AOHead4Char"/>
    <w:qFormat/>
    <w:rsid w:val="003F6B78"/>
    <w:pPr>
      <w:numPr>
        <w:ilvl w:val="3"/>
        <w:numId w:val="1"/>
      </w:numPr>
      <w:outlineLvl w:val="3"/>
    </w:pPr>
  </w:style>
  <w:style w:type="paragraph" w:customStyle="1" w:styleId="AOHead5">
    <w:name w:val="AOHead5"/>
    <w:basedOn w:val="AOHeadings"/>
    <w:next w:val="AODocTxtL4"/>
    <w:qFormat/>
    <w:rsid w:val="003F6B78"/>
    <w:pPr>
      <w:numPr>
        <w:ilvl w:val="4"/>
        <w:numId w:val="1"/>
      </w:numPr>
      <w:outlineLvl w:val="4"/>
    </w:pPr>
  </w:style>
  <w:style w:type="paragraph" w:customStyle="1" w:styleId="AOHead6">
    <w:name w:val="AOHead6"/>
    <w:basedOn w:val="AOHeadings"/>
    <w:next w:val="AODocTxtL5"/>
    <w:qFormat/>
    <w:rsid w:val="003F6B78"/>
    <w:pPr>
      <w:numPr>
        <w:ilvl w:val="5"/>
        <w:numId w:val="1"/>
      </w:numPr>
      <w:outlineLvl w:val="5"/>
    </w:pPr>
  </w:style>
  <w:style w:type="paragraph" w:customStyle="1" w:styleId="AOAltHead1">
    <w:name w:val="AOAltHead1"/>
    <w:basedOn w:val="AOHead1"/>
    <w:next w:val="AODocTxtL1"/>
    <w:uiPriority w:val="9"/>
    <w:qFormat/>
    <w:rsid w:val="003F6B78"/>
    <w:pPr>
      <w:keepNext w:val="0"/>
      <w:tabs>
        <w:tab w:val="clear" w:pos="720"/>
      </w:tabs>
    </w:pPr>
    <w:rPr>
      <w:b w:val="0"/>
      <w:caps w:val="0"/>
    </w:rPr>
  </w:style>
  <w:style w:type="paragraph" w:customStyle="1" w:styleId="AOAltHead2">
    <w:name w:val="AOAltHead2"/>
    <w:basedOn w:val="AOHead2"/>
    <w:next w:val="AODocTxtL1"/>
    <w:uiPriority w:val="9"/>
    <w:qFormat/>
    <w:rsid w:val="003F6B78"/>
    <w:pPr>
      <w:keepNext w:val="0"/>
      <w:tabs>
        <w:tab w:val="clear" w:pos="720"/>
      </w:tabs>
    </w:pPr>
    <w:rPr>
      <w:b w:val="0"/>
    </w:rPr>
  </w:style>
  <w:style w:type="paragraph" w:customStyle="1" w:styleId="AOAltHead3">
    <w:name w:val="AOAltHead3"/>
    <w:basedOn w:val="AOHead3"/>
    <w:next w:val="AODocTxtL1"/>
    <w:link w:val="AOAltHead3Char"/>
    <w:qFormat/>
    <w:rsid w:val="003F6B78"/>
    <w:pPr>
      <w:tabs>
        <w:tab w:val="clear" w:pos="1440"/>
      </w:tabs>
      <w:ind w:left="720"/>
    </w:pPr>
  </w:style>
  <w:style w:type="paragraph" w:customStyle="1" w:styleId="AOAltHead4">
    <w:name w:val="AOAltHead4"/>
    <w:basedOn w:val="AOHead4"/>
    <w:next w:val="AODocTxtL2"/>
    <w:qFormat/>
    <w:rsid w:val="003F6B78"/>
    <w:pPr>
      <w:tabs>
        <w:tab w:val="clear" w:pos="2160"/>
      </w:tabs>
      <w:ind w:left="1440"/>
    </w:pPr>
  </w:style>
  <w:style w:type="paragraph" w:customStyle="1" w:styleId="AOAltHead5">
    <w:name w:val="AOAltHead5"/>
    <w:basedOn w:val="AOHead5"/>
    <w:next w:val="AODocTxtL3"/>
    <w:qFormat/>
    <w:rsid w:val="003F6B78"/>
    <w:pPr>
      <w:tabs>
        <w:tab w:val="clear" w:pos="2880"/>
      </w:tabs>
      <w:ind w:left="2160"/>
    </w:pPr>
  </w:style>
  <w:style w:type="paragraph" w:customStyle="1" w:styleId="AOAltHead6">
    <w:name w:val="AOAltHead6"/>
    <w:basedOn w:val="AOHead6"/>
    <w:next w:val="AODocTxtL4"/>
    <w:uiPriority w:val="9"/>
    <w:qFormat/>
    <w:rsid w:val="003F6B78"/>
    <w:pPr>
      <w:tabs>
        <w:tab w:val="clear" w:pos="3600"/>
      </w:tabs>
      <w:ind w:left="2880"/>
    </w:pPr>
  </w:style>
  <w:style w:type="paragraph" w:customStyle="1" w:styleId="AOHeading1">
    <w:name w:val="AOHeading1"/>
    <w:basedOn w:val="AOHeadings"/>
    <w:next w:val="AODocTxt"/>
    <w:uiPriority w:val="59"/>
    <w:qFormat/>
    <w:rsid w:val="003F6B78"/>
    <w:pPr>
      <w:keepNext/>
      <w:outlineLvl w:val="0"/>
    </w:pPr>
    <w:rPr>
      <w:b/>
      <w:caps/>
      <w:kern w:val="28"/>
    </w:rPr>
  </w:style>
  <w:style w:type="paragraph" w:customStyle="1" w:styleId="AOHeading2">
    <w:name w:val="AOHeading2"/>
    <w:basedOn w:val="AOHeadings"/>
    <w:next w:val="AODocTxt"/>
    <w:uiPriority w:val="59"/>
    <w:qFormat/>
    <w:rsid w:val="003F6B78"/>
    <w:pPr>
      <w:keepNext/>
      <w:outlineLvl w:val="1"/>
    </w:pPr>
    <w:rPr>
      <w:b/>
    </w:rPr>
  </w:style>
  <w:style w:type="paragraph" w:customStyle="1" w:styleId="AOHeading3">
    <w:name w:val="AOHeading3"/>
    <w:basedOn w:val="AOHeadings"/>
    <w:next w:val="AODocTxtL1"/>
    <w:uiPriority w:val="59"/>
    <w:qFormat/>
    <w:rsid w:val="003F6B78"/>
    <w:pPr>
      <w:keepNext/>
      <w:ind w:left="720"/>
      <w:outlineLvl w:val="2"/>
    </w:pPr>
    <w:rPr>
      <w:b/>
    </w:rPr>
  </w:style>
  <w:style w:type="paragraph" w:customStyle="1" w:styleId="AOHeading4">
    <w:name w:val="AOHeading4"/>
    <w:basedOn w:val="AOHeadings"/>
    <w:next w:val="AODocTxt"/>
    <w:uiPriority w:val="59"/>
    <w:rsid w:val="003F6B78"/>
    <w:pPr>
      <w:keepNext/>
      <w:outlineLvl w:val="3"/>
    </w:pPr>
    <w:rPr>
      <w:i/>
    </w:rPr>
  </w:style>
  <w:style w:type="paragraph" w:styleId="Hlavika">
    <w:name w:val="header"/>
    <w:basedOn w:val="Normlny"/>
    <w:link w:val="HlavikaChar"/>
    <w:uiPriority w:val="99"/>
    <w:rsid w:val="003F6B78"/>
    <w:pPr>
      <w:tabs>
        <w:tab w:val="center" w:pos="4150"/>
        <w:tab w:val="right" w:pos="8306"/>
      </w:tabs>
    </w:pPr>
  </w:style>
  <w:style w:type="character" w:customStyle="1" w:styleId="HlavikaChar">
    <w:name w:val="Hlavička Char"/>
    <w:basedOn w:val="Predvolenpsmoodseku"/>
    <w:link w:val="Hlavika"/>
    <w:uiPriority w:val="99"/>
    <w:rsid w:val="003F6B78"/>
    <w:rPr>
      <w:rFonts w:cs="Times New Roman"/>
    </w:rPr>
  </w:style>
  <w:style w:type="paragraph" w:styleId="Pta">
    <w:name w:val="footer"/>
    <w:basedOn w:val="Normlny"/>
    <w:link w:val="PtaChar"/>
    <w:uiPriority w:val="99"/>
    <w:rsid w:val="003F6B78"/>
    <w:pPr>
      <w:tabs>
        <w:tab w:val="center" w:pos="4150"/>
        <w:tab w:val="right" w:pos="8306"/>
      </w:tabs>
    </w:pPr>
  </w:style>
  <w:style w:type="character" w:customStyle="1" w:styleId="PtaChar">
    <w:name w:val="Päta Char"/>
    <w:basedOn w:val="Predvolenpsmoodseku"/>
    <w:link w:val="Pta"/>
    <w:uiPriority w:val="99"/>
    <w:rsid w:val="003F6B78"/>
    <w:rPr>
      <w:rFonts w:cs="Times New Roman"/>
    </w:rPr>
  </w:style>
  <w:style w:type="paragraph" w:customStyle="1" w:styleId="AOAttachments">
    <w:name w:val="AOAttachments"/>
    <w:basedOn w:val="AOBodyTxt"/>
    <w:next w:val="AODocTxt"/>
    <w:uiPriority w:val="99"/>
    <w:rsid w:val="003F6B78"/>
    <w:pPr>
      <w:jc w:val="center"/>
    </w:pPr>
    <w:rPr>
      <w:caps/>
    </w:rPr>
  </w:style>
  <w:style w:type="paragraph" w:customStyle="1" w:styleId="AOAppTitle">
    <w:name w:val="AOAppTitle"/>
    <w:basedOn w:val="AOAttachments"/>
    <w:next w:val="AODocTxt"/>
    <w:uiPriority w:val="25"/>
    <w:rsid w:val="003F6B78"/>
    <w:pPr>
      <w:outlineLvl w:val="1"/>
    </w:pPr>
    <w:rPr>
      <w:b/>
    </w:rPr>
  </w:style>
  <w:style w:type="paragraph" w:customStyle="1" w:styleId="AOAppPartTitle">
    <w:name w:val="AOAppPartTitle"/>
    <w:basedOn w:val="AOAppTitle"/>
    <w:next w:val="AODocTxt"/>
    <w:uiPriority w:val="27"/>
    <w:rsid w:val="003F6B78"/>
  </w:style>
  <w:style w:type="paragraph" w:customStyle="1" w:styleId="AOAppHead">
    <w:name w:val="AOAppHead"/>
    <w:basedOn w:val="AOAttachments"/>
    <w:next w:val="AOAppTitle"/>
    <w:uiPriority w:val="24"/>
    <w:qFormat/>
    <w:rsid w:val="003F6B78"/>
    <w:pPr>
      <w:pageBreakBefore/>
      <w:numPr>
        <w:numId w:val="4"/>
      </w:numPr>
      <w:tabs>
        <w:tab w:val="clear" w:pos="0"/>
      </w:tabs>
      <w:outlineLvl w:val="0"/>
    </w:pPr>
  </w:style>
  <w:style w:type="paragraph" w:customStyle="1" w:styleId="AOAppPartHead">
    <w:name w:val="AOAppPartHead"/>
    <w:basedOn w:val="AOAppHead"/>
    <w:next w:val="AOAppPartTitle"/>
    <w:uiPriority w:val="26"/>
    <w:qFormat/>
    <w:rsid w:val="003F6B78"/>
    <w:pPr>
      <w:pageBreakBefore w:val="0"/>
      <w:numPr>
        <w:ilvl w:val="1"/>
      </w:numPr>
      <w:tabs>
        <w:tab w:val="clear" w:pos="0"/>
      </w:tabs>
    </w:pPr>
  </w:style>
  <w:style w:type="paragraph" w:customStyle="1" w:styleId="AOAnxTitle">
    <w:name w:val="AOAnxTitle"/>
    <w:basedOn w:val="AOAttachments"/>
    <w:next w:val="AODocTxt"/>
    <w:uiPriority w:val="20"/>
    <w:rsid w:val="003F6B78"/>
    <w:pPr>
      <w:outlineLvl w:val="1"/>
    </w:pPr>
    <w:rPr>
      <w:b/>
    </w:rPr>
  </w:style>
  <w:style w:type="paragraph" w:customStyle="1" w:styleId="AOAnxPartTitle">
    <w:name w:val="AOAnxPartTitle"/>
    <w:basedOn w:val="AOAnxTitle"/>
    <w:next w:val="AODocTxt"/>
    <w:uiPriority w:val="22"/>
    <w:rsid w:val="003F6B78"/>
  </w:style>
  <w:style w:type="paragraph" w:customStyle="1" w:styleId="AOAnxHead">
    <w:name w:val="AOAnxHead"/>
    <w:basedOn w:val="AOAttachments"/>
    <w:next w:val="AOAnxTitle"/>
    <w:uiPriority w:val="19"/>
    <w:qFormat/>
    <w:rsid w:val="003F6B78"/>
    <w:pPr>
      <w:pageBreakBefore/>
      <w:numPr>
        <w:numId w:val="5"/>
      </w:numPr>
      <w:tabs>
        <w:tab w:val="clear" w:pos="0"/>
      </w:tabs>
      <w:outlineLvl w:val="0"/>
    </w:pPr>
  </w:style>
  <w:style w:type="paragraph" w:customStyle="1" w:styleId="AOAnxPartHead">
    <w:name w:val="AOAnxPartHead"/>
    <w:basedOn w:val="AOAnxHead"/>
    <w:next w:val="AOAnxPartTitle"/>
    <w:uiPriority w:val="21"/>
    <w:qFormat/>
    <w:rsid w:val="003F6B78"/>
    <w:pPr>
      <w:pageBreakBefore w:val="0"/>
      <w:numPr>
        <w:ilvl w:val="1"/>
      </w:numPr>
      <w:tabs>
        <w:tab w:val="clear" w:pos="0"/>
      </w:tabs>
    </w:pPr>
  </w:style>
  <w:style w:type="paragraph" w:customStyle="1" w:styleId="AOSchTitle">
    <w:name w:val="AOSchTitle"/>
    <w:basedOn w:val="AOAttachments"/>
    <w:next w:val="AODocTxt"/>
    <w:rsid w:val="003F6B78"/>
    <w:pPr>
      <w:outlineLvl w:val="1"/>
    </w:pPr>
    <w:rPr>
      <w:b/>
    </w:rPr>
  </w:style>
  <w:style w:type="paragraph" w:customStyle="1" w:styleId="AOSchPartTitle">
    <w:name w:val="AOSchPartTitle"/>
    <w:basedOn w:val="AOSchTitle"/>
    <w:next w:val="AODocTxt"/>
    <w:uiPriority w:val="17"/>
    <w:rsid w:val="003F6B78"/>
  </w:style>
  <w:style w:type="paragraph" w:customStyle="1" w:styleId="AOSchHead">
    <w:name w:val="AOSchHead"/>
    <w:basedOn w:val="AOAttachments"/>
    <w:next w:val="AOSchTitle"/>
    <w:qFormat/>
    <w:rsid w:val="003F6B78"/>
    <w:pPr>
      <w:pageBreakBefore/>
      <w:numPr>
        <w:numId w:val="6"/>
      </w:numPr>
      <w:tabs>
        <w:tab w:val="clear" w:pos="4140"/>
      </w:tabs>
      <w:ind w:left="0"/>
      <w:outlineLvl w:val="0"/>
    </w:pPr>
  </w:style>
  <w:style w:type="paragraph" w:customStyle="1" w:styleId="AOSchPartHead">
    <w:name w:val="AOSchPartHead"/>
    <w:basedOn w:val="AOSchHead"/>
    <w:next w:val="AOSchPartTitle"/>
    <w:qFormat/>
    <w:rsid w:val="003F6B78"/>
    <w:pPr>
      <w:pageBreakBefore w:val="0"/>
      <w:numPr>
        <w:ilvl w:val="1"/>
      </w:numPr>
      <w:tabs>
        <w:tab w:val="clear" w:pos="0"/>
      </w:tabs>
    </w:pPr>
  </w:style>
  <w:style w:type="paragraph" w:customStyle="1" w:styleId="AODefHead">
    <w:name w:val="AODefHead"/>
    <w:basedOn w:val="AOBodyTxt"/>
    <w:next w:val="AODefPara"/>
    <w:qFormat/>
    <w:rsid w:val="003F6B78"/>
    <w:pPr>
      <w:numPr>
        <w:numId w:val="14"/>
      </w:numPr>
      <w:outlineLvl w:val="5"/>
    </w:pPr>
  </w:style>
  <w:style w:type="paragraph" w:customStyle="1" w:styleId="AODefPara">
    <w:name w:val="AODefPara"/>
    <w:basedOn w:val="AODefHead"/>
    <w:rsid w:val="003F6B78"/>
    <w:pPr>
      <w:numPr>
        <w:ilvl w:val="1"/>
      </w:numPr>
      <w:outlineLvl w:val="6"/>
    </w:pPr>
  </w:style>
  <w:style w:type="paragraph" w:customStyle="1" w:styleId="AOBullet">
    <w:name w:val="AOBullet"/>
    <w:basedOn w:val="AOBodyTxt"/>
    <w:uiPriority w:val="49"/>
    <w:rsid w:val="003F6B78"/>
    <w:pPr>
      <w:numPr>
        <w:numId w:val="7"/>
      </w:numPr>
      <w:tabs>
        <w:tab w:val="clear" w:pos="720"/>
      </w:tabs>
    </w:pPr>
  </w:style>
  <w:style w:type="paragraph" w:customStyle="1" w:styleId="AOBullet2">
    <w:name w:val="AOBullet2"/>
    <w:basedOn w:val="AOBullet"/>
    <w:uiPriority w:val="49"/>
    <w:rsid w:val="003F6B78"/>
    <w:pPr>
      <w:numPr>
        <w:numId w:val="8"/>
      </w:numPr>
      <w:tabs>
        <w:tab w:val="clear" w:pos="720"/>
      </w:tabs>
      <w:spacing w:before="120"/>
    </w:pPr>
  </w:style>
  <w:style w:type="paragraph" w:customStyle="1" w:styleId="AOBullet3">
    <w:name w:val="AOBullet3"/>
    <w:basedOn w:val="AOBodyTxt"/>
    <w:uiPriority w:val="49"/>
    <w:rsid w:val="003F6B78"/>
    <w:pPr>
      <w:numPr>
        <w:numId w:val="9"/>
      </w:numPr>
      <w:tabs>
        <w:tab w:val="clear" w:pos="720"/>
      </w:tabs>
      <w:spacing w:before="120"/>
    </w:pPr>
  </w:style>
  <w:style w:type="paragraph" w:customStyle="1" w:styleId="AOBullet4">
    <w:name w:val="AOBullet4"/>
    <w:basedOn w:val="AOBodyTxt"/>
    <w:rsid w:val="003F6B78"/>
    <w:pPr>
      <w:numPr>
        <w:numId w:val="10"/>
      </w:numPr>
      <w:tabs>
        <w:tab w:val="clear" w:pos="720"/>
      </w:tabs>
      <w:spacing w:before="120"/>
    </w:pPr>
  </w:style>
  <w:style w:type="paragraph" w:customStyle="1" w:styleId="AOGenNum1">
    <w:name w:val="AOGenNum1"/>
    <w:basedOn w:val="AOBodyTxt"/>
    <w:next w:val="AOGenNum1Para"/>
    <w:uiPriority w:val="34"/>
    <w:qFormat/>
    <w:rsid w:val="003F6B78"/>
    <w:pPr>
      <w:keepNext/>
      <w:numPr>
        <w:numId w:val="16"/>
      </w:numPr>
    </w:pPr>
    <w:rPr>
      <w:b/>
      <w:caps/>
    </w:rPr>
  </w:style>
  <w:style w:type="paragraph" w:customStyle="1" w:styleId="AOGenNum1List">
    <w:name w:val="AOGenNum1List"/>
    <w:basedOn w:val="AOGenNum1"/>
    <w:uiPriority w:val="36"/>
    <w:rsid w:val="003F6B78"/>
    <w:pPr>
      <w:keepNext w:val="0"/>
      <w:numPr>
        <w:ilvl w:val="2"/>
      </w:numPr>
    </w:pPr>
    <w:rPr>
      <w:b w:val="0"/>
      <w:caps w:val="0"/>
    </w:rPr>
  </w:style>
  <w:style w:type="paragraph" w:customStyle="1" w:styleId="AOGenNum1Para">
    <w:name w:val="AOGenNum1Para"/>
    <w:basedOn w:val="AOGenNum1"/>
    <w:next w:val="AOGenNum1List"/>
    <w:uiPriority w:val="35"/>
    <w:rsid w:val="003F6B78"/>
    <w:pPr>
      <w:numPr>
        <w:ilvl w:val="1"/>
      </w:numPr>
    </w:pPr>
    <w:rPr>
      <w:caps w:val="0"/>
    </w:rPr>
  </w:style>
  <w:style w:type="paragraph" w:customStyle="1" w:styleId="AOGenNum2">
    <w:name w:val="AOGenNum2"/>
    <w:basedOn w:val="AOBodyTxt"/>
    <w:next w:val="AOGenNum2Para"/>
    <w:uiPriority w:val="39"/>
    <w:qFormat/>
    <w:rsid w:val="003F6B78"/>
    <w:pPr>
      <w:keepNext/>
      <w:numPr>
        <w:numId w:val="27"/>
      </w:numPr>
    </w:pPr>
    <w:rPr>
      <w:b/>
    </w:rPr>
  </w:style>
  <w:style w:type="paragraph" w:customStyle="1" w:styleId="AOGenNum2List">
    <w:name w:val="AOGenNum2List"/>
    <w:basedOn w:val="AOGenNum2"/>
    <w:uiPriority w:val="41"/>
    <w:rsid w:val="003F6B78"/>
    <w:pPr>
      <w:keepNext w:val="0"/>
      <w:numPr>
        <w:ilvl w:val="2"/>
      </w:numPr>
    </w:pPr>
    <w:rPr>
      <w:b w:val="0"/>
    </w:rPr>
  </w:style>
  <w:style w:type="paragraph" w:customStyle="1" w:styleId="AOGenNum2Para">
    <w:name w:val="AOGenNum2Para"/>
    <w:basedOn w:val="AOGenNum2"/>
    <w:next w:val="AOGenNum2List"/>
    <w:uiPriority w:val="40"/>
    <w:rsid w:val="003F6B78"/>
    <w:pPr>
      <w:keepNext w:val="0"/>
      <w:numPr>
        <w:ilvl w:val="1"/>
      </w:numPr>
    </w:pPr>
    <w:rPr>
      <w:b w:val="0"/>
    </w:rPr>
  </w:style>
  <w:style w:type="paragraph" w:customStyle="1" w:styleId="AOGenNum3">
    <w:name w:val="AOGenNum3"/>
    <w:basedOn w:val="AOBodyTxt"/>
    <w:next w:val="AOGenNum3List"/>
    <w:qFormat/>
    <w:rsid w:val="003F6B78"/>
    <w:pPr>
      <w:numPr>
        <w:numId w:val="17"/>
      </w:numPr>
    </w:pPr>
  </w:style>
  <w:style w:type="paragraph" w:customStyle="1" w:styleId="AOGenNum3List">
    <w:name w:val="AOGenNum3List"/>
    <w:basedOn w:val="AOGenNum3"/>
    <w:next w:val="AOGenNum3List2"/>
    <w:rsid w:val="003F6B78"/>
    <w:pPr>
      <w:numPr>
        <w:ilvl w:val="1"/>
      </w:numPr>
    </w:pPr>
  </w:style>
  <w:style w:type="paragraph" w:customStyle="1" w:styleId="AOTitle">
    <w:name w:val="AOTitle"/>
    <w:basedOn w:val="AOHeadings"/>
    <w:next w:val="AODocTxt"/>
    <w:uiPriority w:val="99"/>
    <w:rsid w:val="003F6B78"/>
    <w:pPr>
      <w:jc w:val="center"/>
    </w:pPr>
    <w:rPr>
      <w:b/>
      <w:caps/>
    </w:rPr>
  </w:style>
  <w:style w:type="paragraph" w:customStyle="1" w:styleId="AOTOCHeading">
    <w:name w:val="AOTOCHeading"/>
    <w:basedOn w:val="AOHeadings"/>
    <w:next w:val="AODocTxt"/>
    <w:uiPriority w:val="99"/>
    <w:rsid w:val="003F6B78"/>
    <w:pPr>
      <w:tabs>
        <w:tab w:val="right" w:pos="9609"/>
      </w:tabs>
      <w:spacing w:after="240"/>
    </w:pPr>
    <w:rPr>
      <w:b/>
    </w:rPr>
  </w:style>
  <w:style w:type="paragraph" w:customStyle="1" w:styleId="AOTOCs">
    <w:name w:val="AOTOCs"/>
    <w:basedOn w:val="AONormal"/>
    <w:next w:val="Obsah1"/>
    <w:uiPriority w:val="99"/>
    <w:rsid w:val="003F6B78"/>
    <w:pPr>
      <w:tabs>
        <w:tab w:val="right" w:leader="dot" w:pos="9638"/>
      </w:tabs>
      <w:jc w:val="both"/>
    </w:pPr>
  </w:style>
  <w:style w:type="paragraph" w:styleId="Obsah1">
    <w:name w:val="toc 1"/>
    <w:basedOn w:val="AOTOCs"/>
    <w:next w:val="AONormal"/>
    <w:autoRedefine/>
    <w:uiPriority w:val="39"/>
    <w:rsid w:val="006F40D2"/>
    <w:pPr>
      <w:tabs>
        <w:tab w:val="left" w:pos="720"/>
      </w:tabs>
      <w:ind w:left="720" w:hanging="720"/>
      <w:jc w:val="left"/>
    </w:pPr>
  </w:style>
  <w:style w:type="paragraph" w:customStyle="1" w:styleId="AOTOC1">
    <w:name w:val="AOTOC1"/>
    <w:basedOn w:val="AOTOCs"/>
    <w:uiPriority w:val="99"/>
    <w:rsid w:val="003F6B78"/>
    <w:pPr>
      <w:tabs>
        <w:tab w:val="left" w:pos="720"/>
      </w:tabs>
    </w:pPr>
    <w:rPr>
      <w:b/>
      <w:caps/>
    </w:rPr>
  </w:style>
  <w:style w:type="paragraph" w:customStyle="1" w:styleId="AOTOC2">
    <w:name w:val="AOTOC2"/>
    <w:basedOn w:val="AOTOCs"/>
    <w:uiPriority w:val="99"/>
    <w:rsid w:val="003F6B78"/>
    <w:pPr>
      <w:tabs>
        <w:tab w:val="left" w:pos="720"/>
      </w:tabs>
    </w:pPr>
  </w:style>
  <w:style w:type="paragraph" w:customStyle="1" w:styleId="AOTOC3">
    <w:name w:val="AOTOC3"/>
    <w:basedOn w:val="AOTOCs"/>
    <w:uiPriority w:val="99"/>
    <w:rsid w:val="003F6B78"/>
    <w:pPr>
      <w:ind w:left="720"/>
    </w:pPr>
    <w:rPr>
      <w:b/>
    </w:rPr>
  </w:style>
  <w:style w:type="paragraph" w:customStyle="1" w:styleId="AOTOC4">
    <w:name w:val="AOTOC4"/>
    <w:basedOn w:val="AOTOCs"/>
    <w:uiPriority w:val="99"/>
    <w:rsid w:val="003F6B78"/>
    <w:pPr>
      <w:ind w:left="720"/>
    </w:pPr>
  </w:style>
  <w:style w:type="paragraph" w:customStyle="1" w:styleId="AOTOC5">
    <w:name w:val="AOTOC5"/>
    <w:basedOn w:val="AOTOCs"/>
    <w:uiPriority w:val="99"/>
    <w:rsid w:val="003F6B78"/>
    <w:pPr>
      <w:ind w:left="720"/>
    </w:pPr>
    <w:rPr>
      <w:i/>
    </w:rPr>
  </w:style>
  <w:style w:type="paragraph" w:styleId="Obsah2">
    <w:name w:val="toc 2"/>
    <w:basedOn w:val="AOTOCs"/>
    <w:next w:val="AONormal"/>
    <w:autoRedefine/>
    <w:uiPriority w:val="39"/>
    <w:semiHidden/>
    <w:rsid w:val="003F6B78"/>
    <w:pPr>
      <w:tabs>
        <w:tab w:val="left" w:pos="1797"/>
      </w:tabs>
      <w:ind w:left="1797" w:right="720" w:hanging="1077"/>
      <w:jc w:val="left"/>
    </w:pPr>
  </w:style>
  <w:style w:type="paragraph" w:styleId="Obsah3">
    <w:name w:val="toc 3"/>
    <w:basedOn w:val="AOTOCs"/>
    <w:next w:val="AONormal"/>
    <w:autoRedefine/>
    <w:uiPriority w:val="39"/>
    <w:rsid w:val="000C5C68"/>
    <w:pPr>
      <w:numPr>
        <w:numId w:val="11"/>
      </w:numPr>
      <w:ind w:right="-8"/>
      <w:jc w:val="left"/>
    </w:pPr>
  </w:style>
  <w:style w:type="paragraph" w:styleId="Obsah4">
    <w:name w:val="toc 4"/>
    <w:basedOn w:val="AOTOCs"/>
    <w:next w:val="AONormal"/>
    <w:autoRedefine/>
    <w:uiPriority w:val="39"/>
    <w:rsid w:val="00810853"/>
    <w:pPr>
      <w:numPr>
        <w:ilvl w:val="1"/>
        <w:numId w:val="11"/>
      </w:numPr>
      <w:tabs>
        <w:tab w:val="left" w:pos="1797"/>
      </w:tabs>
      <w:ind w:right="-8"/>
      <w:jc w:val="left"/>
    </w:pPr>
  </w:style>
  <w:style w:type="paragraph" w:styleId="Obsah5">
    <w:name w:val="toc 5"/>
    <w:basedOn w:val="AOTOCs"/>
    <w:next w:val="AONormal"/>
    <w:autoRedefine/>
    <w:uiPriority w:val="39"/>
    <w:rsid w:val="00810853"/>
    <w:pPr>
      <w:spacing w:before="240"/>
      <w:jc w:val="left"/>
    </w:pPr>
  </w:style>
  <w:style w:type="paragraph" w:styleId="Obsah6">
    <w:name w:val="toc 6"/>
    <w:basedOn w:val="AOTOCs"/>
    <w:next w:val="AONormal"/>
    <w:autoRedefine/>
    <w:uiPriority w:val="39"/>
    <w:semiHidden/>
    <w:rsid w:val="003F6B78"/>
    <w:pPr>
      <w:numPr>
        <w:numId w:val="12"/>
      </w:numPr>
      <w:ind w:right="720"/>
      <w:jc w:val="left"/>
    </w:pPr>
  </w:style>
  <w:style w:type="paragraph" w:styleId="Obsah7">
    <w:name w:val="toc 7"/>
    <w:basedOn w:val="AOTOCs"/>
    <w:next w:val="AONormal"/>
    <w:autoRedefine/>
    <w:uiPriority w:val="39"/>
    <w:semiHidden/>
    <w:rsid w:val="003F6B78"/>
    <w:pPr>
      <w:numPr>
        <w:ilvl w:val="1"/>
        <w:numId w:val="12"/>
      </w:numPr>
      <w:tabs>
        <w:tab w:val="left" w:pos="1797"/>
      </w:tabs>
      <w:ind w:right="720"/>
      <w:jc w:val="left"/>
    </w:pPr>
  </w:style>
  <w:style w:type="paragraph" w:styleId="Obsah8">
    <w:name w:val="toc 8"/>
    <w:basedOn w:val="AOTOCs"/>
    <w:next w:val="AONormal"/>
    <w:autoRedefine/>
    <w:uiPriority w:val="39"/>
    <w:semiHidden/>
    <w:rsid w:val="003F6B78"/>
    <w:pPr>
      <w:numPr>
        <w:numId w:val="13"/>
      </w:numPr>
      <w:ind w:right="720"/>
      <w:jc w:val="left"/>
    </w:pPr>
  </w:style>
  <w:style w:type="paragraph" w:styleId="Obsah9">
    <w:name w:val="toc 9"/>
    <w:basedOn w:val="AOTOCs"/>
    <w:next w:val="AONormal"/>
    <w:autoRedefine/>
    <w:uiPriority w:val="39"/>
    <w:semiHidden/>
    <w:rsid w:val="003F6B78"/>
    <w:pPr>
      <w:numPr>
        <w:ilvl w:val="1"/>
        <w:numId w:val="13"/>
      </w:numPr>
      <w:tabs>
        <w:tab w:val="left" w:pos="1797"/>
      </w:tabs>
      <w:ind w:right="720"/>
      <w:jc w:val="left"/>
    </w:pPr>
  </w:style>
  <w:style w:type="paragraph" w:styleId="Textpoznmkypodiarou">
    <w:name w:val="footnote text"/>
    <w:aliases w:val="Text poznámky pod čiarou 007,Znak,Car,Footnote Text Char Char Char Char,Footnote Text Char Char Char Char Char Char Char Char,Footnote Text Char Char1,Footnote Text Char1,Footnote Text Char1 Char Char,Schriftart: 10 pt,f,o"/>
    <w:basedOn w:val="AONormal"/>
    <w:link w:val="TextpoznmkypodiarouChar"/>
    <w:qFormat/>
    <w:rsid w:val="003F6B78"/>
    <w:pPr>
      <w:spacing w:line="240" w:lineRule="auto"/>
      <w:ind w:left="720" w:hanging="720"/>
      <w:jc w:val="both"/>
    </w:pPr>
    <w:rPr>
      <w:sz w:val="16"/>
      <w:szCs w:val="20"/>
    </w:rPr>
  </w:style>
  <w:style w:type="character" w:customStyle="1" w:styleId="TextpoznmkypodiarouChar">
    <w:name w:val="Text poznámky pod čiarou Char"/>
    <w:aliases w:val="Text poznámky pod čiarou 007 Char,Znak Char,Car Char,Footnote Text Char Char Char Char Char,Footnote Text Char Char Char Char Char Char Char Char Char,Footnote Text Char Char1 Char,Footnote Text Char1 Char,f Char,o Char"/>
    <w:basedOn w:val="Predvolenpsmoodseku"/>
    <w:link w:val="Textpoznmkypodiarou"/>
    <w:rsid w:val="003F6B78"/>
    <w:rPr>
      <w:rFonts w:cs="Times New Roman"/>
      <w:sz w:val="16"/>
      <w:szCs w:val="20"/>
    </w:rPr>
  </w:style>
  <w:style w:type="paragraph" w:customStyle="1" w:styleId="AOFPBP">
    <w:name w:val="AOFPBP"/>
    <w:basedOn w:val="AONormal"/>
    <w:next w:val="AOFPTxt"/>
    <w:uiPriority w:val="99"/>
    <w:rsid w:val="003F6B78"/>
    <w:pPr>
      <w:jc w:val="center"/>
    </w:pPr>
  </w:style>
  <w:style w:type="paragraph" w:customStyle="1" w:styleId="AOFPTxt">
    <w:name w:val="AOFPTxt"/>
    <w:basedOn w:val="AOFPBP"/>
    <w:uiPriority w:val="99"/>
    <w:rsid w:val="003F6B78"/>
    <w:rPr>
      <w:b/>
    </w:rPr>
  </w:style>
  <w:style w:type="paragraph" w:customStyle="1" w:styleId="AOBPTitle">
    <w:name w:val="AOBPTitle"/>
    <w:basedOn w:val="AOFPBP"/>
    <w:uiPriority w:val="99"/>
    <w:rsid w:val="003F6B78"/>
    <w:rPr>
      <w:b/>
      <w:caps/>
    </w:rPr>
  </w:style>
  <w:style w:type="paragraph" w:customStyle="1" w:styleId="AOBPTxtC">
    <w:name w:val="AOBPTxtC"/>
    <w:basedOn w:val="AOFPBP"/>
    <w:uiPriority w:val="99"/>
    <w:rsid w:val="003F6B78"/>
  </w:style>
  <w:style w:type="paragraph" w:customStyle="1" w:styleId="AOBPTxtL">
    <w:name w:val="AOBPTxtL"/>
    <w:basedOn w:val="AOFPBP"/>
    <w:uiPriority w:val="99"/>
    <w:rsid w:val="003F6B78"/>
    <w:pPr>
      <w:jc w:val="left"/>
    </w:pPr>
  </w:style>
  <w:style w:type="paragraph" w:customStyle="1" w:styleId="AOBPTxtR">
    <w:name w:val="AOBPTxtR"/>
    <w:basedOn w:val="AOFPBP"/>
    <w:uiPriority w:val="99"/>
    <w:rsid w:val="003F6B78"/>
    <w:pPr>
      <w:jc w:val="right"/>
    </w:pPr>
  </w:style>
  <w:style w:type="paragraph" w:customStyle="1" w:styleId="AOLocation">
    <w:name w:val="AOLocation"/>
    <w:basedOn w:val="AOFPBP"/>
    <w:uiPriority w:val="99"/>
    <w:rsid w:val="003F6B78"/>
    <w:pPr>
      <w:spacing w:before="160"/>
    </w:pPr>
    <w:rPr>
      <w:b/>
      <w:caps/>
    </w:rPr>
  </w:style>
  <w:style w:type="paragraph" w:customStyle="1" w:styleId="AOFPTxtCaps">
    <w:name w:val="AOFPTxtCaps"/>
    <w:basedOn w:val="AOFPTxt"/>
    <w:uiPriority w:val="99"/>
    <w:rsid w:val="003F6B78"/>
    <w:rPr>
      <w:caps/>
    </w:rPr>
  </w:style>
  <w:style w:type="paragraph" w:customStyle="1" w:styleId="AOFPTitle">
    <w:name w:val="AOFPTitle"/>
    <w:basedOn w:val="AOFPTxt"/>
    <w:uiPriority w:val="99"/>
    <w:rsid w:val="003F6B78"/>
    <w:rPr>
      <w:caps/>
      <w:sz w:val="32"/>
    </w:rPr>
  </w:style>
  <w:style w:type="paragraph" w:customStyle="1" w:styleId="AOFPDate">
    <w:name w:val="AOFPDate"/>
    <w:basedOn w:val="AOFPTxt"/>
    <w:uiPriority w:val="99"/>
    <w:rsid w:val="003F6B78"/>
    <w:rPr>
      <w:caps/>
    </w:rPr>
  </w:style>
  <w:style w:type="paragraph" w:customStyle="1" w:styleId="AOFPCopyright">
    <w:name w:val="AOFPCopyright"/>
    <w:basedOn w:val="AOFPTxt"/>
    <w:uiPriority w:val="99"/>
    <w:rsid w:val="003F6B78"/>
    <w:pPr>
      <w:jc w:val="left"/>
    </w:pPr>
    <w:rPr>
      <w:caps/>
    </w:rPr>
  </w:style>
  <w:style w:type="paragraph" w:customStyle="1" w:styleId="AOHeading5">
    <w:name w:val="AOHeading5"/>
    <w:basedOn w:val="AOHeadings"/>
    <w:next w:val="AODocTxtL1"/>
    <w:uiPriority w:val="59"/>
    <w:rsid w:val="003F6B78"/>
    <w:pPr>
      <w:keepNext/>
      <w:ind w:left="720"/>
      <w:outlineLvl w:val="4"/>
    </w:pPr>
    <w:rPr>
      <w:i/>
    </w:rPr>
  </w:style>
  <w:style w:type="paragraph" w:customStyle="1" w:styleId="AOHeading6">
    <w:name w:val="AOHeading6"/>
    <w:basedOn w:val="AOHeadings"/>
    <w:next w:val="AODocTxt"/>
    <w:uiPriority w:val="59"/>
    <w:rsid w:val="003F6B78"/>
    <w:pPr>
      <w:keepNext/>
      <w:outlineLvl w:val="5"/>
    </w:pPr>
    <w:rPr>
      <w:b/>
      <w:i/>
    </w:rPr>
  </w:style>
  <w:style w:type="paragraph" w:customStyle="1" w:styleId="AOHeading7">
    <w:name w:val="AOHeading7"/>
    <w:basedOn w:val="AOHeadings"/>
    <w:next w:val="AODocTxtL1"/>
    <w:uiPriority w:val="59"/>
    <w:rsid w:val="003F6B78"/>
    <w:pPr>
      <w:keepNext/>
      <w:ind w:left="720"/>
      <w:outlineLvl w:val="6"/>
    </w:pPr>
    <w:rPr>
      <w:b/>
      <w:i/>
    </w:rPr>
  </w:style>
  <w:style w:type="paragraph" w:customStyle="1" w:styleId="AONormal10">
    <w:name w:val="AONormal10"/>
    <w:basedOn w:val="AONormal"/>
    <w:uiPriority w:val="99"/>
    <w:rsid w:val="003F6B78"/>
    <w:rPr>
      <w:sz w:val="20"/>
    </w:rPr>
  </w:style>
  <w:style w:type="paragraph" w:customStyle="1" w:styleId="AONormal8L">
    <w:name w:val="AONormal8L"/>
    <w:basedOn w:val="AONormal"/>
    <w:rsid w:val="003F6B78"/>
    <w:pPr>
      <w:spacing w:line="220" w:lineRule="atLeast"/>
    </w:pPr>
    <w:rPr>
      <w:rFonts w:ascii="Arial" w:hAnsi="Arial" w:cs="Arial"/>
      <w:sz w:val="16"/>
    </w:rPr>
  </w:style>
  <w:style w:type="paragraph" w:customStyle="1" w:styleId="AONormal8LBold">
    <w:name w:val="AONormal8LBold"/>
    <w:basedOn w:val="AONormal8L"/>
    <w:rsid w:val="003F6B78"/>
    <w:rPr>
      <w:b/>
    </w:rPr>
  </w:style>
  <w:style w:type="paragraph" w:customStyle="1" w:styleId="AONormal8C">
    <w:name w:val="AONormal8C"/>
    <w:basedOn w:val="AONormal8L"/>
    <w:rsid w:val="003F6B78"/>
    <w:pPr>
      <w:jc w:val="center"/>
    </w:pPr>
  </w:style>
  <w:style w:type="paragraph" w:customStyle="1" w:styleId="AONormal8R">
    <w:name w:val="AONormal8R"/>
    <w:basedOn w:val="AONormal8L"/>
    <w:rsid w:val="003F6B78"/>
    <w:pPr>
      <w:jc w:val="right"/>
    </w:pPr>
  </w:style>
  <w:style w:type="paragraph" w:customStyle="1" w:styleId="AONormalBold">
    <w:name w:val="AONormalBold"/>
    <w:basedOn w:val="AONormal"/>
    <w:uiPriority w:val="99"/>
    <w:rsid w:val="003F6B78"/>
    <w:rPr>
      <w:b/>
    </w:rPr>
  </w:style>
  <w:style w:type="paragraph" w:customStyle="1" w:styleId="AONormal6L">
    <w:name w:val="AONormal6L"/>
    <w:basedOn w:val="AONormal8L"/>
    <w:uiPriority w:val="99"/>
    <w:rsid w:val="003F6B78"/>
    <w:pPr>
      <w:spacing w:line="160" w:lineRule="atLeast"/>
      <w:jc w:val="both"/>
    </w:pPr>
    <w:rPr>
      <w:sz w:val="12"/>
    </w:rPr>
  </w:style>
  <w:style w:type="paragraph" w:customStyle="1" w:styleId="AONormal6C">
    <w:name w:val="AONormal6C"/>
    <w:basedOn w:val="AONormal6L"/>
    <w:uiPriority w:val="99"/>
    <w:rsid w:val="003F6B78"/>
    <w:pPr>
      <w:jc w:val="center"/>
    </w:pPr>
  </w:style>
  <w:style w:type="paragraph" w:customStyle="1" w:styleId="AONormal6R">
    <w:name w:val="AONormal6R"/>
    <w:basedOn w:val="AONormal6L"/>
    <w:uiPriority w:val="99"/>
    <w:rsid w:val="003F6B78"/>
    <w:pPr>
      <w:jc w:val="right"/>
    </w:pPr>
  </w:style>
  <w:style w:type="paragraph" w:customStyle="1" w:styleId="AOTitle18">
    <w:name w:val="AOTitle18"/>
    <w:basedOn w:val="AONormal"/>
    <w:uiPriority w:val="99"/>
    <w:rsid w:val="003F6B78"/>
    <w:rPr>
      <w:b/>
      <w:sz w:val="36"/>
    </w:rPr>
  </w:style>
  <w:style w:type="paragraph" w:customStyle="1" w:styleId="AOSignatory">
    <w:name w:val="AOSignatory"/>
    <w:basedOn w:val="AOBodyTxt"/>
    <w:next w:val="AODocTxt"/>
    <w:uiPriority w:val="29"/>
    <w:qFormat/>
    <w:rsid w:val="003F6B78"/>
    <w:pPr>
      <w:pageBreakBefore/>
      <w:spacing w:after="240"/>
      <w:jc w:val="center"/>
    </w:pPr>
    <w:rPr>
      <w:b/>
      <w:caps/>
    </w:rPr>
  </w:style>
  <w:style w:type="paragraph" w:customStyle="1" w:styleId="AOTOCTitle">
    <w:name w:val="AOTOCTitle"/>
    <w:basedOn w:val="AOHeadings"/>
    <w:next w:val="AOTOCHeading"/>
    <w:uiPriority w:val="99"/>
    <w:rsid w:val="003F6B78"/>
    <w:pPr>
      <w:jc w:val="center"/>
    </w:pPr>
    <w:rPr>
      <w:b/>
      <w:caps/>
    </w:rPr>
  </w:style>
  <w:style w:type="paragraph" w:customStyle="1" w:styleId="AOHidden">
    <w:name w:val="AOHidden"/>
    <w:basedOn w:val="AONormal"/>
    <w:uiPriority w:val="59"/>
    <w:rsid w:val="003F6B78"/>
    <w:pPr>
      <w:spacing w:before="240"/>
      <w:jc w:val="both"/>
    </w:pPr>
    <w:rPr>
      <w:vanish/>
    </w:rPr>
  </w:style>
  <w:style w:type="paragraph" w:styleId="Textkomentra">
    <w:name w:val="annotation text"/>
    <w:basedOn w:val="AONormal"/>
    <w:link w:val="TextkomentraChar"/>
    <w:uiPriority w:val="99"/>
    <w:rsid w:val="003F6B78"/>
    <w:pPr>
      <w:spacing w:line="240" w:lineRule="auto"/>
    </w:pPr>
    <w:rPr>
      <w:sz w:val="16"/>
      <w:szCs w:val="20"/>
    </w:rPr>
  </w:style>
  <w:style w:type="character" w:customStyle="1" w:styleId="TextkomentraChar">
    <w:name w:val="Text komentára Char"/>
    <w:basedOn w:val="Predvolenpsmoodseku"/>
    <w:link w:val="Textkomentra"/>
    <w:uiPriority w:val="99"/>
    <w:rsid w:val="003F6B78"/>
    <w:rPr>
      <w:rFonts w:cs="Times New Roman"/>
      <w:sz w:val="16"/>
      <w:szCs w:val="20"/>
    </w:rPr>
  </w:style>
  <w:style w:type="paragraph" w:styleId="Textvysvetlivky">
    <w:name w:val="endnote text"/>
    <w:basedOn w:val="AONormal"/>
    <w:link w:val="TextvysvetlivkyChar"/>
    <w:uiPriority w:val="99"/>
    <w:semiHidden/>
    <w:rsid w:val="003F6B78"/>
    <w:pPr>
      <w:spacing w:line="240" w:lineRule="auto"/>
      <w:ind w:left="720" w:hanging="720"/>
      <w:jc w:val="both"/>
    </w:pPr>
    <w:rPr>
      <w:sz w:val="16"/>
      <w:szCs w:val="20"/>
    </w:rPr>
  </w:style>
  <w:style w:type="character" w:customStyle="1" w:styleId="TextvysvetlivkyChar">
    <w:name w:val="Text vysvetlivky Char"/>
    <w:basedOn w:val="Predvolenpsmoodseku"/>
    <w:link w:val="Textvysvetlivky"/>
    <w:uiPriority w:val="99"/>
    <w:semiHidden/>
    <w:rsid w:val="003F6B78"/>
    <w:rPr>
      <w:rFonts w:cs="Times New Roman"/>
      <w:sz w:val="16"/>
      <w:szCs w:val="20"/>
    </w:rPr>
  </w:style>
  <w:style w:type="character" w:customStyle="1" w:styleId="Nadpis1Char">
    <w:name w:val="Nadpis 1 Char"/>
    <w:basedOn w:val="Predvolenpsmoodseku"/>
    <w:link w:val="Nadpis1"/>
    <w:uiPriority w:val="9"/>
    <w:rsid w:val="003F6B78"/>
    <w:rPr>
      <w:rFonts w:eastAsia="Times New Roman" w:cs="Times New Roman"/>
      <w:b/>
      <w:bCs/>
      <w:caps/>
      <w:szCs w:val="28"/>
    </w:rPr>
  </w:style>
  <w:style w:type="character" w:customStyle="1" w:styleId="Nadpis2Char">
    <w:name w:val="Nadpis 2 Char"/>
    <w:basedOn w:val="Predvolenpsmoodseku"/>
    <w:link w:val="Nadpis2"/>
    <w:uiPriority w:val="9"/>
    <w:semiHidden/>
    <w:rsid w:val="003F6B78"/>
    <w:rPr>
      <w:rFonts w:eastAsia="Times New Roman" w:cs="Times New Roman"/>
      <w:b/>
      <w:bCs/>
      <w:szCs w:val="26"/>
    </w:rPr>
  </w:style>
  <w:style w:type="character" w:customStyle="1" w:styleId="Nadpis3Char">
    <w:name w:val="Nadpis 3 Char"/>
    <w:basedOn w:val="Predvolenpsmoodseku"/>
    <w:link w:val="Nadpis3"/>
    <w:uiPriority w:val="9"/>
    <w:semiHidden/>
    <w:rsid w:val="003F6B78"/>
    <w:rPr>
      <w:rFonts w:eastAsia="Times New Roman" w:cs="Times New Roman"/>
      <w:bCs/>
    </w:rPr>
  </w:style>
  <w:style w:type="character" w:customStyle="1" w:styleId="Nadpis4Char">
    <w:name w:val="Nadpis 4 Char"/>
    <w:basedOn w:val="Predvolenpsmoodseku"/>
    <w:link w:val="Nadpis4"/>
    <w:uiPriority w:val="9"/>
    <w:semiHidden/>
    <w:rsid w:val="003F6B78"/>
    <w:rPr>
      <w:rFonts w:eastAsia="Times New Roman" w:cs="Times New Roman"/>
      <w:bCs/>
      <w:iCs/>
    </w:rPr>
  </w:style>
  <w:style w:type="character" w:customStyle="1" w:styleId="Nadpis5Char">
    <w:name w:val="Nadpis 5 Char"/>
    <w:basedOn w:val="Predvolenpsmoodseku"/>
    <w:link w:val="Nadpis5"/>
    <w:uiPriority w:val="9"/>
    <w:semiHidden/>
    <w:rsid w:val="003F6B78"/>
    <w:rPr>
      <w:rFonts w:eastAsia="Times New Roman" w:cs="Times New Roman"/>
    </w:rPr>
  </w:style>
  <w:style w:type="character" w:customStyle="1" w:styleId="Nadpis6Char">
    <w:name w:val="Nadpis 6 Char"/>
    <w:basedOn w:val="Predvolenpsmoodseku"/>
    <w:link w:val="Nadpis6"/>
    <w:uiPriority w:val="9"/>
    <w:semiHidden/>
    <w:rsid w:val="003F6B78"/>
    <w:rPr>
      <w:rFonts w:eastAsia="Times New Roman" w:cs="Times New Roman"/>
      <w:iCs/>
    </w:rPr>
  </w:style>
  <w:style w:type="character" w:customStyle="1" w:styleId="Nadpis7Char">
    <w:name w:val="Nadpis 7 Char"/>
    <w:basedOn w:val="Predvolenpsmoodseku"/>
    <w:link w:val="Nadpis7"/>
    <w:uiPriority w:val="9"/>
    <w:semiHidden/>
    <w:rsid w:val="003F6B78"/>
    <w:rPr>
      <w:rFonts w:eastAsia="Times New Roman" w:cs="Times New Roman"/>
      <w:iCs/>
    </w:rPr>
  </w:style>
  <w:style w:type="character" w:customStyle="1" w:styleId="Nadpis8Char">
    <w:name w:val="Nadpis 8 Char"/>
    <w:basedOn w:val="Predvolenpsmoodseku"/>
    <w:link w:val="Nadpis8"/>
    <w:uiPriority w:val="9"/>
    <w:semiHidden/>
    <w:rsid w:val="003F6B78"/>
    <w:rPr>
      <w:rFonts w:eastAsia="Times New Roman" w:cs="Times New Roman"/>
      <w:szCs w:val="20"/>
    </w:rPr>
  </w:style>
  <w:style w:type="character" w:customStyle="1" w:styleId="Nadpis9Char">
    <w:name w:val="Nadpis 9 Char"/>
    <w:basedOn w:val="Predvolenpsmoodseku"/>
    <w:link w:val="Nadpis9"/>
    <w:uiPriority w:val="9"/>
    <w:semiHidden/>
    <w:rsid w:val="003F6B78"/>
    <w:rPr>
      <w:rFonts w:eastAsia="Times New Roman" w:cs="Times New Roman"/>
      <w:iCs/>
      <w:szCs w:val="20"/>
    </w:rPr>
  </w:style>
  <w:style w:type="paragraph" w:styleId="Hlavikazoznamucitci">
    <w:name w:val="toa heading"/>
    <w:basedOn w:val="AONormal"/>
    <w:next w:val="Zoznamcitci"/>
    <w:uiPriority w:val="99"/>
    <w:semiHidden/>
    <w:rsid w:val="003F6B78"/>
    <w:pPr>
      <w:tabs>
        <w:tab w:val="right" w:leader="dot" w:pos="9490"/>
      </w:tabs>
      <w:spacing w:before="240" w:after="120" w:line="240" w:lineRule="auto"/>
    </w:pPr>
    <w:rPr>
      <w:rFonts w:eastAsia="Times New Roman"/>
      <w:b/>
      <w:bCs/>
      <w:szCs w:val="24"/>
    </w:rPr>
  </w:style>
  <w:style w:type="paragraph" w:styleId="Zoznamcitci">
    <w:name w:val="table of authorities"/>
    <w:basedOn w:val="AONormal"/>
    <w:uiPriority w:val="99"/>
    <w:semiHidden/>
    <w:rsid w:val="003F6B78"/>
    <w:pPr>
      <w:tabs>
        <w:tab w:val="right" w:leader="dot" w:pos="9490"/>
      </w:tabs>
      <w:spacing w:before="240" w:line="240" w:lineRule="auto"/>
      <w:ind w:left="720" w:hanging="720"/>
    </w:pPr>
  </w:style>
  <w:style w:type="paragraph" w:styleId="Adresanaoblke">
    <w:name w:val="envelope address"/>
    <w:basedOn w:val="Normlny"/>
    <w:uiPriority w:val="99"/>
    <w:semiHidden/>
    <w:rsid w:val="003F6B78"/>
    <w:pPr>
      <w:ind w:left="2880"/>
    </w:pPr>
    <w:rPr>
      <w:rFonts w:eastAsia="Times New Roman"/>
      <w:szCs w:val="24"/>
    </w:rPr>
  </w:style>
  <w:style w:type="paragraph" w:styleId="Spiatonadresanaoblke">
    <w:name w:val="envelope return"/>
    <w:basedOn w:val="Normlny"/>
    <w:uiPriority w:val="99"/>
    <w:semiHidden/>
    <w:rsid w:val="003F6B78"/>
    <w:rPr>
      <w:rFonts w:eastAsia="Times New Roman"/>
      <w:sz w:val="20"/>
      <w:szCs w:val="20"/>
    </w:rPr>
  </w:style>
  <w:style w:type="paragraph" w:customStyle="1" w:styleId="AOListNumber">
    <w:name w:val="AOListNumber"/>
    <w:basedOn w:val="AOBodyTxt"/>
    <w:uiPriority w:val="49"/>
    <w:qFormat/>
    <w:rsid w:val="003F6B78"/>
    <w:pPr>
      <w:numPr>
        <w:numId w:val="18"/>
      </w:numPr>
    </w:pPr>
  </w:style>
  <w:style w:type="character" w:styleId="Zstupntext">
    <w:name w:val="Placeholder Text"/>
    <w:basedOn w:val="Predvolenpsmoodseku"/>
    <w:uiPriority w:val="99"/>
    <w:semiHidden/>
    <w:rsid w:val="003F6B78"/>
    <w:rPr>
      <w:color w:val="808080"/>
    </w:rPr>
  </w:style>
  <w:style w:type="paragraph" w:styleId="Textbubliny">
    <w:name w:val="Balloon Text"/>
    <w:basedOn w:val="Normlny"/>
    <w:link w:val="TextbublinyChar"/>
    <w:uiPriority w:val="99"/>
    <w:semiHidden/>
    <w:rsid w:val="003F6B78"/>
    <w:rPr>
      <w:rFonts w:ascii="Tahoma" w:hAnsi="Tahoma" w:cs="Tahoma"/>
      <w:sz w:val="16"/>
      <w:szCs w:val="16"/>
    </w:rPr>
  </w:style>
  <w:style w:type="character" w:customStyle="1" w:styleId="TextbublinyChar">
    <w:name w:val="Text bubliny Char"/>
    <w:basedOn w:val="Predvolenpsmoodseku"/>
    <w:link w:val="Textbubliny"/>
    <w:uiPriority w:val="99"/>
    <w:semiHidden/>
    <w:rsid w:val="003F6B78"/>
    <w:rPr>
      <w:rFonts w:ascii="Tahoma" w:hAnsi="Tahoma" w:cs="Tahoma"/>
      <w:sz w:val="16"/>
      <w:szCs w:val="16"/>
    </w:rPr>
  </w:style>
  <w:style w:type="table" w:styleId="Mriekatabuky">
    <w:name w:val="Table Grid"/>
    <w:basedOn w:val="Normlnatabuka"/>
    <w:uiPriority w:val="59"/>
    <w:rsid w:val="003F6B78"/>
    <w:pPr>
      <w:spacing w:line="240" w:lineRule="auto"/>
    </w:pPr>
    <w:tblPr>
      <w:tblCellMar>
        <w:left w:w="0" w:type="dxa"/>
        <w:right w:w="0" w:type="dxa"/>
      </w:tblCellMar>
    </w:tblPr>
    <w:tcPr>
      <w:shd w:val="clear" w:color="auto" w:fill="auto"/>
    </w:tcPr>
  </w:style>
  <w:style w:type="paragraph" w:styleId="Zoznamsodrkami">
    <w:name w:val="List Bullet"/>
    <w:basedOn w:val="Normlny"/>
    <w:uiPriority w:val="99"/>
    <w:semiHidden/>
    <w:rsid w:val="003F6B78"/>
    <w:pPr>
      <w:tabs>
        <w:tab w:val="num" w:pos="720"/>
      </w:tabs>
      <w:ind w:left="720" w:hanging="720"/>
      <w:contextualSpacing/>
    </w:pPr>
  </w:style>
  <w:style w:type="paragraph" w:styleId="slovanzoznam">
    <w:name w:val="List Number"/>
    <w:basedOn w:val="Normlny"/>
    <w:uiPriority w:val="99"/>
    <w:semiHidden/>
    <w:rsid w:val="003F6B78"/>
    <w:pPr>
      <w:tabs>
        <w:tab w:val="num" w:pos="720"/>
      </w:tabs>
      <w:ind w:left="720" w:hanging="720"/>
      <w:contextualSpacing/>
    </w:pPr>
  </w:style>
  <w:style w:type="table" w:customStyle="1" w:styleId="AOHdrFtrTblStyle">
    <w:name w:val="AOHdrFtrTblStyle"/>
    <w:basedOn w:val="Mriekatabuky"/>
    <w:rsid w:val="003F6B78"/>
    <w:tblPr/>
  </w:style>
  <w:style w:type="paragraph" w:customStyle="1" w:styleId="AODefParaL2">
    <w:name w:val="AODefParaL2"/>
    <w:basedOn w:val="AODefPara"/>
    <w:rsid w:val="003F6B78"/>
    <w:pPr>
      <w:numPr>
        <w:ilvl w:val="2"/>
      </w:numPr>
    </w:pPr>
  </w:style>
  <w:style w:type="paragraph" w:customStyle="1" w:styleId="AODefParaL3">
    <w:name w:val="AODefParaL3"/>
    <w:basedOn w:val="AODefPara"/>
    <w:rsid w:val="003F6B78"/>
    <w:pPr>
      <w:numPr>
        <w:ilvl w:val="3"/>
      </w:numPr>
    </w:pPr>
  </w:style>
  <w:style w:type="paragraph" w:customStyle="1" w:styleId="AODefParaL4">
    <w:name w:val="AODefParaL4"/>
    <w:basedOn w:val="AODefPara"/>
    <w:rsid w:val="003F6B78"/>
    <w:pPr>
      <w:numPr>
        <w:ilvl w:val="4"/>
      </w:numPr>
    </w:pPr>
  </w:style>
  <w:style w:type="paragraph" w:customStyle="1" w:styleId="AODefParaL5">
    <w:name w:val="AODefParaL5"/>
    <w:basedOn w:val="AODefPara"/>
    <w:rsid w:val="003F6B78"/>
    <w:pPr>
      <w:numPr>
        <w:ilvl w:val="5"/>
      </w:numPr>
    </w:pPr>
  </w:style>
  <w:style w:type="paragraph" w:customStyle="1" w:styleId="AODefParaL6">
    <w:name w:val="AODefParaL6"/>
    <w:basedOn w:val="AODefPara"/>
    <w:rsid w:val="003F6B78"/>
    <w:pPr>
      <w:numPr>
        <w:ilvl w:val="6"/>
      </w:numPr>
    </w:pPr>
  </w:style>
  <w:style w:type="paragraph" w:customStyle="1" w:styleId="AODefParaL7">
    <w:name w:val="AODefParaL7"/>
    <w:basedOn w:val="AODefPara"/>
    <w:rsid w:val="003F6B78"/>
    <w:pPr>
      <w:numPr>
        <w:ilvl w:val="7"/>
      </w:numPr>
    </w:pPr>
  </w:style>
  <w:style w:type="paragraph" w:customStyle="1" w:styleId="AODefParaL8">
    <w:name w:val="AODefParaL8"/>
    <w:basedOn w:val="AODefPara"/>
    <w:rsid w:val="003F6B78"/>
    <w:pPr>
      <w:numPr>
        <w:ilvl w:val="8"/>
      </w:numPr>
    </w:pPr>
  </w:style>
  <w:style w:type="paragraph" w:customStyle="1" w:styleId="AOGenNum1List2">
    <w:name w:val="AOGenNum1List2"/>
    <w:basedOn w:val="AOGenNum1List"/>
    <w:uiPriority w:val="36"/>
    <w:rsid w:val="003F6B78"/>
    <w:pPr>
      <w:numPr>
        <w:ilvl w:val="3"/>
      </w:numPr>
    </w:pPr>
  </w:style>
  <w:style w:type="paragraph" w:customStyle="1" w:styleId="AOGenNum1List3">
    <w:name w:val="AOGenNum1List3"/>
    <w:basedOn w:val="AOGenNum1List"/>
    <w:uiPriority w:val="36"/>
    <w:rsid w:val="003F6B78"/>
    <w:pPr>
      <w:numPr>
        <w:ilvl w:val="4"/>
      </w:numPr>
    </w:pPr>
  </w:style>
  <w:style w:type="paragraph" w:customStyle="1" w:styleId="AOGenNum1List4">
    <w:name w:val="AOGenNum1List4"/>
    <w:basedOn w:val="AOGenNum1List"/>
    <w:uiPriority w:val="36"/>
    <w:rsid w:val="003F6B78"/>
    <w:pPr>
      <w:numPr>
        <w:ilvl w:val="5"/>
      </w:numPr>
    </w:pPr>
  </w:style>
  <w:style w:type="paragraph" w:customStyle="1" w:styleId="AOGenNum1List5">
    <w:name w:val="AOGenNum1List5"/>
    <w:basedOn w:val="AOGenNum1List"/>
    <w:uiPriority w:val="36"/>
    <w:rsid w:val="003F6B78"/>
    <w:pPr>
      <w:numPr>
        <w:ilvl w:val="6"/>
      </w:numPr>
    </w:pPr>
  </w:style>
  <w:style w:type="paragraph" w:customStyle="1" w:styleId="AOGenNum1List6">
    <w:name w:val="AOGenNum1List6"/>
    <w:basedOn w:val="AOGenNum1List"/>
    <w:uiPriority w:val="36"/>
    <w:rsid w:val="003F6B78"/>
    <w:pPr>
      <w:numPr>
        <w:ilvl w:val="7"/>
      </w:numPr>
    </w:pPr>
  </w:style>
  <w:style w:type="paragraph" w:customStyle="1" w:styleId="AOGenNum1List7">
    <w:name w:val="AOGenNum1List7"/>
    <w:basedOn w:val="AOGenNum1List"/>
    <w:uiPriority w:val="36"/>
    <w:rsid w:val="003F6B78"/>
    <w:pPr>
      <w:numPr>
        <w:ilvl w:val="8"/>
      </w:numPr>
    </w:pPr>
  </w:style>
  <w:style w:type="paragraph" w:customStyle="1" w:styleId="AOGenNum2List2">
    <w:name w:val="AOGenNum2List2"/>
    <w:basedOn w:val="AOGenNum2List"/>
    <w:uiPriority w:val="41"/>
    <w:rsid w:val="003F6B78"/>
    <w:pPr>
      <w:numPr>
        <w:ilvl w:val="3"/>
      </w:numPr>
    </w:pPr>
  </w:style>
  <w:style w:type="paragraph" w:customStyle="1" w:styleId="AOGenNum2List3">
    <w:name w:val="AOGenNum2List3"/>
    <w:basedOn w:val="AOGenNum2List"/>
    <w:uiPriority w:val="41"/>
    <w:rsid w:val="003F6B78"/>
    <w:pPr>
      <w:numPr>
        <w:ilvl w:val="4"/>
      </w:numPr>
    </w:pPr>
  </w:style>
  <w:style w:type="paragraph" w:customStyle="1" w:styleId="AOGenNum2List4">
    <w:name w:val="AOGenNum2List4"/>
    <w:basedOn w:val="AOGenNum2List"/>
    <w:uiPriority w:val="41"/>
    <w:rsid w:val="003F6B78"/>
    <w:pPr>
      <w:numPr>
        <w:ilvl w:val="5"/>
      </w:numPr>
    </w:pPr>
  </w:style>
  <w:style w:type="paragraph" w:customStyle="1" w:styleId="AOGenNum2List5">
    <w:name w:val="AOGenNum2List5"/>
    <w:basedOn w:val="AOGenNum2List"/>
    <w:uiPriority w:val="41"/>
    <w:rsid w:val="003F6B78"/>
    <w:pPr>
      <w:numPr>
        <w:ilvl w:val="6"/>
      </w:numPr>
    </w:pPr>
  </w:style>
  <w:style w:type="paragraph" w:customStyle="1" w:styleId="AOGenNum2List6">
    <w:name w:val="AOGenNum2List6"/>
    <w:basedOn w:val="AOGenNum2List"/>
    <w:uiPriority w:val="41"/>
    <w:rsid w:val="003F6B78"/>
    <w:pPr>
      <w:numPr>
        <w:ilvl w:val="7"/>
      </w:numPr>
    </w:pPr>
  </w:style>
  <w:style w:type="paragraph" w:customStyle="1" w:styleId="AOGenNum2List7">
    <w:name w:val="AOGenNum2List7"/>
    <w:basedOn w:val="AOGenNum2List"/>
    <w:uiPriority w:val="41"/>
    <w:rsid w:val="003F6B78"/>
    <w:pPr>
      <w:numPr>
        <w:ilvl w:val="8"/>
      </w:numPr>
    </w:pPr>
  </w:style>
  <w:style w:type="paragraph" w:customStyle="1" w:styleId="AOGenNum3List2">
    <w:name w:val="AOGenNum3List2"/>
    <w:basedOn w:val="AOGenNum3"/>
    <w:uiPriority w:val="46"/>
    <w:rsid w:val="003F6B78"/>
    <w:pPr>
      <w:numPr>
        <w:ilvl w:val="2"/>
      </w:numPr>
    </w:pPr>
  </w:style>
  <w:style w:type="paragraph" w:customStyle="1" w:styleId="AOGenNum3List3">
    <w:name w:val="AOGenNum3List3"/>
    <w:basedOn w:val="AOGenNum3List"/>
    <w:uiPriority w:val="46"/>
    <w:rsid w:val="003F6B78"/>
    <w:pPr>
      <w:numPr>
        <w:ilvl w:val="3"/>
      </w:numPr>
    </w:pPr>
  </w:style>
  <w:style w:type="paragraph" w:customStyle="1" w:styleId="AOGenNum3List4">
    <w:name w:val="AOGenNum3List4"/>
    <w:basedOn w:val="AOGenNum3List"/>
    <w:uiPriority w:val="46"/>
    <w:rsid w:val="003F6B78"/>
    <w:pPr>
      <w:numPr>
        <w:ilvl w:val="4"/>
      </w:numPr>
    </w:pPr>
  </w:style>
  <w:style w:type="paragraph" w:customStyle="1" w:styleId="AOGenNum3List5">
    <w:name w:val="AOGenNum3List5"/>
    <w:basedOn w:val="AOGenNum3List"/>
    <w:uiPriority w:val="46"/>
    <w:rsid w:val="003F6B78"/>
    <w:pPr>
      <w:numPr>
        <w:ilvl w:val="5"/>
      </w:numPr>
    </w:pPr>
  </w:style>
  <w:style w:type="paragraph" w:customStyle="1" w:styleId="AOGenNum3List6">
    <w:name w:val="AOGenNum3List6"/>
    <w:basedOn w:val="AOGenNum3List"/>
    <w:uiPriority w:val="46"/>
    <w:rsid w:val="003F6B78"/>
    <w:pPr>
      <w:numPr>
        <w:ilvl w:val="6"/>
      </w:numPr>
    </w:pPr>
  </w:style>
  <w:style w:type="paragraph" w:customStyle="1" w:styleId="AOGenNum3List7">
    <w:name w:val="AOGenNum3List7"/>
    <w:basedOn w:val="AOGenNum3List"/>
    <w:uiPriority w:val="46"/>
    <w:rsid w:val="003F6B78"/>
    <w:pPr>
      <w:numPr>
        <w:ilvl w:val="7"/>
      </w:numPr>
    </w:pPr>
  </w:style>
  <w:style w:type="paragraph" w:customStyle="1" w:styleId="AOGenNum3List8">
    <w:name w:val="AOGenNum3List8"/>
    <w:basedOn w:val="AOGenNum3List"/>
    <w:uiPriority w:val="46"/>
    <w:rsid w:val="003F6B78"/>
    <w:pPr>
      <w:numPr>
        <w:ilvl w:val="8"/>
      </w:numPr>
    </w:pPr>
  </w:style>
  <w:style w:type="paragraph" w:customStyle="1" w:styleId="AOListNumberL2">
    <w:name w:val="AOListNumberL2"/>
    <w:basedOn w:val="AOListNumber"/>
    <w:uiPriority w:val="49"/>
    <w:rsid w:val="003F6B78"/>
    <w:pPr>
      <w:numPr>
        <w:ilvl w:val="1"/>
      </w:numPr>
    </w:pPr>
  </w:style>
  <w:style w:type="paragraph" w:customStyle="1" w:styleId="AOListNumberL3">
    <w:name w:val="AOListNumberL3"/>
    <w:basedOn w:val="AOListNumber"/>
    <w:uiPriority w:val="49"/>
    <w:rsid w:val="003F6B78"/>
    <w:pPr>
      <w:numPr>
        <w:ilvl w:val="2"/>
      </w:numPr>
    </w:pPr>
  </w:style>
  <w:style w:type="paragraph" w:customStyle="1" w:styleId="AOListNumberL4">
    <w:name w:val="AOListNumberL4"/>
    <w:basedOn w:val="AOListNumber"/>
    <w:uiPriority w:val="49"/>
    <w:rsid w:val="003F6B78"/>
    <w:pPr>
      <w:numPr>
        <w:ilvl w:val="3"/>
      </w:numPr>
    </w:pPr>
  </w:style>
  <w:style w:type="paragraph" w:customStyle="1" w:styleId="AOListNumberL5">
    <w:name w:val="AOListNumberL5"/>
    <w:basedOn w:val="AOListNumber"/>
    <w:uiPriority w:val="49"/>
    <w:rsid w:val="003F6B78"/>
    <w:pPr>
      <w:numPr>
        <w:ilvl w:val="4"/>
      </w:numPr>
    </w:pPr>
  </w:style>
  <w:style w:type="paragraph" w:customStyle="1" w:styleId="AOListNumberL6">
    <w:name w:val="AOListNumberL6"/>
    <w:basedOn w:val="AOListNumber"/>
    <w:uiPriority w:val="49"/>
    <w:rsid w:val="003F6B78"/>
    <w:pPr>
      <w:numPr>
        <w:ilvl w:val="5"/>
      </w:numPr>
    </w:pPr>
  </w:style>
  <w:style w:type="paragraph" w:customStyle="1" w:styleId="AOListNumberL7">
    <w:name w:val="AOListNumberL7"/>
    <w:basedOn w:val="AOListNumber"/>
    <w:uiPriority w:val="49"/>
    <w:rsid w:val="003F6B78"/>
    <w:pPr>
      <w:numPr>
        <w:ilvl w:val="6"/>
      </w:numPr>
    </w:pPr>
  </w:style>
  <w:style w:type="paragraph" w:customStyle="1" w:styleId="AOListNumberL8">
    <w:name w:val="AOListNumberL8"/>
    <w:basedOn w:val="AOListNumber"/>
    <w:uiPriority w:val="49"/>
    <w:rsid w:val="003F6B78"/>
    <w:pPr>
      <w:numPr>
        <w:ilvl w:val="7"/>
      </w:numPr>
    </w:pPr>
  </w:style>
  <w:style w:type="paragraph" w:customStyle="1" w:styleId="AOListNumberL9">
    <w:name w:val="AOListNumberL9"/>
    <w:basedOn w:val="AOListNumber"/>
    <w:uiPriority w:val="49"/>
    <w:rsid w:val="003F6B78"/>
    <w:pPr>
      <w:numPr>
        <w:ilvl w:val="8"/>
      </w:numPr>
    </w:pPr>
  </w:style>
  <w:style w:type="character" w:styleId="Hypertextovprepojenie">
    <w:name w:val="Hyperlink"/>
    <w:basedOn w:val="Predvolenpsmoodseku"/>
    <w:uiPriority w:val="99"/>
    <w:unhideWhenUsed/>
    <w:rsid w:val="00D5046C"/>
    <w:rPr>
      <w:color w:val="5C6F7B" w:themeColor="hyperlink"/>
      <w:u w:val="single"/>
    </w:rPr>
  </w:style>
  <w:style w:type="character" w:styleId="PouitHypertextovPrepojenie">
    <w:name w:val="FollowedHyperlink"/>
    <w:basedOn w:val="Predvolenpsmoodseku"/>
    <w:uiPriority w:val="99"/>
    <w:semiHidden/>
    <w:unhideWhenUsed/>
    <w:rsid w:val="00D5046C"/>
    <w:rPr>
      <w:color w:val="9AD7DB" w:themeColor="followedHyperlink"/>
      <w:u w:val="single"/>
    </w:rPr>
  </w:style>
  <w:style w:type="paragraph" w:customStyle="1" w:styleId="msonormal0">
    <w:name w:val="msonormal"/>
    <w:basedOn w:val="Normlny"/>
    <w:uiPriority w:val="99"/>
    <w:semiHidden/>
    <w:rsid w:val="00D5046C"/>
    <w:pPr>
      <w:spacing w:before="100" w:beforeAutospacing="1" w:after="100" w:afterAutospacing="1"/>
    </w:pPr>
    <w:rPr>
      <w:rFonts w:eastAsia="Times New Roman"/>
      <w:sz w:val="24"/>
      <w:szCs w:val="24"/>
      <w:lang w:eastAsia="sk-SK"/>
    </w:rPr>
  </w:style>
  <w:style w:type="paragraph" w:styleId="Normlnywebov">
    <w:name w:val="Normal (Web)"/>
    <w:basedOn w:val="Normlny"/>
    <w:uiPriority w:val="99"/>
    <w:semiHidden/>
    <w:unhideWhenUsed/>
    <w:rsid w:val="00D5046C"/>
    <w:pPr>
      <w:spacing w:before="100" w:beforeAutospacing="1" w:after="100" w:afterAutospacing="1"/>
    </w:pPr>
    <w:rPr>
      <w:rFonts w:eastAsia="Times New Roman"/>
      <w:sz w:val="24"/>
      <w:szCs w:val="24"/>
      <w:lang w:eastAsia="sk-SK"/>
    </w:rPr>
  </w:style>
  <w:style w:type="paragraph" w:styleId="Zarkazkladnhotextu3">
    <w:name w:val="Body Text Indent 3"/>
    <w:basedOn w:val="Normlny"/>
    <w:link w:val="Zarkazkladnhotextu3Char"/>
    <w:uiPriority w:val="99"/>
    <w:semiHidden/>
    <w:unhideWhenUsed/>
    <w:rsid w:val="00D5046C"/>
    <w:pPr>
      <w:spacing w:after="240" w:line="288" w:lineRule="auto"/>
      <w:ind w:left="720"/>
      <w:jc w:val="both"/>
    </w:pPr>
    <w:rPr>
      <w:rFonts w:ascii="Arial" w:eastAsia="Times New Roman" w:hAnsi="Arial"/>
      <w:sz w:val="16"/>
      <w:szCs w:val="16"/>
      <w:lang w:eastAsia="sk-SK"/>
    </w:rPr>
  </w:style>
  <w:style w:type="character" w:customStyle="1" w:styleId="Zarkazkladnhotextu3Char">
    <w:name w:val="Zarážka základného textu 3 Char"/>
    <w:basedOn w:val="Predvolenpsmoodseku"/>
    <w:link w:val="Zarkazkladnhotextu3"/>
    <w:uiPriority w:val="99"/>
    <w:semiHidden/>
    <w:rsid w:val="00D5046C"/>
    <w:rPr>
      <w:rFonts w:ascii="Arial" w:eastAsia="Times New Roman" w:hAnsi="Arial" w:cs="Times New Roman"/>
      <w:sz w:val="16"/>
      <w:szCs w:val="16"/>
      <w:lang w:eastAsia="sk-SK"/>
    </w:rPr>
  </w:style>
  <w:style w:type="paragraph" w:styleId="Predmetkomentra">
    <w:name w:val="annotation subject"/>
    <w:basedOn w:val="Textkomentra"/>
    <w:next w:val="Textkomentra"/>
    <w:link w:val="PredmetkomentraChar"/>
    <w:uiPriority w:val="99"/>
    <w:semiHidden/>
    <w:unhideWhenUsed/>
    <w:rsid w:val="00D5046C"/>
    <w:rPr>
      <w:b/>
      <w:bCs/>
      <w:sz w:val="20"/>
    </w:rPr>
  </w:style>
  <w:style w:type="character" w:customStyle="1" w:styleId="PredmetkomentraChar">
    <w:name w:val="Predmet komentára Char"/>
    <w:basedOn w:val="TextkomentraChar"/>
    <w:link w:val="Predmetkomentra"/>
    <w:uiPriority w:val="99"/>
    <w:semiHidden/>
    <w:rsid w:val="00D5046C"/>
    <w:rPr>
      <w:rFonts w:cs="Times New Roman"/>
      <w:b/>
      <w:bCs/>
      <w:sz w:val="20"/>
      <w:szCs w:val="20"/>
      <w:lang w:val="sk-SK"/>
    </w:rPr>
  </w:style>
  <w:style w:type="paragraph" w:styleId="Revzia">
    <w:name w:val="Revision"/>
    <w:uiPriority w:val="99"/>
    <w:semiHidden/>
    <w:rsid w:val="00D5046C"/>
    <w:pPr>
      <w:spacing w:line="240" w:lineRule="auto"/>
    </w:pPr>
    <w:rPr>
      <w:rFonts w:cs="Times New Roman"/>
    </w:rPr>
  </w:style>
  <w:style w:type="character" w:customStyle="1" w:styleId="OdsekzoznamuChar">
    <w:name w:val="Odsek zoznamu Char"/>
    <w:aliases w:val="Table of contents numbered Char,body Char,Odsek zoznamu2 Char,Bullet Number Char,lp1 Char,lp11 Char,List Paragraph11 Char,Bullet 1 Char,Use Case List Paragraph Char,List Paragraph (numbered (a)) Char,Paragrafo elenco Char"/>
    <w:basedOn w:val="Predvolenpsmoodseku"/>
    <w:link w:val="Odsekzoznamu"/>
    <w:uiPriority w:val="34"/>
    <w:qFormat/>
    <w:locked/>
    <w:rsid w:val="00D5046C"/>
    <w:rPr>
      <w:rFonts w:cs="Times New Roman"/>
    </w:rPr>
  </w:style>
  <w:style w:type="paragraph" w:styleId="Odsekzoznamu">
    <w:name w:val="List Paragraph"/>
    <w:aliases w:val="Table of contents numbered,body,Odsek zoznamu2,Bullet Number,lp1,lp11,List Paragraph11,Bullet 1,Use Case List Paragraph,List Paragraph (numbered (a)),1st level - Bullet List Paragraph,Paragrafo elenco,List Paragraph1,Lettre d'introduction"/>
    <w:basedOn w:val="Normlny"/>
    <w:link w:val="OdsekzoznamuChar"/>
    <w:uiPriority w:val="34"/>
    <w:qFormat/>
    <w:rsid w:val="00D5046C"/>
    <w:pPr>
      <w:ind w:left="720"/>
      <w:contextualSpacing/>
    </w:pPr>
  </w:style>
  <w:style w:type="character" w:customStyle="1" w:styleId="AODocTxtL1Char">
    <w:name w:val="AODocTxtL1 Char"/>
    <w:basedOn w:val="Predvolenpsmoodseku"/>
    <w:link w:val="AODocTxtL1"/>
    <w:locked/>
    <w:rsid w:val="00D5046C"/>
    <w:rPr>
      <w:rFonts w:cs="Times New Roman"/>
    </w:rPr>
  </w:style>
  <w:style w:type="character" w:customStyle="1" w:styleId="AOHead2Char">
    <w:name w:val="AOHead2 Char"/>
    <w:link w:val="AOHead2"/>
    <w:locked/>
    <w:rsid w:val="00D5046C"/>
    <w:rPr>
      <w:rFonts w:cs="Times New Roman"/>
      <w:b/>
    </w:rPr>
  </w:style>
  <w:style w:type="character" w:customStyle="1" w:styleId="AOHead3Char">
    <w:name w:val="AOHead3 Char"/>
    <w:link w:val="AOHead3"/>
    <w:locked/>
    <w:rsid w:val="00D5046C"/>
    <w:rPr>
      <w:rFonts w:cs="Times New Roman"/>
    </w:rPr>
  </w:style>
  <w:style w:type="character" w:customStyle="1" w:styleId="AOHead4Char">
    <w:name w:val="AOHead4 Char"/>
    <w:link w:val="AOHead4"/>
    <w:locked/>
    <w:rsid w:val="00D5046C"/>
    <w:rPr>
      <w:rFonts w:cs="Times New Roman"/>
    </w:rPr>
  </w:style>
  <w:style w:type="character" w:customStyle="1" w:styleId="AOAltHead3Char">
    <w:name w:val="AOAltHead3 Char"/>
    <w:link w:val="AOAltHead3"/>
    <w:locked/>
    <w:rsid w:val="00D5046C"/>
    <w:rPr>
      <w:rFonts w:cs="Times New Roman"/>
    </w:rPr>
  </w:style>
  <w:style w:type="paragraph" w:customStyle="1" w:styleId="AgtLevel1Heading">
    <w:name w:val="Agt/Level1 Heading"/>
    <w:basedOn w:val="Normlny"/>
    <w:rsid w:val="00D5046C"/>
    <w:pPr>
      <w:keepNext/>
      <w:numPr>
        <w:numId w:val="23"/>
      </w:numPr>
      <w:tabs>
        <w:tab w:val="left" w:pos="567"/>
      </w:tabs>
      <w:spacing w:before="120" w:after="120" w:line="288" w:lineRule="auto"/>
      <w:jc w:val="both"/>
    </w:pPr>
    <w:rPr>
      <w:rFonts w:ascii="Arial" w:eastAsia="Times New Roman" w:hAnsi="Arial"/>
      <w:b/>
      <w:sz w:val="20"/>
      <w:szCs w:val="20"/>
      <w:lang w:eastAsia="sk-SK"/>
    </w:rPr>
  </w:style>
  <w:style w:type="paragraph" w:customStyle="1" w:styleId="AgtLevel2">
    <w:name w:val="Agt/Level2"/>
    <w:basedOn w:val="Normlny"/>
    <w:rsid w:val="00D5046C"/>
    <w:pPr>
      <w:numPr>
        <w:ilvl w:val="1"/>
        <w:numId w:val="23"/>
      </w:numPr>
      <w:tabs>
        <w:tab w:val="left" w:pos="567"/>
      </w:tabs>
      <w:spacing w:after="120" w:line="288" w:lineRule="auto"/>
      <w:jc w:val="both"/>
    </w:pPr>
    <w:rPr>
      <w:rFonts w:ascii="Arial" w:eastAsia="Times New Roman" w:hAnsi="Arial"/>
      <w:sz w:val="20"/>
      <w:szCs w:val="20"/>
      <w:lang w:eastAsia="sk-SK"/>
    </w:rPr>
  </w:style>
  <w:style w:type="paragraph" w:customStyle="1" w:styleId="AgtLevel3">
    <w:name w:val="Agt/Level3"/>
    <w:basedOn w:val="Normlny"/>
    <w:rsid w:val="00D5046C"/>
    <w:pPr>
      <w:numPr>
        <w:ilvl w:val="2"/>
        <w:numId w:val="23"/>
      </w:numPr>
      <w:tabs>
        <w:tab w:val="left" w:pos="1134"/>
      </w:tabs>
      <w:spacing w:after="120" w:line="288" w:lineRule="auto"/>
      <w:jc w:val="both"/>
    </w:pPr>
    <w:rPr>
      <w:rFonts w:ascii="Arial" w:eastAsia="Times New Roman" w:hAnsi="Arial"/>
      <w:sz w:val="20"/>
      <w:szCs w:val="20"/>
      <w:lang w:eastAsia="sk-SK"/>
    </w:rPr>
  </w:style>
  <w:style w:type="paragraph" w:customStyle="1" w:styleId="AgtLevel4">
    <w:name w:val="Agt/Level4"/>
    <w:basedOn w:val="Normlny"/>
    <w:rsid w:val="00D5046C"/>
    <w:pPr>
      <w:numPr>
        <w:ilvl w:val="3"/>
        <w:numId w:val="23"/>
      </w:numPr>
      <w:tabs>
        <w:tab w:val="left" w:pos="1701"/>
      </w:tabs>
      <w:spacing w:after="120" w:line="288" w:lineRule="auto"/>
      <w:jc w:val="both"/>
    </w:pPr>
    <w:rPr>
      <w:rFonts w:ascii="Arial" w:eastAsia="Times New Roman" w:hAnsi="Arial"/>
      <w:sz w:val="20"/>
      <w:szCs w:val="20"/>
      <w:lang w:eastAsia="sk-SK"/>
    </w:rPr>
  </w:style>
  <w:style w:type="paragraph" w:customStyle="1" w:styleId="AgtLevel5">
    <w:name w:val="Agt/Level5"/>
    <w:basedOn w:val="Normlny"/>
    <w:rsid w:val="00D5046C"/>
    <w:pPr>
      <w:numPr>
        <w:ilvl w:val="4"/>
        <w:numId w:val="23"/>
      </w:numPr>
      <w:tabs>
        <w:tab w:val="left" w:pos="2268"/>
      </w:tabs>
      <w:spacing w:after="120" w:line="288" w:lineRule="auto"/>
      <w:jc w:val="both"/>
    </w:pPr>
    <w:rPr>
      <w:rFonts w:ascii="Arial" w:eastAsia="Times New Roman" w:hAnsi="Arial"/>
      <w:sz w:val="20"/>
      <w:szCs w:val="20"/>
      <w:lang w:eastAsia="sk-SK"/>
    </w:rPr>
  </w:style>
  <w:style w:type="paragraph" w:customStyle="1" w:styleId="AgtLevel6">
    <w:name w:val="Agt/Level6"/>
    <w:basedOn w:val="Normlny"/>
    <w:rsid w:val="00D5046C"/>
    <w:pPr>
      <w:numPr>
        <w:ilvl w:val="5"/>
        <w:numId w:val="23"/>
      </w:numPr>
      <w:spacing w:after="120" w:line="288" w:lineRule="auto"/>
      <w:jc w:val="both"/>
    </w:pPr>
    <w:rPr>
      <w:rFonts w:ascii="Arial" w:eastAsia="Times New Roman" w:hAnsi="Arial"/>
      <w:sz w:val="20"/>
      <w:szCs w:val="20"/>
      <w:lang w:eastAsia="sk-SK"/>
    </w:rPr>
  </w:style>
  <w:style w:type="paragraph" w:customStyle="1" w:styleId="AgtLevel7">
    <w:name w:val="Agt/Level7"/>
    <w:basedOn w:val="Normlny"/>
    <w:rsid w:val="00D5046C"/>
    <w:pPr>
      <w:numPr>
        <w:ilvl w:val="6"/>
        <w:numId w:val="23"/>
      </w:numPr>
      <w:spacing w:after="120" w:line="288" w:lineRule="auto"/>
      <w:jc w:val="both"/>
    </w:pPr>
    <w:rPr>
      <w:rFonts w:ascii="Arial" w:eastAsia="Times New Roman" w:hAnsi="Arial"/>
      <w:sz w:val="20"/>
      <w:szCs w:val="20"/>
      <w:lang w:eastAsia="sk-SK"/>
    </w:rPr>
  </w:style>
  <w:style w:type="paragraph" w:customStyle="1" w:styleId="AgtLevel8">
    <w:name w:val="Agt/Level8"/>
    <w:basedOn w:val="Normlny"/>
    <w:rsid w:val="00D5046C"/>
    <w:pPr>
      <w:numPr>
        <w:ilvl w:val="7"/>
        <w:numId w:val="23"/>
      </w:numPr>
      <w:spacing w:after="120" w:line="288" w:lineRule="auto"/>
      <w:jc w:val="both"/>
    </w:pPr>
    <w:rPr>
      <w:rFonts w:ascii="Arial" w:eastAsia="Times New Roman" w:hAnsi="Arial"/>
      <w:sz w:val="20"/>
      <w:szCs w:val="20"/>
      <w:lang w:eastAsia="sk-SK"/>
    </w:rPr>
  </w:style>
  <w:style w:type="paragraph" w:customStyle="1" w:styleId="Default">
    <w:name w:val="Default"/>
    <w:rsid w:val="00D5046C"/>
    <w:pPr>
      <w:autoSpaceDE w:val="0"/>
      <w:autoSpaceDN w:val="0"/>
      <w:adjustRightInd w:val="0"/>
      <w:spacing w:line="240" w:lineRule="auto"/>
    </w:pPr>
    <w:rPr>
      <w:rFonts w:cs="Times New Roman"/>
      <w:color w:val="000000"/>
      <w:sz w:val="24"/>
      <w:szCs w:val="24"/>
      <w:lang w:val="en-US"/>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qFormat/>
    <w:rsid w:val="00D5046C"/>
    <w:rPr>
      <w:vertAlign w:val="superscript"/>
    </w:rPr>
  </w:style>
  <w:style w:type="character" w:styleId="Odkaznakomentr">
    <w:name w:val="annotation reference"/>
    <w:basedOn w:val="Predvolenpsmoodseku"/>
    <w:uiPriority w:val="99"/>
    <w:unhideWhenUsed/>
    <w:rsid w:val="00D5046C"/>
    <w:rPr>
      <w:sz w:val="16"/>
      <w:szCs w:val="16"/>
    </w:rPr>
  </w:style>
  <w:style w:type="character" w:customStyle="1" w:styleId="Nevyrieenzmienka1">
    <w:name w:val="Nevyriešená zmienka1"/>
    <w:basedOn w:val="Predvolenpsmoodseku"/>
    <w:uiPriority w:val="99"/>
    <w:semiHidden/>
    <w:rsid w:val="00D5046C"/>
    <w:rPr>
      <w:color w:val="605E5C"/>
      <w:shd w:val="clear" w:color="auto" w:fill="E1DFDD"/>
    </w:rPr>
  </w:style>
  <w:style w:type="character" w:customStyle="1" w:styleId="Nevyrieenzmienka2">
    <w:name w:val="Nevyriešená zmienka2"/>
    <w:basedOn w:val="Predvolenpsmoodseku"/>
    <w:uiPriority w:val="99"/>
    <w:semiHidden/>
    <w:rsid w:val="00D5046C"/>
    <w:rPr>
      <w:color w:val="605E5C"/>
      <w:shd w:val="clear" w:color="auto" w:fill="E1DFDD"/>
    </w:rPr>
  </w:style>
  <w:style w:type="character" w:customStyle="1" w:styleId="AODocTxtChar">
    <w:name w:val="AODocTxt Char"/>
    <w:link w:val="AODocTxt"/>
    <w:rsid w:val="00D5046C"/>
    <w:rPr>
      <w:rFonts w:cs="Times New Roman"/>
    </w:rPr>
  </w:style>
  <w:style w:type="character" w:customStyle="1" w:styleId="tlid-translation">
    <w:name w:val="tlid-translation"/>
    <w:basedOn w:val="Predvolenpsmoodseku"/>
    <w:rsid w:val="00D5046C"/>
  </w:style>
  <w:style w:type="character" w:customStyle="1" w:styleId="Nevyrieenzmienka3">
    <w:name w:val="Nevyriešená zmienka3"/>
    <w:basedOn w:val="Predvolenpsmoodseku"/>
    <w:uiPriority w:val="99"/>
    <w:semiHidden/>
    <w:unhideWhenUsed/>
    <w:rsid w:val="00D5046C"/>
    <w:rPr>
      <w:color w:val="605E5C"/>
      <w:shd w:val="clear" w:color="auto" w:fill="E1DFDD"/>
    </w:rPr>
  </w:style>
  <w:style w:type="paragraph" w:styleId="Zkladntext">
    <w:name w:val="Body Text"/>
    <w:basedOn w:val="Normlny"/>
    <w:link w:val="ZkladntextChar"/>
    <w:uiPriority w:val="99"/>
    <w:semiHidden/>
    <w:rsid w:val="00330DEB"/>
    <w:pPr>
      <w:spacing w:after="120"/>
    </w:pPr>
  </w:style>
  <w:style w:type="character" w:customStyle="1" w:styleId="ZkladntextChar">
    <w:name w:val="Základný text Char"/>
    <w:basedOn w:val="Predvolenpsmoodseku"/>
    <w:link w:val="Zkladntext"/>
    <w:uiPriority w:val="99"/>
    <w:semiHidden/>
    <w:rsid w:val="00330DEB"/>
    <w:rPr>
      <w:rFonts w:cs="Times New Roman"/>
      <w:lang w:val="sk-SK"/>
    </w:rPr>
  </w:style>
  <w:style w:type="paragraph" w:styleId="Bezriadkovania">
    <w:name w:val="No Spacing"/>
    <w:uiPriority w:val="1"/>
    <w:qFormat/>
    <w:rsid w:val="00330DEB"/>
    <w:pPr>
      <w:spacing w:line="240" w:lineRule="auto"/>
    </w:pPr>
    <w:rPr>
      <w:rFonts w:asciiTheme="minorHAnsi" w:hAnsiTheme="minorHAnsi"/>
      <w:kern w:val="2"/>
      <w:lang w:val="en-US"/>
      <w14:ligatures w14:val="standardContextual"/>
    </w:rPr>
  </w:style>
  <w:style w:type="character" w:styleId="Nevyrieenzmienka">
    <w:name w:val="Unresolved Mention"/>
    <w:basedOn w:val="Predvolenpsmoodseku"/>
    <w:uiPriority w:val="99"/>
    <w:semiHidden/>
    <w:unhideWhenUsed/>
    <w:rsid w:val="001254FC"/>
    <w:rPr>
      <w:color w:val="605E5C"/>
      <w:shd w:val="clear" w:color="auto" w:fill="E1DFDD"/>
    </w:rPr>
  </w:style>
  <w:style w:type="numbering" w:customStyle="1" w:styleId="Aktulnyzoznam1">
    <w:name w:val="Aktuálny zoznam1"/>
    <w:uiPriority w:val="99"/>
    <w:rsid w:val="0088307D"/>
    <w:pPr>
      <w:numPr>
        <w:numId w:val="38"/>
      </w:numPr>
    </w:pPr>
  </w:style>
  <w:style w:type="paragraph" w:customStyle="1" w:styleId="TableParagraph">
    <w:name w:val="Table Paragraph"/>
    <w:basedOn w:val="Normlny"/>
    <w:uiPriority w:val="1"/>
    <w:qFormat/>
    <w:rsid w:val="000F5F48"/>
    <w:pPr>
      <w:widowControl w:val="0"/>
      <w:autoSpaceDE w:val="0"/>
      <w:autoSpaceDN w:val="0"/>
    </w:pPr>
    <w:rPr>
      <w:rFonts w:ascii="Source Sans Pro" w:hAnsi="Source Sans Pro"/>
      <w:lang w:val="en-US"/>
    </w:rPr>
  </w:style>
  <w:style w:type="paragraph" w:customStyle="1" w:styleId="pf0">
    <w:name w:val="pf0"/>
    <w:basedOn w:val="Normlny"/>
    <w:rsid w:val="00DF1088"/>
    <w:pPr>
      <w:spacing w:before="100" w:beforeAutospacing="1" w:after="100" w:afterAutospacing="1"/>
    </w:pPr>
    <w:rPr>
      <w:rFonts w:eastAsia="Times New Roman"/>
      <w:sz w:val="24"/>
      <w:szCs w:val="24"/>
      <w:lang w:eastAsia="en-GB"/>
    </w:rPr>
  </w:style>
  <w:style w:type="character" w:customStyle="1" w:styleId="cf01">
    <w:name w:val="cf01"/>
    <w:basedOn w:val="Predvolenpsmoodseku"/>
    <w:rsid w:val="00DF10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39056">
      <w:bodyDiv w:val="1"/>
      <w:marLeft w:val="0"/>
      <w:marRight w:val="0"/>
      <w:marTop w:val="0"/>
      <w:marBottom w:val="0"/>
      <w:divBdr>
        <w:top w:val="none" w:sz="0" w:space="0" w:color="auto"/>
        <w:left w:val="none" w:sz="0" w:space="0" w:color="auto"/>
        <w:bottom w:val="none" w:sz="0" w:space="0" w:color="auto"/>
        <w:right w:val="none" w:sz="0" w:space="0" w:color="auto"/>
      </w:divBdr>
    </w:div>
    <w:div w:id="1418677026">
      <w:bodyDiv w:val="1"/>
      <w:marLeft w:val="0"/>
      <w:marRight w:val="0"/>
      <w:marTop w:val="0"/>
      <w:marBottom w:val="0"/>
      <w:divBdr>
        <w:top w:val="none" w:sz="0" w:space="0" w:color="auto"/>
        <w:left w:val="none" w:sz="0" w:space="0" w:color="auto"/>
        <w:bottom w:val="none" w:sz="0" w:space="0" w:color="auto"/>
        <w:right w:val="none" w:sz="0" w:space="0" w:color="auto"/>
      </w:divBdr>
    </w:div>
    <w:div w:id="1627613363">
      <w:bodyDiv w:val="1"/>
      <w:marLeft w:val="0"/>
      <w:marRight w:val="0"/>
      <w:marTop w:val="0"/>
      <w:marBottom w:val="0"/>
      <w:divBdr>
        <w:top w:val="none" w:sz="0" w:space="0" w:color="auto"/>
        <w:left w:val="none" w:sz="0" w:space="0" w:color="auto"/>
        <w:bottom w:val="none" w:sz="0" w:space="0" w:color="auto"/>
        <w:right w:val="none" w:sz="0" w:space="0" w:color="auto"/>
      </w:divBdr>
    </w:div>
    <w:div w:id="17445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statistics.sk" TargetMode="External"/><Relationship Id="rId26" Type="http://schemas.openxmlformats.org/officeDocument/2006/relationships/image" Target="media/image3.png"/><Relationship Id="rId39" Type="http://schemas.openxmlformats.org/officeDocument/2006/relationships/footer" Target="footer4.xml"/><Relationship Id="rId21" Type="http://schemas.openxmlformats.org/officeDocument/2006/relationships/hyperlink" Target="https://eurofondy.gov.sk/wp-content/uploads/2022/06/eu-emblem-rules_sk.pdf" TargetMode="External"/><Relationship Id="rId34"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eurofondy.gov.sk/dokumenty-a-publikacie/metodicke-dokumenty/metodicke-dokumenty-specificke-pre-program-slovensko/" TargetMode="External"/><Relationship Id="rId20" Type="http://schemas.openxmlformats.org/officeDocument/2006/relationships/hyperlink" Target="https://data.europa.eu/doi/10.2776/111573" TargetMode="External"/><Relationship Id="rId29" Type="http://schemas.openxmlformats.org/officeDocument/2006/relationships/hyperlink" Target="mailto:sihreporting@sih.sk"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png"/><Relationship Id="rId32" Type="http://schemas.openxmlformats.org/officeDocument/2006/relationships/hyperlink" Target="https://www.employment.gov.sk/files/slovensky/esf/aktuality/priloha-8-zoznam-obci-zjednoduseny-index-pasma-podrozvinutosti-po5.pdf"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eurofondy.gov.sk/dokumenty-a-publikacie/metodicke-dokumenty/metodicke-dokumenty-specificke-pre-program-slovensko/" TargetMode="External"/><Relationship Id="rId23" Type="http://schemas.openxmlformats.org/officeDocument/2006/relationships/hyperlink" Target="https://eurofondy.gov.sk/wp-content/uploads/2023/01/Program-Slovensko_Dizajnmanual.pdf" TargetMode="External"/><Relationship Id="rId28" Type="http://schemas.openxmlformats.org/officeDocument/2006/relationships/hyperlink" Target="mailto:orifs@sih.sk"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statistics.sk" TargetMode="External"/><Relationship Id="rId31" Type="http://schemas.openxmlformats.org/officeDocument/2006/relationships/hyperlink" Target="https://ec.europa.eu/budget/edes/index_en.cf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eurofondy.gov.sk/wp-content/uploads/2022/06/1.1_Pr%C3%ADloha-IX-CPR-Informovanie-a-zvidite%C4%BEnenie.pdf" TargetMode="External"/><Relationship Id="rId27" Type="http://schemas.openxmlformats.org/officeDocument/2006/relationships/hyperlink" Target="https://ec.europa.eu/budget/edes/index_en.cfm" TargetMode="External"/><Relationship Id="rId30" Type="http://schemas.openxmlformats.org/officeDocument/2006/relationships/hyperlink" Target="mailto:sihreporting@sih.sk"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eurofondy.gov.sk/program-slovensko" TargetMode="External"/><Relationship Id="rId25" Type="http://schemas.openxmlformats.org/officeDocument/2006/relationships/image" Target="media/image2.png"/><Relationship Id="rId33" Type="http://schemas.openxmlformats.org/officeDocument/2006/relationships/hyperlink" Target="https://www.slov-lex.sk/pravne-predpisy/SK/ZZ/2018/112/20250401.html"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15/336/" TargetMode="External"/><Relationship Id="rId13" Type="http://schemas.openxmlformats.org/officeDocument/2006/relationships/hyperlink" Target="https://www.slov-lex.sk/ezbierky-fe/pravne-predpisy/SK/ZZ/2003/461/" TargetMode="External"/><Relationship Id="rId3" Type="http://schemas.openxmlformats.org/officeDocument/2006/relationships/hyperlink" Target="https://www.slov-lex.sk/ezbierky-fe/pravne-predpisy/SK/ZZ/2004/5/" TargetMode="External"/><Relationship Id="rId7" Type="http://schemas.openxmlformats.org/officeDocument/2006/relationships/hyperlink" Target="https://www.slov-lex.sk/ezbierky-fe/pravne-predpisy/SK/ZZ/2008/245/" TargetMode="External"/><Relationship Id="rId12" Type="http://schemas.openxmlformats.org/officeDocument/2006/relationships/hyperlink" Target="https://www.slov-lex.sk/ezbierky-fe/pravne-predpisy/SK/ZZ/2003/461/" TargetMode="External"/><Relationship Id="rId2" Type="http://schemas.openxmlformats.org/officeDocument/2006/relationships/hyperlink" Target="https://www.slov-lex.sk/ezbierky-fe/pravne-predpisy/SK/ZZ/2003/601/" TargetMode="External"/><Relationship Id="rId1" Type="http://schemas.openxmlformats.org/officeDocument/2006/relationships/hyperlink" Target="https://www.olaf.vlada.gov.sk//system-vcasneho-odhalovania-rizika-a-vylucenia-edes/" TargetMode="External"/><Relationship Id="rId6" Type="http://schemas.openxmlformats.org/officeDocument/2006/relationships/hyperlink" Target="https://www.slov-lex.sk/ezbierky-fe/pravne-predpisy/SK/ZZ/2008/245/" TargetMode="External"/><Relationship Id="rId11" Type="http://schemas.openxmlformats.org/officeDocument/2006/relationships/hyperlink" Target="https://www.slov-lex.sk/ezbierky-fe/pravne-predpisy/SK/ZZ/2002/328/" TargetMode="External"/><Relationship Id="rId5" Type="http://schemas.openxmlformats.org/officeDocument/2006/relationships/hyperlink" Target="https://www.slov-lex.sk/ezbierky-fe/pravne-predpisy/SK/ZZ/2004/5/" TargetMode="External"/><Relationship Id="rId10" Type="http://schemas.openxmlformats.org/officeDocument/2006/relationships/hyperlink" Target="https://www.slov-lex.sk/ezbierky-fe/pravne-predpisy/SK/ZZ/2002/328/" TargetMode="External"/><Relationship Id="rId4" Type="http://schemas.openxmlformats.org/officeDocument/2006/relationships/hyperlink" Target="https://www.slov-lex.sk/ezbierky-fe/pravne-predpisy/SK/ZZ/2004/5/" TargetMode="External"/><Relationship Id="rId9" Type="http://schemas.openxmlformats.org/officeDocument/2006/relationships/hyperlink" Target="https://www.slov-lex.sk/ezbierky-fe/pravne-predpisy/SK/ZZ/2015/336/" TargetMode="External"/><Relationship Id="rId14" Type="http://schemas.openxmlformats.org/officeDocument/2006/relationships/hyperlink" Target="https://www.slov-lex.sk/ezbierky-fe/pravne-predpisy/SK/ZZ/2006/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DLAKM\AppData\Local\AllenOvery\365\Templates\AODocument.dotm"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mplafyFormConfiguration><![CDATA[{"formFields":[],"formDataEntries":[]}]]></TemplafyFormConfiguration>
</file>

<file path=customXml/item3.xml><?xml version="1.0" encoding="utf-8"?>
<TemplafyTemplateConfiguration><![CDATA[{"elementsMetadata":[],"transformationConfigurations":[{"language":"{{DocumentLanguage}}","disableUpdates":false,"type":"proofingLanguage"},{"propertyName":"AuthorDescription","propertyValue":"{{UserProfile.Description}}","disableUpdates":false,"type":"customDocumentProperty"},{"propertyName":"AuthorName","propertyValue":"{{UserProfile.Name}}","disableUpdates":false,"type":"customDocumentProperty"},{"propertyName":"Initials","propertyValue":"{{UserProfile.AuthorInitials}}","disableUpdates":false,"type":"customDocumentProperty"},{"propertyName":"AuthorJobTitle","propertyValue":"{{UserProfile.Title}}","disableUpdates":false,"type":"customDocumentProperty"},{"propertyName":"AuthorEmail","propertyValue":"{{UserProfile.Email}}","disableUpdates":false,"type":"customDocumentProperty"},{"propertyName":"AuthorDirectLine","propertyValue":"{{UserProfile.DirectLine}}","disableUpdates":false,"type":"customDocumentProperty"},{"propertyName":"AuthorMobilePhone","propertyValue":"{{UserProfile.AuthorMobile}}","disableUpdates":false,"type":"customDocumentProperty"},{"propertyName":"AuthorPersonalFax","propertyValue":"{{UserProfile.AuthorFax}}","disableUpdates":false,"type":"customDocumentProperty"},{"propertyName":"OurRef","propertyValue":"{{UserProfile.Initials}}","disableUpdates":false,"type":"customDocumentProperty"},{"propertyName":"OfficeID","propertyValue":"{{UserProfile.Office.OfficeName}}","disableUpdates":false,"type":"customDocumentProperty"},{"propertyName":"LanguageID","propertyValue":"{{UserProfile.Language.OfficeLanguageNameShowname}}","disableUpdates":false,"type":"customDocumentProperty"},{"propertyName":"PrefixAnnex","propertyValue":"{{UserProfile.PrefixAnnex.Text}}","disableUpdates":false,"type":"customDocumentProperty"},{"propertyName":"PrefixAnnexPart","propertyValue":"{{UserProfile.PrefixAnnexPart.Text}}","disableUpdates":false,"type":"customDocumentProperty"},{"propertyName":"PrefixAppendix","propertyValue":"{{UserProfile.PrefixAppendix.Text}}","disableUpdates":false,"type":"customDocumentProperty"},{"propertyName":"PrefixAppendixPart","propertyValue":"{{UserProfile.PrefixAppendixPart.Text}}","disableUpdates":false,"type":"customDocumentProperty"},{"propertyName":"PrefixSchedule","propertyValue":"{{UserProfile.PrefixSchedule.Text}}","disableUpdates":false,"type":"customDocumentProperty"},{"propertyName":"PrefixSchedulePart","propertyValue":"{{UserProfile.PrefixSchedulePart.Text}}","disableUpdates":false,"type":"customDocumentProperty"},{"orientation":"{{UserProfile.Office.Orientation}}","paperWidth":"{{UserProfile.Office.PageWidth}}","paperHeight":"{{UserProfile.Office.PageHeight}}","originalValues":{"topMargin":1588,"rightMargin":1134,"bottomMargin":1021,"leftMargin":1134,"gutter":0,"gutterPosition":"left","orientation":"portrait","paperWidth":11906,"paperHeight":16838,"headerFromEdge":851,"footerFromEdge":454},"disableUpdates":false,"type":"pageSetup"}],"isBaseTemplate":false,"templateName":"Document","enableDocumentContentUpdater":false,"version":"1.1"}]]></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DocumentType xmlns="http://schemas.microsoft.com/sharepoint/v3"/>
    <IsArchived xmlns="http://schemas.microsoft.com/sharepoint/v3" xsi:nil="true"/>
    <TemplateCRR xmlns="http://schemas.microsoft.com/sharepoint/v3"/>
    <MarkAsDeleted xmlns="http://schemas.microsoft.com/sharepoint/v3" xsi:nil="true"/>
    <IsCheckedOut xmlns="http://schemas.microsoft.com/sharepoint/v3" xsi:nil="true"/>
    <IsDeleted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 E U O 1 ! 2 0 1 4 0 5 8 7 2 4 . 7 < / d o c u m e n t i d >  
     < s e n d e r i d > K U D L A K M < / s e n d e r i d >  
     < s e n d e r e m a i l > M A T U S . K U D L A K @ A L L E N O V E R Y . C O M < / s e n d e r e m a i l >  
     < l a s t m o d i f i e d > 2 0 2 5 - 0 8 - 0 7 T 1 4 : 1 4 : 0 0 . 0 0 0 0 0 0 0 + 0 2 : 0 0 < / l a s t m o d i f i e d >  
     < d a t a b a s e > E U O 1 < / d a t a b a s e >  
 < / p r o p e r t i e s > 
</file>

<file path=customXml/itemProps1.xml><?xml version="1.0" encoding="utf-8"?>
<ds:datastoreItem xmlns:ds="http://schemas.openxmlformats.org/officeDocument/2006/customXml" ds:itemID="{E4B9B692-6F4D-4448-985E-06094BC0CF6E}">
  <ds:schemaRefs>
    <ds:schemaRef ds:uri="http://schemas.openxmlformats.org/officeDocument/2006/bibliography"/>
  </ds:schemaRefs>
</ds:datastoreItem>
</file>

<file path=customXml/itemProps2.xml><?xml version="1.0" encoding="utf-8"?>
<ds:datastoreItem xmlns:ds="http://schemas.openxmlformats.org/officeDocument/2006/customXml" ds:itemID="{2B80205E-76B6-4DCB-9237-84B47CBC833B}">
  <ds:schemaRefs/>
</ds:datastoreItem>
</file>

<file path=customXml/itemProps3.xml><?xml version="1.0" encoding="utf-8"?>
<ds:datastoreItem xmlns:ds="http://schemas.openxmlformats.org/officeDocument/2006/customXml" ds:itemID="{BCD1C340-C109-4837-A9D3-CFA6031D3941}">
  <ds:schemaRefs/>
</ds:datastoreItem>
</file>

<file path=customXml/itemProps4.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3999A4-E540-4343-A1D6-1D0F7FB43EA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AODocument</Template>
  <TotalTime>1</TotalTime>
  <Pages>102</Pages>
  <Words>35081</Words>
  <Characters>199963</Characters>
  <Application>Microsoft Office Word</Application>
  <DocSecurity>0</DocSecurity>
  <Lines>1666</Lines>
  <Paragraphs>469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AODocument</vt:lpstr>
      <vt:lpstr>AODocument</vt:lpstr>
    </vt:vector>
  </TitlesOfParts>
  <Company>Allen &amp; Overy LLP</Company>
  <LinksUpToDate>false</LinksUpToDate>
  <CharactersWithSpaces>234575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subject/>
  <dc:creator>Allen &amp; Overy</dc:creator>
  <cp:keywords/>
  <dc:description/>
  <cp:lastModifiedBy>SIH</cp:lastModifiedBy>
  <cp:revision>2</cp:revision>
  <cp:lastPrinted>2025-04-17T12:39:00Z</cp:lastPrinted>
  <dcterms:created xsi:type="dcterms:W3CDTF">2025-09-24T14:00:00Z</dcterms:created>
  <dcterms:modified xsi:type="dcterms:W3CDTF">2025-09-24T14:00:00Z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_src">
    <vt:lpwstr>{IMan.imProfileCustom1}</vt:lpwstr>
  </property>
  <property fmtid="{D5CDD505-2E9C-101B-9397-08002B2CF9AE}" pid="3" name="Matter_src">
    <vt:lpwstr>{IMan.imProfileCustom2}</vt:lpwstr>
  </property>
  <property fmtid="{D5CDD505-2E9C-101B-9397-08002B2CF9AE}" pid="4" name="cpClientMatter_src">
    <vt:lpwstr>{IMan.imProfileCustom1}-{IMan.imProfileCustom2}</vt:lpwstr>
  </property>
  <property fmtid="{D5CDD505-2E9C-101B-9397-08002B2CF9AE}" pid="5" name="cpDocRef_src">
    <vt:lpwstr>{IMan.Database.Name}: {IMan.Number}.{IMan.Version}</vt:lpwstr>
  </property>
  <property fmtid="{D5CDD505-2E9C-101B-9397-08002B2CF9AE}" pid="6" name="cpCombinedRef_src">
    <vt:lpwstr>{IMan.imProfileCustom1}-{IMan.imProfileCustom2} {IMan.Database.Name}: {IMan.Number}.{IMan.Version}</vt:lpwstr>
  </property>
  <property fmtid="{D5CDD505-2E9C-101B-9397-08002B2CF9AE}" pid="7" name="ContentTypeId">
    <vt:lpwstr>0x0101008E1931B9D01341BF82A1BE848E2F0648000D63B21F009B944AA79D7724E168C8DD</vt:lpwstr>
  </property>
  <property fmtid="{D5CDD505-2E9C-101B-9397-08002B2CF9AE}" pid="8" name="DisplayName">
    <vt:lpwstr>Document</vt:lpwstr>
  </property>
  <property fmtid="{D5CDD505-2E9C-101B-9397-08002B2CF9AE}" pid="9" name="DMProfile">
    <vt:lpwstr>Document</vt:lpwstr>
  </property>
  <property fmtid="{D5CDD505-2E9C-101B-9397-08002B2CF9AE}" pid="10" name="FilePedigree">
    <vt:lpwstr>OSAX</vt:lpwstr>
  </property>
  <property fmtid="{D5CDD505-2E9C-101B-9397-08002B2CF9AE}" pid="11" name="TemplateFileName">
    <vt:lpwstr>AODocument.dotm</vt:lpwstr>
  </property>
  <property fmtid="{D5CDD505-2E9C-101B-9397-08002B2CF9AE}" pid="12" name="OSADocumentType">
    <vt:lpwstr>1</vt:lpwstr>
  </property>
  <property fmtid="{D5CDD505-2E9C-101B-9397-08002B2CF9AE}" pid="13" name="TemplateName">
    <vt:lpwstr>AODocument.dotm</vt:lpwstr>
  </property>
  <property fmtid="{D5CDD505-2E9C-101B-9397-08002B2CF9AE}" pid="14" name="cpFooterText">
    <vt:lpwstr/>
  </property>
  <property fmtid="{D5CDD505-2E9C-101B-9397-08002B2CF9AE}" pid="15" name="cpHeaderText">
    <vt:lpwstr/>
  </property>
  <property fmtid="{D5CDD505-2E9C-101B-9397-08002B2CF9AE}" pid="16" name="iManageDocumentType">
    <vt:lpwstr>DOCUMENT</vt:lpwstr>
  </property>
  <property fmtid="{D5CDD505-2E9C-101B-9397-08002B2CF9AE}" pid="17" name="AddinActions">
    <vt:lpwstr>Document*AttachTemplate*DeleteEmptyRows</vt:lpwstr>
  </property>
  <property fmtid="{D5CDD505-2E9C-101B-9397-08002B2CF9AE}" pid="18" name="TemplafyTimeStamp">
    <vt:lpwstr>2022-12-01T16:15:59.7675033Z</vt:lpwstr>
  </property>
  <property fmtid="{D5CDD505-2E9C-101B-9397-08002B2CF9AE}" pid="19" name="MSIP_Label_42e67a54-274b-43d7-8098-b3ba5f50e576_Enabled">
    <vt:lpwstr>true</vt:lpwstr>
  </property>
  <property fmtid="{D5CDD505-2E9C-101B-9397-08002B2CF9AE}" pid="20" name="MSIP_Label_42e67a54-274b-43d7-8098-b3ba5f50e576_SetDate">
    <vt:lpwstr>2022-11-21T09:36:17Z</vt:lpwstr>
  </property>
  <property fmtid="{D5CDD505-2E9C-101B-9397-08002B2CF9AE}" pid="21" name="MSIP_Label_42e67a54-274b-43d7-8098-b3ba5f50e576_Method">
    <vt:lpwstr>Standard</vt:lpwstr>
  </property>
  <property fmtid="{D5CDD505-2E9C-101B-9397-08002B2CF9AE}" pid="22" name="MSIP_Label_42e67a54-274b-43d7-8098-b3ba5f50e576_Name">
    <vt:lpwstr>42e67a54-274b-43d7-8098-b3ba5f50e576</vt:lpwstr>
  </property>
  <property fmtid="{D5CDD505-2E9C-101B-9397-08002B2CF9AE}" pid="23" name="MSIP_Label_42e67a54-274b-43d7-8098-b3ba5f50e576_SiteId">
    <vt:lpwstr>7f0b44d2-04f8-4672-bf5d-4676796468a3</vt:lpwstr>
  </property>
  <property fmtid="{D5CDD505-2E9C-101B-9397-08002B2CF9AE}" pid="24" name="MSIP_Label_42e67a54-274b-43d7-8098-b3ba5f50e576_ActionId">
    <vt:lpwstr>45272a84-42c8-4ca7-a538-6924272c4119</vt:lpwstr>
  </property>
  <property fmtid="{D5CDD505-2E9C-101B-9397-08002B2CF9AE}" pid="25" name="MSIP_Label_42e67a54-274b-43d7-8098-b3ba5f50e576_ContentBits">
    <vt:lpwstr>0</vt:lpwstr>
  </property>
  <property fmtid="{D5CDD505-2E9C-101B-9397-08002B2CF9AE}" pid="26" name="TemplafyTenantId">
    <vt:lpwstr>allenovery</vt:lpwstr>
  </property>
  <property fmtid="{D5CDD505-2E9C-101B-9397-08002B2CF9AE}" pid="27" name="TemplafyTemplateId">
    <vt:lpwstr>636474847388380616</vt:lpwstr>
  </property>
  <property fmtid="{D5CDD505-2E9C-101B-9397-08002B2CF9AE}" pid="28" name="TemplafyUserProfileId">
    <vt:lpwstr>637581503790255174</vt:lpwstr>
  </property>
  <property fmtid="{D5CDD505-2E9C-101B-9397-08002B2CF9AE}" pid="29" name="TemplafyLanguageCode">
    <vt:lpwstr>sk-SK</vt:lpwstr>
  </property>
  <property fmtid="{D5CDD505-2E9C-101B-9397-08002B2CF9AE}" pid="30" name="AuthorDescription">
    <vt:lpwstr/>
  </property>
  <property fmtid="{D5CDD505-2E9C-101B-9397-08002B2CF9AE}" pid="31" name="AuthorName">
    <vt:lpwstr>Sandra Hraskova</vt:lpwstr>
  </property>
  <property fmtid="{D5CDD505-2E9C-101B-9397-08002B2CF9AE}" pid="32" name="Initials">
    <vt:lpwstr/>
  </property>
  <property fmtid="{D5CDD505-2E9C-101B-9397-08002B2CF9AE}" pid="33" name="AuthorJobTitle">
    <vt:lpwstr/>
  </property>
  <property fmtid="{D5CDD505-2E9C-101B-9397-08002B2CF9AE}" pid="34" name="AuthorEmail">
    <vt:lpwstr/>
  </property>
  <property fmtid="{D5CDD505-2E9C-101B-9397-08002B2CF9AE}" pid="35" name="AuthorDirectLine">
    <vt:lpwstr/>
  </property>
  <property fmtid="{D5CDD505-2E9C-101B-9397-08002B2CF9AE}" pid="36" name="AuthorMobilePhone">
    <vt:lpwstr/>
  </property>
  <property fmtid="{D5CDD505-2E9C-101B-9397-08002B2CF9AE}" pid="37" name="AuthorPersonalFax">
    <vt:lpwstr/>
  </property>
  <property fmtid="{D5CDD505-2E9C-101B-9397-08002B2CF9AE}" pid="38" name="OurRef">
    <vt:lpwstr/>
  </property>
  <property fmtid="{D5CDD505-2E9C-101B-9397-08002B2CF9AE}" pid="39" name="OfficeID">
    <vt:lpwstr>Bratislava</vt:lpwstr>
  </property>
  <property fmtid="{D5CDD505-2E9C-101B-9397-08002B2CF9AE}" pid="40" name="LanguageID">
    <vt:lpwstr>Slovak</vt:lpwstr>
  </property>
  <property fmtid="{D5CDD505-2E9C-101B-9397-08002B2CF9AE}" pid="41" name="SD_TIM_Ran">
    <vt:lpwstr>True</vt:lpwstr>
  </property>
  <property fmtid="{D5CDD505-2E9C-101B-9397-08002B2CF9AE}" pid="42" name="Client">
    <vt:lpwstr>0118531</vt:lpwstr>
  </property>
  <property fmtid="{D5CDD505-2E9C-101B-9397-08002B2CF9AE}" pid="43" name="Matter">
    <vt:lpwstr>0000006</vt:lpwstr>
  </property>
  <property fmtid="{D5CDD505-2E9C-101B-9397-08002B2CF9AE}" pid="44" name="cpDocRef">
    <vt:lpwstr>EUO1: 2014058724.7</vt:lpwstr>
  </property>
  <property fmtid="{D5CDD505-2E9C-101B-9397-08002B2CF9AE}" pid="45" name="cpClientMatter">
    <vt:lpwstr>0118531-0000006</vt:lpwstr>
  </property>
  <property fmtid="{D5CDD505-2E9C-101B-9397-08002B2CF9AE}" pid="46" name="cpCombinedRef">
    <vt:lpwstr>0118531-0000006 EUO1: 2014058724.7</vt:lpwstr>
  </property>
</Properties>
</file>